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NewRoman,Bold" w:hAnsi="Times New Roman" w:cs="Times New Roman"/>
          <w:kern w:val="0"/>
          <w:sz w:val="27"/>
          <w:szCs w:val="27"/>
          <w:lang w:val="bg-BG" w:eastAsia="bg-BG"/>
        </w:rPr>
        <w:alias w:val="Заголовок:"/>
        <w:tag w:val="Заголовок:"/>
        <w:id w:val="-574357878"/>
        <w:placeholder>
          <w:docPart w:val="48FA49C286DE426EA1753B9EF8794A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:rsidR="00A769E6" w:rsidRPr="00F674BD" w:rsidRDefault="00E928C5" w:rsidP="00E928C5">
          <w:pPr>
            <w:pStyle w:val="Title"/>
            <w:rPr>
              <w:rFonts w:ascii="Times New Roman" w:hAnsi="Times New Roman" w:cs="Times New Roman"/>
              <w:sz w:val="27"/>
              <w:szCs w:val="27"/>
            </w:rPr>
          </w:pPr>
          <w:r w:rsidRPr="00E928C5"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t>Тематичен обхват на изпит за признаване на правоспособност на</w:t>
          </w:r>
          <w:r>
            <w:rPr>
              <w:rFonts w:ascii="Times New Roman" w:eastAsia="TimesNewRoman,Bold" w:hAnsi="Times New Roman" w:cs="Times New Roman"/>
              <w:b w:val="0"/>
              <w:bCs w:val="0"/>
              <w:sz w:val="27"/>
              <w:szCs w:val="27"/>
              <w:lang w:val="bg-BG" w:eastAsia="bg-BG"/>
            </w:rPr>
            <w:br/>
          </w:r>
          <w:r w:rsidRPr="00E928C5"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t>отговорен актюер</w:t>
          </w:r>
          <w:r>
            <w:rPr>
              <w:rFonts w:ascii="Times New Roman" w:eastAsia="TimesNewRoman,Bold" w:hAnsi="Times New Roman" w:cs="Times New Roman"/>
              <w:b w:val="0"/>
              <w:bCs w:val="0"/>
              <w:sz w:val="27"/>
              <w:szCs w:val="27"/>
              <w:lang w:val="bg-BG" w:eastAsia="bg-BG"/>
            </w:rPr>
            <w:br/>
          </w:r>
          <w:r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t>С</w:t>
          </w:r>
          <w:r w:rsidRPr="00E928C5"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t>пециализиран модул „Рис</w:t>
          </w:r>
          <w:r w:rsidR="00F86F5C"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t>кови модели и общо</w:t>
          </w:r>
          <w:r w:rsidR="00F86F5C">
            <w:rPr>
              <w:rFonts w:ascii="Times New Roman" w:eastAsia="TimesNewRoman,Bold" w:hAnsi="Times New Roman" w:cs="Times New Roman"/>
              <w:kern w:val="0"/>
              <w:sz w:val="27"/>
              <w:szCs w:val="27"/>
              <w:lang w:val="bg-BG" w:eastAsia="bg-BG"/>
            </w:rPr>
            <w:br/>
            <w:t>застраховане“</w:t>
          </w:r>
        </w:p>
      </w:sdtContent>
    </w:sdt>
    <w:p w:rsidR="00C55AE2" w:rsidRPr="00F674BD" w:rsidRDefault="00E274DD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Основни видове </w:t>
      </w:r>
      <w:r w:rsidR="00FB37E7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общо 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застрахователни продукти</w:t>
      </w:r>
    </w:p>
    <w:p w:rsidR="00ED1D46" w:rsidRPr="00F674BD" w:rsidRDefault="00ED1D46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E274DD" w:rsidRPr="002128BE" w:rsidRDefault="00FB37E7" w:rsidP="00F86F5C">
      <w:pPr>
        <w:pStyle w:val="Heading2"/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28BE">
        <w:rPr>
          <w:rFonts w:ascii="Times New Roman" w:hAnsi="Times New Roman" w:cs="Times New Roman"/>
          <w:sz w:val="24"/>
          <w:szCs w:val="24"/>
          <w:lang w:val="bg-BG"/>
        </w:rPr>
        <w:t>Застраховки на активи</w:t>
      </w:r>
    </w:p>
    <w:p w:rsidR="00A769E6" w:rsidRPr="00F674BD" w:rsidRDefault="00FB37E7" w:rsidP="00F86F5C">
      <w:pPr>
        <w:pStyle w:val="Heading2"/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Застраховки на задължения и отговорности</w:t>
      </w:r>
    </w:p>
    <w:p w:rsidR="002D4848" w:rsidRDefault="002D4848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6DE1" w:rsidRDefault="00652840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Обхват:</w:t>
      </w:r>
      <w:r w:rsidRPr="00F674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6DE1" w:rsidRDefault="001C6DE1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а. О</w:t>
      </w:r>
      <w:r w:rsidR="00912F78" w:rsidRPr="00F674BD">
        <w:rPr>
          <w:rFonts w:ascii="Times New Roman" w:hAnsi="Times New Roman" w:cs="Times New Roman"/>
          <w:bCs/>
          <w:sz w:val="24"/>
          <w:szCs w:val="24"/>
          <w:lang w:val="bg-BG"/>
        </w:rPr>
        <w:t>сновните термини използвани в общото застраховане</w:t>
      </w:r>
    </w:p>
    <w:p w:rsidR="001C6DE1" w:rsidRDefault="001C6DE1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б.</w:t>
      </w:r>
      <w:r w:rsidR="00912F78" w:rsidRPr="00F674B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Р</w:t>
      </w:r>
      <w:r w:rsidRPr="00F674BD">
        <w:rPr>
          <w:rFonts w:ascii="Times New Roman" w:hAnsi="Times New Roman" w:cs="Times New Roman"/>
          <w:bCs/>
          <w:sz w:val="24"/>
          <w:szCs w:val="24"/>
          <w:lang w:val="bg-BG"/>
        </w:rPr>
        <w:t>азлични</w:t>
      </w:r>
      <w:r w:rsidRPr="00F67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840" w:rsidRPr="00F674BD">
        <w:rPr>
          <w:rFonts w:ascii="Times New Roman" w:hAnsi="Times New Roman" w:cs="Times New Roman"/>
          <w:bCs/>
          <w:sz w:val="24"/>
          <w:szCs w:val="24"/>
        </w:rPr>
        <w:t>видове общозастрахователни продукти и характеристиките на вс</w:t>
      </w:r>
      <w:r w:rsidR="00652840" w:rsidRPr="00F674BD">
        <w:rPr>
          <w:rFonts w:ascii="Times New Roman" w:hAnsi="Times New Roman" w:cs="Times New Roman"/>
          <w:bCs/>
          <w:sz w:val="24"/>
          <w:szCs w:val="24"/>
          <w:lang w:val="bg-BG"/>
        </w:rPr>
        <w:t>еки един от тях</w:t>
      </w:r>
    </w:p>
    <w:p w:rsidR="00912F78" w:rsidRDefault="001C6DE1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в.</w:t>
      </w:r>
      <w:r w:rsidR="009E1037" w:rsidRPr="00F674B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Х</w:t>
      </w:r>
      <w:r w:rsidR="00912F78" w:rsidRPr="00F674BD">
        <w:rPr>
          <w:rFonts w:ascii="Times New Roman" w:hAnsi="Times New Roman" w:cs="Times New Roman"/>
          <w:bCs/>
          <w:sz w:val="24"/>
          <w:szCs w:val="24"/>
          <w:lang w:val="bg-BG"/>
        </w:rPr>
        <w:t>арактеристики</w:t>
      </w:r>
      <w:r w:rsidR="00B737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общозастрахователния бизнес</w:t>
      </w:r>
    </w:p>
    <w:p w:rsidR="00C6649F" w:rsidRPr="00F674BD" w:rsidRDefault="00C6649F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0023E0" w:rsidRPr="00F674BD" w:rsidRDefault="000023E0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Вероятности и статистика в общото застраховане</w:t>
      </w:r>
    </w:p>
    <w:p w:rsidR="00FC4095" w:rsidRPr="00F674BD" w:rsidRDefault="00FC4095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Видове вероятности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Дискретни и непрекъснати случайни величини и числови характеристики на случайни величини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Вероятностни разпределения – функция на разпределение, плътност на разпределение, пораждаща функция на моментите, пораждаща функция на вероятностите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Методи за намиране на точкови оценки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Доверителни интервали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Проверка на хипотези</w:t>
      </w:r>
    </w:p>
    <w:p w:rsidR="000023E0" w:rsidRPr="00F674BD" w:rsidRDefault="000023E0" w:rsidP="00F86F5C">
      <w:pPr>
        <w:pStyle w:val="Heading2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Корелация и регресия</w:t>
      </w:r>
    </w:p>
    <w:p w:rsidR="002D4848" w:rsidRDefault="002D4848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0510" w:rsidRPr="00F674BD" w:rsidRDefault="00450510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Обхват: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50510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Основни харак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теристики на множество от данни</w:t>
      </w:r>
    </w:p>
    <w:p w:rsidR="00450510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Основните термини, използвани в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ъв вероятностите и статистиката</w:t>
      </w:r>
    </w:p>
    <w:p w:rsidR="00450510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Пресмятане на очаквани стойности и вероятностите, свързани с разпр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еделенията на случайни величини</w:t>
      </w:r>
    </w:p>
    <w:p w:rsidR="00450510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Пораждаща функция на дискретна случайна ве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личина и оценяване на моментите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Основните дискретни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 xml:space="preserve"> и непрекъснати разпределения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езависими и съвместно разпределени случайни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величини, условни разпределения, 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пораждащи функции за извеждане на разпределението на линейни комбинации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от независими случайни величини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Централна гранична теорема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лучайн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извадк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, статистически из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води и разпределения на извадки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сновните методи за оценяване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й.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онструира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доверителни ин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тервали за неизвестни параметри</w:t>
      </w:r>
    </w:p>
    <w:p w:rsidR="00D63444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ества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не на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хипотези</w:t>
      </w:r>
    </w:p>
    <w:p w:rsidR="00450510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л. 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>зследва</w:t>
      </w:r>
      <w:r w:rsidR="001707E9" w:rsidRPr="00F674BD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45051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линейна зависимост между случайни велични чрез ко</w:t>
      </w:r>
      <w:r w:rsidR="00DF7A22" w:rsidRPr="00F674BD">
        <w:rPr>
          <w:rFonts w:ascii="Times New Roman" w:hAnsi="Times New Roman" w:cs="Times New Roman"/>
          <w:sz w:val="24"/>
          <w:szCs w:val="24"/>
          <w:lang w:val="bg-BG"/>
        </w:rPr>
        <w:t>рел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ационен и регресионен анализ</w:t>
      </w:r>
    </w:p>
    <w:p w:rsidR="00C6649F" w:rsidRPr="00F674BD" w:rsidRDefault="00C6649F" w:rsidP="006F4725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A769E6" w:rsidRPr="00F674BD" w:rsidRDefault="000664E6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Ценообразуване на </w:t>
      </w:r>
      <w:r w:rsidR="00FB37E7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общо 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застрахователни продукти</w:t>
      </w:r>
      <w:r w:rsidR="00F665FC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</w:p>
    <w:p w:rsidR="002E02A2" w:rsidRPr="00F674BD" w:rsidRDefault="002E02A2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A769E6" w:rsidRPr="00F674BD" w:rsidRDefault="000664E6" w:rsidP="00F86F5C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 xml:space="preserve">Методи за </w:t>
      </w:r>
      <w:r w:rsidR="004A1B36" w:rsidRPr="00F674BD">
        <w:rPr>
          <w:rFonts w:ascii="Times New Roman" w:hAnsi="Times New Roman" w:cs="Times New Roman"/>
          <w:sz w:val="24"/>
          <w:szCs w:val="24"/>
          <w:lang w:val="bg-BG"/>
        </w:rPr>
        <w:t>ценообразуване</w:t>
      </w:r>
    </w:p>
    <w:p w:rsidR="00A769E6" w:rsidRPr="00F674BD" w:rsidRDefault="00D35CA8" w:rsidP="00F86F5C">
      <w:pPr>
        <w:pStyle w:val="Heading3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F674BD">
        <w:rPr>
          <w:rFonts w:ascii="Times New Roman" w:hAnsi="Times New Roman" w:cs="Times New Roman"/>
          <w:lang w:val="bg-BG"/>
        </w:rPr>
        <w:t xml:space="preserve">Концепции за честотата и тежестта </w:t>
      </w:r>
      <w:r w:rsidR="00F4071B" w:rsidRPr="00F674BD">
        <w:rPr>
          <w:rFonts w:ascii="Times New Roman" w:hAnsi="Times New Roman" w:cs="Times New Roman"/>
          <w:lang w:val="bg-BG"/>
        </w:rPr>
        <w:t>на щетите</w:t>
      </w:r>
    </w:p>
    <w:p w:rsidR="00A769E6" w:rsidRPr="00F674BD" w:rsidRDefault="00D35CA8" w:rsidP="00F86F5C">
      <w:pPr>
        <w:pStyle w:val="Heading3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Концепции за определяне на </w:t>
      </w:r>
      <w:r w:rsidR="00666636" w:rsidRPr="00F674BD">
        <w:rPr>
          <w:rFonts w:ascii="Times New Roman" w:hAnsi="Times New Roman" w:cs="Times New Roman"/>
          <w:sz w:val="24"/>
          <w:szCs w:val="24"/>
          <w:lang w:val="bg-BG"/>
        </w:rPr>
        <w:t>изложеността</w:t>
      </w:r>
    </w:p>
    <w:p w:rsidR="006762F5" w:rsidRPr="00F674BD" w:rsidRDefault="006762F5" w:rsidP="00F86F5C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Принципи на дизайна на продукти</w:t>
      </w:r>
      <w:r w:rsidR="00C86E86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– франшиз, изчаквателен период и други характеристики в общите условия</w:t>
      </w:r>
    </w:p>
    <w:p w:rsidR="00187A1C" w:rsidRPr="00F674BD" w:rsidRDefault="00FB37E7" w:rsidP="00F86F5C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Разходи</w:t>
      </w:r>
    </w:p>
    <w:p w:rsidR="00C65356" w:rsidRPr="00F674BD" w:rsidRDefault="00187A1C" w:rsidP="00F86F5C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Маркетинг</w:t>
      </w:r>
    </w:p>
    <w:p w:rsidR="00187A1C" w:rsidRPr="00F674BD" w:rsidRDefault="00C65356" w:rsidP="00F86F5C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Теория на правдоподобността (</w:t>
      </w:r>
      <w:r w:rsidRPr="00F674BD">
        <w:rPr>
          <w:rFonts w:ascii="Times New Roman" w:hAnsi="Times New Roman" w:cs="Times New Roman"/>
          <w:sz w:val="24"/>
          <w:szCs w:val="24"/>
          <w:lang w:val="en-US"/>
        </w:rPr>
        <w:t>Credibility</w:t>
      </w:r>
      <w:r w:rsidRPr="0098310E">
        <w:rPr>
          <w:rFonts w:ascii="Times New Roman" w:hAnsi="Times New Roman" w:cs="Times New Roman"/>
          <w:sz w:val="24"/>
          <w:szCs w:val="24"/>
        </w:rPr>
        <w:t xml:space="preserve"> </w:t>
      </w:r>
      <w:r w:rsidRPr="00F674BD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98310E">
        <w:rPr>
          <w:rFonts w:ascii="Times New Roman" w:hAnsi="Times New Roman" w:cs="Times New Roman"/>
          <w:sz w:val="24"/>
          <w:szCs w:val="24"/>
        </w:rPr>
        <w:t>)</w:t>
      </w:r>
    </w:p>
    <w:p w:rsidR="002D4848" w:rsidRDefault="002D4848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DFF" w:rsidRPr="00F674BD" w:rsidRDefault="00710DFF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4BD">
        <w:rPr>
          <w:rFonts w:ascii="Times New Roman" w:hAnsi="Times New Roman" w:cs="Times New Roman"/>
          <w:b/>
          <w:sz w:val="24"/>
          <w:szCs w:val="24"/>
        </w:rPr>
        <w:t>Обхват:</w:t>
      </w:r>
    </w:p>
    <w:p w:rsidR="00710DFF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Цели на тарифирането</w:t>
      </w:r>
    </w:p>
    <w:p w:rsidR="00710DFF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710DFF" w:rsidRPr="00F674BD">
        <w:rPr>
          <w:rFonts w:ascii="Times New Roman" w:hAnsi="Times New Roman" w:cs="Times New Roman"/>
          <w:sz w:val="24"/>
          <w:szCs w:val="24"/>
          <w:lang w:val="bg-BG"/>
        </w:rPr>
        <w:t>Данни, използвани при ценообразуване</w:t>
      </w:r>
    </w:p>
    <w:p w:rsidR="00710DFF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710DFF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Компоненти </w:t>
      </w:r>
      <w:r w:rsidR="004B383C" w:rsidRPr="00F674BD">
        <w:rPr>
          <w:rFonts w:ascii="Times New Roman" w:hAnsi="Times New Roman" w:cs="Times New Roman"/>
          <w:sz w:val="24"/>
          <w:szCs w:val="24"/>
          <w:lang w:val="bg-BG"/>
        </w:rPr>
        <w:t>на тарифите</w:t>
      </w:r>
    </w:p>
    <w:p w:rsidR="004B383C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B383C" w:rsidRPr="00F674BD">
        <w:rPr>
          <w:rFonts w:ascii="Times New Roman" w:hAnsi="Times New Roman" w:cs="Times New Roman"/>
          <w:sz w:val="24"/>
          <w:szCs w:val="24"/>
          <w:lang w:val="bg-BG"/>
        </w:rPr>
        <w:t>Идентификация, дефиниция и относителна важност на тарифоопределящите фактори</w:t>
      </w:r>
    </w:p>
    <w:p w:rsidR="00E91693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E91693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Позиции в общите условия на продуктите и управление на лимитите на </w:t>
      </w:r>
      <w:r w:rsidR="00AC4637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самозадържане, </w:t>
      </w:r>
      <w:r w:rsidR="00E91693" w:rsidRPr="00F674BD">
        <w:rPr>
          <w:rFonts w:ascii="Times New Roman" w:hAnsi="Times New Roman" w:cs="Times New Roman"/>
          <w:sz w:val="24"/>
          <w:szCs w:val="24"/>
          <w:lang w:val="bg-BG"/>
        </w:rPr>
        <w:t>франшизи</w:t>
      </w:r>
      <w:r w:rsidR="00AC4637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и други специални характеристики</w:t>
      </w:r>
    </w:p>
    <w:p w:rsidR="00710DFF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710DFF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Промени в </w:t>
      </w:r>
      <w:r w:rsidR="004B383C" w:rsidRPr="00F674BD">
        <w:rPr>
          <w:rFonts w:ascii="Times New Roman" w:hAnsi="Times New Roman" w:cs="Times New Roman"/>
          <w:sz w:val="24"/>
          <w:szCs w:val="24"/>
          <w:lang w:val="bg-BG"/>
        </w:rPr>
        <w:t>тарифите</w:t>
      </w:r>
    </w:p>
    <w:p w:rsidR="00710DFF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710DFF" w:rsidRPr="00F674BD">
        <w:rPr>
          <w:rFonts w:ascii="Times New Roman" w:hAnsi="Times New Roman" w:cs="Times New Roman"/>
          <w:sz w:val="24"/>
          <w:szCs w:val="24"/>
          <w:lang w:val="bg-BG"/>
        </w:rPr>
        <w:t>Промяна на характеристиките при класификация на риска</w:t>
      </w:r>
    </w:p>
    <w:p w:rsidR="000D4CC3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з. </w:t>
      </w:r>
      <w:r w:rsidR="000D4CC3" w:rsidRPr="00F674BD">
        <w:rPr>
          <w:rFonts w:ascii="Times New Roman" w:hAnsi="Times New Roman" w:cs="Times New Roman"/>
          <w:sz w:val="24"/>
          <w:szCs w:val="24"/>
          <w:lang w:val="bg-BG"/>
        </w:rPr>
        <w:t>Правдоподобна функция с ограничени</w:t>
      </w:r>
      <w:r w:rsidR="002E68A5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колебания</w:t>
      </w:r>
    </w:p>
    <w:p w:rsidR="000D4CC3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="000D4CC3" w:rsidRPr="00F674BD">
        <w:rPr>
          <w:rFonts w:ascii="Times New Roman" w:hAnsi="Times New Roman" w:cs="Times New Roman"/>
          <w:sz w:val="24"/>
          <w:szCs w:val="24"/>
          <w:lang w:val="bg-BG"/>
        </w:rPr>
        <w:t>Оценка на Бейс</w:t>
      </w:r>
    </w:p>
    <w:p w:rsidR="000D4CC3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й.</w:t>
      </w:r>
      <w:r w:rsidR="000D4CC3" w:rsidRPr="00F674BD">
        <w:rPr>
          <w:rFonts w:ascii="Times New Roman" w:hAnsi="Times New Roman" w:cs="Times New Roman"/>
          <w:sz w:val="24"/>
          <w:szCs w:val="24"/>
          <w:lang w:val="bg-BG"/>
        </w:rPr>
        <w:t>Правдоподобност на Бейс</w:t>
      </w:r>
    </w:p>
    <w:p w:rsidR="000D4CC3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к. </w:t>
      </w:r>
      <w:r w:rsidR="000D4CC3" w:rsidRPr="00F674BD">
        <w:rPr>
          <w:rFonts w:ascii="Times New Roman" w:hAnsi="Times New Roman" w:cs="Times New Roman"/>
          <w:sz w:val="24"/>
          <w:szCs w:val="24"/>
          <w:lang w:val="bg-BG"/>
        </w:rPr>
        <w:t>Правдоподобност на Булман</w:t>
      </w:r>
    </w:p>
    <w:p w:rsidR="000D4CC3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л. </w:t>
      </w:r>
      <w:r w:rsidR="000D4CC3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Емпирични методи на Бейс за правдоподобност </w:t>
      </w:r>
    </w:p>
    <w:p w:rsidR="00C6649F" w:rsidRPr="00F674BD" w:rsidRDefault="00C6649F" w:rsidP="006F4725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A769E6" w:rsidRPr="00F674BD" w:rsidRDefault="00097D1C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Приемане за застраховане (п</w:t>
      </w:r>
      <w:r w:rsidR="00897E9B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одписвачество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)</w:t>
      </w:r>
    </w:p>
    <w:p w:rsidR="002E02A2" w:rsidRPr="00F674BD" w:rsidRDefault="002E02A2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A769E6" w:rsidRPr="00F674BD" w:rsidRDefault="00593627" w:rsidP="00F86F5C">
      <w:pPr>
        <w:pStyle w:val="Heading2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Цели и основни принципи на подписвачеството</w:t>
      </w:r>
    </w:p>
    <w:p w:rsidR="00956BA5" w:rsidRPr="00F674BD" w:rsidRDefault="00956BA5" w:rsidP="00F86F5C">
      <w:pPr>
        <w:pStyle w:val="Heading2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Застрахователен интерес</w:t>
      </w:r>
    </w:p>
    <w:p w:rsidR="00A769E6" w:rsidRPr="00F674BD" w:rsidRDefault="00593627" w:rsidP="00F86F5C">
      <w:pPr>
        <w:pStyle w:val="Heading2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Информация, необходима за допускане на застраховане</w:t>
      </w:r>
    </w:p>
    <w:p w:rsidR="00593627" w:rsidRPr="00F674BD" w:rsidRDefault="00593627" w:rsidP="00F86F5C">
      <w:pPr>
        <w:pStyle w:val="Heading2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Оценка на степента на допълнителния риск</w:t>
      </w:r>
    </w:p>
    <w:p w:rsidR="002D4848" w:rsidRDefault="002D4848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A79" w:rsidRPr="00F674BD" w:rsidRDefault="00395A79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</w:rPr>
        <w:t>Обхват</w:t>
      </w: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395A79" w:rsidRPr="00F674BD" w:rsidRDefault="001C6DE1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395A79" w:rsidRPr="00F674BD">
        <w:rPr>
          <w:rFonts w:ascii="Times New Roman" w:hAnsi="Times New Roman" w:cs="Times New Roman"/>
          <w:sz w:val="24"/>
          <w:szCs w:val="24"/>
        </w:rPr>
        <w:t>Описание на приемането за застраховане (подписвачество) от гледна точка на:</w:t>
      </w:r>
    </w:p>
    <w:p w:rsidR="00395A79" w:rsidRPr="00F674BD" w:rsidRDefault="00395A79" w:rsidP="00F86F5C">
      <w:pPr>
        <w:pStyle w:val="Heading2"/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основн</w:t>
      </w:r>
      <w:r w:rsidR="00F86F5C">
        <w:rPr>
          <w:rFonts w:ascii="Times New Roman" w:hAnsi="Times New Roman" w:cs="Times New Roman"/>
          <w:sz w:val="24"/>
          <w:szCs w:val="24"/>
        </w:rPr>
        <w:t>ите причини за подписвачеството</w:t>
      </w:r>
    </w:p>
    <w:p w:rsidR="00395A79" w:rsidRPr="00F674BD" w:rsidRDefault="00395A79" w:rsidP="00F86F5C">
      <w:pPr>
        <w:pStyle w:val="Heading2"/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информацията, необходима за допускане до застраховане:</w:t>
      </w:r>
    </w:p>
    <w:p w:rsidR="00395A79" w:rsidRPr="00F674BD" w:rsidRDefault="00395A79" w:rsidP="00F86F5C">
      <w:pPr>
        <w:pStyle w:val="Heading2"/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преценка з</w:t>
      </w:r>
      <w:r w:rsidR="00F86F5C">
        <w:rPr>
          <w:rFonts w:ascii="Times New Roman" w:hAnsi="Times New Roman" w:cs="Times New Roman"/>
          <w:sz w:val="24"/>
          <w:szCs w:val="24"/>
        </w:rPr>
        <w:t>а степента на допълнителен риск</w:t>
      </w:r>
    </w:p>
    <w:p w:rsidR="00395A79" w:rsidRPr="00F674BD" w:rsidRDefault="00395A79" w:rsidP="00F86F5C">
      <w:pPr>
        <w:pStyle w:val="Heading2"/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преобразуване на допълнителния риск в специални клаузи</w:t>
      </w:r>
    </w:p>
    <w:p w:rsidR="00395A79" w:rsidRPr="00F674BD" w:rsidRDefault="001C6DE1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б. </w:t>
      </w:r>
      <w:r w:rsidR="00395A79" w:rsidRPr="00F674BD">
        <w:rPr>
          <w:rFonts w:ascii="Times New Roman" w:hAnsi="Times New Roman" w:cs="Times New Roman"/>
          <w:sz w:val="24"/>
          <w:szCs w:val="24"/>
        </w:rPr>
        <w:t>Подписвачески техники:</w:t>
      </w:r>
    </w:p>
    <w:p w:rsidR="00D63444" w:rsidRPr="00F674BD" w:rsidRDefault="00395A79" w:rsidP="00F86F5C">
      <w:pPr>
        <w:pStyle w:val="Heading2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Фактори, взети под внимани</w:t>
      </w:r>
      <w:r w:rsidR="00D63444" w:rsidRPr="00F674BD">
        <w:rPr>
          <w:rFonts w:ascii="Times New Roman" w:hAnsi="Times New Roman" w:cs="Times New Roman"/>
          <w:sz w:val="24"/>
          <w:szCs w:val="24"/>
        </w:rPr>
        <w:t>е при издав</w:t>
      </w:r>
      <w:r w:rsidR="00F86F5C">
        <w:rPr>
          <w:rFonts w:ascii="Times New Roman" w:hAnsi="Times New Roman" w:cs="Times New Roman"/>
          <w:sz w:val="24"/>
          <w:szCs w:val="24"/>
        </w:rPr>
        <w:t>ането на застраховки</w:t>
      </w:r>
    </w:p>
    <w:p w:rsidR="00395A79" w:rsidRDefault="00395A79" w:rsidP="00F86F5C">
      <w:pPr>
        <w:pStyle w:val="Heading2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Селекция и антиселекция</w:t>
      </w:r>
    </w:p>
    <w:p w:rsidR="00C6649F" w:rsidRPr="00F674BD" w:rsidRDefault="00C6649F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5021" w:rsidRPr="00F674BD" w:rsidRDefault="006C21F0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Застрахователни резерви в общото застраховане, методи и</w:t>
      </w:r>
      <w:r w:rsidR="001272F0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допускания</w:t>
      </w:r>
    </w:p>
    <w:p w:rsidR="00A41421" w:rsidRPr="00F674BD" w:rsidRDefault="00A41421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6C556A" w:rsidRPr="00F674BD" w:rsidRDefault="006C556A" w:rsidP="00F86F5C">
      <w:pPr>
        <w:pStyle w:val="Heading2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Данни </w:t>
      </w:r>
      <w:r w:rsidR="006C21F0" w:rsidRPr="00F674BD">
        <w:rPr>
          <w:rFonts w:ascii="Times New Roman" w:hAnsi="Times New Roman" w:cs="Times New Roman"/>
          <w:sz w:val="24"/>
          <w:szCs w:val="24"/>
          <w:lang w:val="bg-BG"/>
        </w:rPr>
        <w:t>за оценка на щетите и процедури за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проверка на тези данни</w:t>
      </w:r>
    </w:p>
    <w:p w:rsidR="006C556A" w:rsidRPr="00F674BD" w:rsidRDefault="006C556A" w:rsidP="00F86F5C">
      <w:pPr>
        <w:pStyle w:val="Heading2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60102" w:rsidRPr="00F674BD">
        <w:rPr>
          <w:rFonts w:ascii="Times New Roman" w:hAnsi="Times New Roman" w:cs="Times New Roman"/>
          <w:sz w:val="24"/>
          <w:szCs w:val="24"/>
          <w:lang w:val="bg-BG"/>
        </w:rPr>
        <w:t>роцес</w:t>
      </w:r>
      <w:r w:rsidR="006C21F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на изчисление на отделните видове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технически резерви</w:t>
      </w:r>
      <w:r w:rsidR="00B7371C">
        <w:rPr>
          <w:rFonts w:ascii="Times New Roman" w:hAnsi="Times New Roman" w:cs="Times New Roman"/>
          <w:sz w:val="24"/>
          <w:szCs w:val="24"/>
          <w:lang w:val="bg-BG"/>
        </w:rPr>
        <w:t>. Актюерски контролен цикъл</w:t>
      </w:r>
    </w:p>
    <w:p w:rsidR="006C21F0" w:rsidRPr="00F674BD" w:rsidRDefault="006C556A" w:rsidP="00F86F5C">
      <w:pPr>
        <w:pStyle w:val="Heading2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Използвани</w:t>
      </w:r>
      <w:r w:rsidR="006C21F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методи и допускан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>ия за изчисление на техническите резерви</w:t>
      </w:r>
    </w:p>
    <w:p w:rsidR="002D4848" w:rsidRDefault="002D4848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C21F0" w:rsidRPr="00F674BD" w:rsidRDefault="006C21F0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Обхват: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6C21F0" w:rsidRPr="00F674BD">
        <w:rPr>
          <w:rFonts w:ascii="Times New Roman" w:hAnsi="Times New Roman" w:cs="Times New Roman"/>
          <w:sz w:val="24"/>
          <w:szCs w:val="24"/>
        </w:rPr>
        <w:t>Терминология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6C21F0" w:rsidRPr="00F674BD">
        <w:rPr>
          <w:rFonts w:ascii="Times New Roman" w:hAnsi="Times New Roman" w:cs="Times New Roman"/>
          <w:sz w:val="24"/>
          <w:szCs w:val="24"/>
        </w:rPr>
        <w:t>Развитие на изплатените претенции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6C21F0" w:rsidRPr="00F674BD">
        <w:rPr>
          <w:rFonts w:ascii="Times New Roman" w:hAnsi="Times New Roman" w:cs="Times New Roman"/>
          <w:sz w:val="24"/>
          <w:szCs w:val="24"/>
        </w:rPr>
        <w:t>Развитие на предявените щети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6C21F0" w:rsidRPr="00F674BD">
        <w:rPr>
          <w:rFonts w:ascii="Times New Roman" w:hAnsi="Times New Roman" w:cs="Times New Roman"/>
          <w:sz w:val="24"/>
          <w:szCs w:val="24"/>
        </w:rPr>
        <w:t>Разходи по ликвидация на щетите</w:t>
      </w:r>
    </w:p>
    <w:p w:rsidR="0088081D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88081D" w:rsidRPr="00F674BD">
        <w:rPr>
          <w:rFonts w:ascii="Times New Roman" w:hAnsi="Times New Roman" w:cs="Times New Roman"/>
          <w:sz w:val="24"/>
          <w:szCs w:val="24"/>
        </w:rPr>
        <w:t>Анализ на минал опита и основни показатели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6C21F0" w:rsidRPr="00F674BD">
        <w:rPr>
          <w:rFonts w:ascii="Times New Roman" w:hAnsi="Times New Roman" w:cs="Times New Roman"/>
          <w:sz w:val="24"/>
          <w:szCs w:val="24"/>
        </w:rPr>
        <w:t>Резерв за възникнали, но непредявени претенции (IBNR)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6C21F0" w:rsidRPr="00F674BD">
        <w:rPr>
          <w:rFonts w:ascii="Times New Roman" w:hAnsi="Times New Roman" w:cs="Times New Roman"/>
          <w:sz w:val="24"/>
          <w:szCs w:val="24"/>
        </w:rPr>
        <w:t>Пренос-премиен резерв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з. </w:t>
      </w:r>
      <w:r w:rsidR="006C556A" w:rsidRPr="00F674BD">
        <w:rPr>
          <w:rFonts w:ascii="Times New Roman" w:hAnsi="Times New Roman" w:cs="Times New Roman"/>
          <w:sz w:val="24"/>
          <w:szCs w:val="24"/>
        </w:rPr>
        <w:t>П</w:t>
      </w:r>
      <w:r w:rsidR="006C21F0" w:rsidRPr="00F674BD">
        <w:rPr>
          <w:rFonts w:ascii="Times New Roman" w:hAnsi="Times New Roman" w:cs="Times New Roman"/>
          <w:sz w:val="24"/>
          <w:szCs w:val="24"/>
        </w:rPr>
        <w:t>рофесионална преценка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="006C21F0" w:rsidRPr="00F674BD">
        <w:rPr>
          <w:rFonts w:ascii="Times New Roman" w:hAnsi="Times New Roman" w:cs="Times New Roman"/>
          <w:sz w:val="24"/>
          <w:szCs w:val="24"/>
        </w:rPr>
        <w:t>Проверка на данните</w:t>
      </w:r>
    </w:p>
    <w:p w:rsidR="006C21F0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й. </w:t>
      </w:r>
      <w:r w:rsidR="006C21F0" w:rsidRPr="00F674BD">
        <w:rPr>
          <w:rFonts w:ascii="Times New Roman" w:hAnsi="Times New Roman" w:cs="Times New Roman"/>
          <w:sz w:val="24"/>
          <w:szCs w:val="24"/>
        </w:rPr>
        <w:t>Методи за изчисляване на резерва за предстоящи плащания</w:t>
      </w:r>
      <w:r w:rsidR="00D63444" w:rsidRPr="00F674BD">
        <w:rPr>
          <w:rFonts w:ascii="Times New Roman" w:hAnsi="Times New Roman" w:cs="Times New Roman"/>
          <w:sz w:val="24"/>
          <w:szCs w:val="24"/>
        </w:rPr>
        <w:t>:</w:t>
      </w:r>
    </w:p>
    <w:p w:rsidR="006C21F0" w:rsidRPr="00F674BD" w:rsidRDefault="006C21F0" w:rsidP="00F86F5C">
      <w:pPr>
        <w:pStyle w:val="Heading2"/>
        <w:numPr>
          <w:ilvl w:val="0"/>
          <w:numId w:val="1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 „претенция по претенция”</w:t>
      </w:r>
    </w:p>
    <w:p w:rsidR="006C21F0" w:rsidRPr="00F674BD" w:rsidRDefault="006C21F0" w:rsidP="00F86F5C">
      <w:pPr>
        <w:pStyle w:val="Heading2"/>
        <w:numPr>
          <w:ilvl w:val="0"/>
          <w:numId w:val="1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 на база очакваната стойност на коефициент на щетимост</w:t>
      </w:r>
    </w:p>
    <w:p w:rsidR="006C21F0" w:rsidRPr="00F674BD" w:rsidRDefault="006C21F0" w:rsidP="00F86F5C">
      <w:pPr>
        <w:pStyle w:val="Heading2"/>
        <w:numPr>
          <w:ilvl w:val="0"/>
          <w:numId w:val="1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Верижно-стълбов метод за развитието</w:t>
      </w:r>
      <w:r w:rsidR="00B45D86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>на претенциите</w:t>
      </w:r>
    </w:p>
    <w:p w:rsidR="006C21F0" w:rsidRPr="00F674BD" w:rsidRDefault="00AE2FDC" w:rsidP="00F86F5C">
      <w:pPr>
        <w:pStyle w:val="Heading2"/>
        <w:numPr>
          <w:ilvl w:val="0"/>
          <w:numId w:val="1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</w:t>
      </w:r>
      <w:r w:rsidR="006C21F0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 на Bornhuetter-Ferguson</w:t>
      </w:r>
    </w:p>
    <w:p w:rsidR="006C21F0" w:rsidRPr="00F674BD" w:rsidRDefault="006C21F0" w:rsidP="00F86F5C">
      <w:pPr>
        <w:pStyle w:val="Heading2"/>
        <w:numPr>
          <w:ilvl w:val="0"/>
          <w:numId w:val="19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Оценки, базирани на честота и тежестта на щетите</w:t>
      </w:r>
    </w:p>
    <w:p w:rsidR="00AE2FDC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к. </w:t>
      </w:r>
      <w:r w:rsidR="00AE2FDC" w:rsidRPr="00F674BD">
        <w:rPr>
          <w:rFonts w:ascii="Times New Roman" w:hAnsi="Times New Roman" w:cs="Times New Roman"/>
          <w:sz w:val="24"/>
          <w:szCs w:val="24"/>
        </w:rPr>
        <w:t>Стохастични методи</w:t>
      </w:r>
      <w:r w:rsidR="008527F7" w:rsidRPr="00F674BD">
        <w:rPr>
          <w:rFonts w:ascii="Times New Roman" w:hAnsi="Times New Roman" w:cs="Times New Roman"/>
          <w:sz w:val="24"/>
          <w:szCs w:val="24"/>
        </w:rPr>
        <w:t xml:space="preserve"> за оценка на резервите</w:t>
      </w:r>
    </w:p>
    <w:p w:rsidR="00AE2FDC" w:rsidRPr="00F674BD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л. </w:t>
      </w:r>
      <w:r w:rsidR="00EE5FE5" w:rsidRPr="00F674BD">
        <w:rPr>
          <w:rFonts w:ascii="Times New Roman" w:hAnsi="Times New Roman" w:cs="Times New Roman"/>
          <w:sz w:val="24"/>
          <w:szCs w:val="24"/>
        </w:rPr>
        <w:t>Детерминистични методи</w:t>
      </w:r>
      <w:r w:rsidR="008527F7" w:rsidRPr="00F674BD">
        <w:rPr>
          <w:rFonts w:ascii="Times New Roman" w:hAnsi="Times New Roman" w:cs="Times New Roman"/>
          <w:sz w:val="24"/>
          <w:szCs w:val="24"/>
        </w:rPr>
        <w:t xml:space="preserve"> за оценка на резервите</w:t>
      </w:r>
    </w:p>
    <w:p w:rsidR="006C21F0" w:rsidRDefault="001C6DE1" w:rsidP="00F86F5C">
      <w:pPr>
        <w:pStyle w:val="Heading2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 w:rsidR="006C21F0" w:rsidRPr="00F674BD">
        <w:rPr>
          <w:rFonts w:ascii="Times New Roman" w:hAnsi="Times New Roman" w:cs="Times New Roman"/>
          <w:sz w:val="24"/>
          <w:szCs w:val="24"/>
        </w:rPr>
        <w:t>Дисконтиране на резервите</w:t>
      </w:r>
    </w:p>
    <w:p w:rsidR="00C6649F" w:rsidRPr="00F674BD" w:rsidRDefault="00C6649F" w:rsidP="006F4725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6E86" w:rsidRPr="00F674BD" w:rsidRDefault="00666636" w:rsidP="00F86F5C">
      <w:pPr>
        <w:pStyle w:val="ListParagraph"/>
        <w:numPr>
          <w:ilvl w:val="0"/>
          <w:numId w:val="3"/>
        </w:numPr>
        <w:tabs>
          <w:tab w:val="left" w:pos="1701"/>
        </w:tabs>
        <w:spacing w:after="0"/>
        <w:ind w:left="1418" w:firstLine="0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Теория на фалита</w:t>
      </w:r>
      <w:r w:rsidR="00B64DBB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.</w:t>
      </w:r>
      <w:r w:rsidR="00B64DBB" w:rsidRPr="00F674BD">
        <w:rPr>
          <w:rFonts w:ascii="Times New Roman" w:hAnsi="Times New Roman" w:cs="Times New Roman"/>
        </w:rPr>
        <w:t xml:space="preserve"> </w:t>
      </w:r>
      <w:r w:rsidR="00B64DBB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Модели при застраховането</w:t>
      </w:r>
    </w:p>
    <w:p w:rsidR="00B64DBB" w:rsidRPr="00F674BD" w:rsidRDefault="002D4848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Тема</w:t>
      </w:r>
      <w:r w:rsidR="00B64DBB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64DBB" w:rsidRPr="00F674BD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B64DBB" w:rsidRPr="00F674BD">
        <w:rPr>
          <w:rFonts w:ascii="Times New Roman" w:hAnsi="Times New Roman" w:cs="Times New Roman"/>
          <w:bCs/>
          <w:sz w:val="24"/>
          <w:szCs w:val="24"/>
        </w:rPr>
        <w:t>ероятност за фалит при дискретни времеви</w:t>
      </w:r>
      <w:r w:rsidR="00B64DBB" w:rsidRPr="00F674B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64DBB" w:rsidRPr="00F674BD">
        <w:rPr>
          <w:rFonts w:ascii="Times New Roman" w:hAnsi="Times New Roman" w:cs="Times New Roman"/>
          <w:bCs/>
          <w:sz w:val="24"/>
          <w:szCs w:val="24"/>
        </w:rPr>
        <w:t>модели и непрекъснати времеви модели</w:t>
      </w:r>
    </w:p>
    <w:p w:rsidR="002D4848" w:rsidRDefault="002D4848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4103" w:rsidRPr="00F674BD" w:rsidRDefault="00464103" w:rsidP="006F4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F674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Дискретни, ограничени във времето вероятности от фалит (Discrete, finite-time ruin probabilities)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Процес на Поасон и непрекъснат времеви проблем (Poisson process and continuous-time problem)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Коригиращ коефициент и неравенство на Лундберг (The adjustment coefficient and Lundberg’s inequality)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Агрегирани загуби (aggregate loss</w:t>
      </w:r>
      <w:r w:rsidR="00B64DBB" w:rsidRPr="00F674B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Брауново движение и процес на риска (The Brownian motion risk process)</w:t>
      </w:r>
    </w:p>
    <w:p w:rsidR="00B64DBB" w:rsidRPr="00F674BD" w:rsidRDefault="001C6DE1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B64DBB" w:rsidRPr="00F674BD">
        <w:rPr>
          <w:rFonts w:ascii="Times New Roman" w:hAnsi="Times New Roman" w:cs="Times New Roman"/>
          <w:sz w:val="24"/>
          <w:szCs w:val="24"/>
          <w:lang w:val="bg-BG"/>
        </w:rPr>
        <w:t>Брауново движение и вероятността от фалит (Brownian motion and the probability of ruin)</w:t>
      </w:r>
    </w:p>
    <w:p w:rsidR="00B64DBB" w:rsidRPr="00F674BD" w:rsidRDefault="00B64DBB" w:rsidP="006F472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A909A2" w:rsidRPr="00F674BD" w:rsidRDefault="00A909A2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Презастраховане</w:t>
      </w:r>
      <w:r w:rsidR="00666636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, съзастраховане и фронтинг</w:t>
      </w:r>
    </w:p>
    <w:p w:rsidR="006973F4" w:rsidRPr="00F674BD" w:rsidRDefault="006973F4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A909A2" w:rsidRPr="00F674BD" w:rsidRDefault="00A909A2" w:rsidP="00F86F5C">
      <w:pPr>
        <w:pStyle w:val="Heading2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Цели и основни принципи на </w:t>
      </w:r>
      <w:r w:rsidR="00666636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съзастраховането и </w:t>
      </w:r>
      <w:r w:rsidR="00834233" w:rsidRPr="00F674BD">
        <w:rPr>
          <w:rFonts w:ascii="Times New Roman" w:hAnsi="Times New Roman" w:cs="Times New Roman"/>
          <w:sz w:val="24"/>
          <w:szCs w:val="24"/>
          <w:lang w:val="bg-BG"/>
        </w:rPr>
        <w:t>презастраховането</w:t>
      </w:r>
    </w:p>
    <w:p w:rsidR="00A909A2" w:rsidRPr="00F674BD" w:rsidRDefault="00834233" w:rsidP="00F86F5C">
      <w:pPr>
        <w:pStyle w:val="Heading2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Основни типове/видове презастрахователни договори</w:t>
      </w:r>
    </w:p>
    <w:p w:rsidR="002D4848" w:rsidRDefault="002D4848" w:rsidP="00F86F5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97288" w:rsidRPr="00F674BD" w:rsidRDefault="00397288" w:rsidP="00F86F5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397288" w:rsidRPr="00F674BD" w:rsidRDefault="001C6DE1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397288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Основни принципи на </w:t>
      </w:r>
      <w:r w:rsidR="00546E53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съзастраховането и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презастраховането</w:t>
      </w:r>
    </w:p>
    <w:p w:rsidR="00397288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397288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Описание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на причините за презастраховане</w:t>
      </w:r>
    </w:p>
    <w:p w:rsidR="00397288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397288" w:rsidRPr="00F674BD">
        <w:rPr>
          <w:rFonts w:ascii="Times New Roman" w:hAnsi="Times New Roman" w:cs="Times New Roman"/>
          <w:sz w:val="24"/>
          <w:szCs w:val="24"/>
          <w:lang w:val="bg-BG"/>
        </w:rPr>
        <w:t>Описание на основните вид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ове презастрахователни договори</w:t>
      </w:r>
    </w:p>
    <w:p w:rsidR="00397288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397288" w:rsidRPr="00F674BD">
        <w:rPr>
          <w:rFonts w:ascii="Times New Roman" w:hAnsi="Times New Roman" w:cs="Times New Roman"/>
          <w:sz w:val="24"/>
          <w:szCs w:val="24"/>
          <w:lang w:val="bg-BG"/>
        </w:rPr>
        <w:t>Взаимодействие между подписвач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еското ниво и презастраховането</w:t>
      </w:r>
    </w:p>
    <w:p w:rsidR="00397288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397288" w:rsidRPr="00F674BD">
        <w:rPr>
          <w:rFonts w:ascii="Times New Roman" w:hAnsi="Times New Roman" w:cs="Times New Roman"/>
          <w:sz w:val="24"/>
          <w:szCs w:val="24"/>
          <w:lang w:val="bg-BG"/>
        </w:rPr>
        <w:t>Оценка на трансфера на риск</w:t>
      </w:r>
    </w:p>
    <w:p w:rsidR="00D3664C" w:rsidRPr="00F674BD" w:rsidRDefault="00D3664C" w:rsidP="006F4725">
      <w:pPr>
        <w:pStyle w:val="Heading2"/>
        <w:spacing w:after="0"/>
        <w:ind w:left="284"/>
        <w:rPr>
          <w:rFonts w:ascii="Times New Roman" w:hAnsi="Times New Roman" w:cs="Times New Roman"/>
          <w:sz w:val="24"/>
          <w:szCs w:val="24"/>
          <w:lang w:val="bg-BG"/>
        </w:rPr>
      </w:pPr>
    </w:p>
    <w:p w:rsidR="00F549A8" w:rsidRPr="00F674BD" w:rsidRDefault="00F549A8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Инвестиране/инвестиции и методи за оценка на активите</w:t>
      </w:r>
    </w:p>
    <w:p w:rsidR="00DA017A" w:rsidRPr="00F674BD" w:rsidRDefault="00DA017A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F549A8" w:rsidRPr="00F674BD" w:rsidRDefault="00F549A8" w:rsidP="00F86F5C">
      <w:pPr>
        <w:pStyle w:val="Heading2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Принципи на инвестиране</w:t>
      </w:r>
    </w:p>
    <w:p w:rsidR="00F549A8" w:rsidRPr="00F674BD" w:rsidRDefault="00F549A8" w:rsidP="00F86F5C">
      <w:pPr>
        <w:pStyle w:val="Heading2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Фактори, влияещи върху избора на инвестиции</w:t>
      </w:r>
    </w:p>
    <w:p w:rsidR="00F549A8" w:rsidRPr="00F674BD" w:rsidRDefault="00F549A8" w:rsidP="00F86F5C">
      <w:pPr>
        <w:pStyle w:val="Heading2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</w:t>
      </w:r>
      <w:r w:rsidR="00C86E86" w:rsidRPr="00F674BD">
        <w:rPr>
          <w:rFonts w:ascii="Times New Roman" w:hAnsi="Times New Roman" w:cs="Times New Roman"/>
          <w:sz w:val="24"/>
          <w:szCs w:val="24"/>
          <w:lang w:val="bg-BG"/>
        </w:rPr>
        <w:t>и за оценка на инвестициите</w:t>
      </w:r>
    </w:p>
    <w:p w:rsidR="002D4848" w:rsidRDefault="002D4848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28D5" w:rsidRPr="00F674BD" w:rsidRDefault="004628D5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726DAF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4628D5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4628D5" w:rsidRPr="00F674BD">
        <w:rPr>
          <w:rFonts w:ascii="Times New Roman" w:hAnsi="Times New Roman" w:cs="Times New Roman"/>
          <w:sz w:val="24"/>
          <w:szCs w:val="24"/>
          <w:lang w:val="bg-BG"/>
        </w:rPr>
        <w:t>Описание на ос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новните принципи за инвестиране</w:t>
      </w:r>
    </w:p>
    <w:p w:rsidR="004628D5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4628D5" w:rsidRPr="00F674BD">
        <w:rPr>
          <w:rFonts w:ascii="Times New Roman" w:hAnsi="Times New Roman" w:cs="Times New Roman"/>
          <w:sz w:val="24"/>
          <w:szCs w:val="24"/>
          <w:lang w:val="bg-BG"/>
        </w:rPr>
        <w:t>Основни фактори, влияе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щи върху избора на инвестициите</w:t>
      </w:r>
    </w:p>
    <w:p w:rsidR="004628D5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4628D5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Връзка между дизайна на продуктите и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избора на активи за инвестиране</w:t>
      </w:r>
    </w:p>
    <w:p w:rsidR="004628D5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628D5" w:rsidRPr="00F674BD">
        <w:rPr>
          <w:rFonts w:ascii="Times New Roman" w:hAnsi="Times New Roman" w:cs="Times New Roman"/>
          <w:sz w:val="24"/>
          <w:szCs w:val="24"/>
          <w:lang w:val="bg-BG"/>
        </w:rPr>
        <w:t>Методи за оценка на инвестициите</w:t>
      </w:r>
      <w:r w:rsidR="00D63444" w:rsidRPr="00F674B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628D5" w:rsidRPr="00F674BD" w:rsidRDefault="004628D5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 на балансовата стойност</w:t>
      </w:r>
    </w:p>
    <w:p w:rsidR="004628D5" w:rsidRPr="00F674BD" w:rsidRDefault="004628D5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 на пазарната стойност</w:t>
      </w:r>
    </w:p>
    <w:p w:rsidR="004628D5" w:rsidRDefault="004628D5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метод на дисконтирания паричен поток</w:t>
      </w:r>
    </w:p>
    <w:p w:rsidR="00D3664C" w:rsidRPr="00F674BD" w:rsidRDefault="00D3664C" w:rsidP="006F4725">
      <w:pPr>
        <w:pStyle w:val="Heading2"/>
        <w:spacing w:after="0"/>
        <w:ind w:left="993"/>
        <w:rPr>
          <w:rFonts w:ascii="Times New Roman" w:hAnsi="Times New Roman" w:cs="Times New Roman"/>
          <w:sz w:val="24"/>
          <w:szCs w:val="24"/>
          <w:lang w:val="bg-BG"/>
        </w:rPr>
      </w:pPr>
    </w:p>
    <w:p w:rsidR="00A81D90" w:rsidRPr="00F674BD" w:rsidRDefault="00A81D90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Оценка на платежоспособността на застрахователната компания</w:t>
      </w:r>
      <w:r w:rsidR="00FD64EC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. Доклад на актюерската фунция.</w:t>
      </w:r>
    </w:p>
    <w:p w:rsidR="004C1337" w:rsidRPr="00F674BD" w:rsidRDefault="004C1337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7F33A3" w:rsidRPr="00F674BD" w:rsidRDefault="00666636" w:rsidP="00F86F5C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Икономически баланс </w:t>
      </w:r>
      <w:r w:rsidR="007F33A3" w:rsidRPr="00F6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A3" w:rsidRPr="00F674BD" w:rsidRDefault="00666636" w:rsidP="00F86F5C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Собствени средства</w:t>
      </w:r>
    </w:p>
    <w:p w:rsidR="007F33A3" w:rsidRPr="00F674BD" w:rsidRDefault="00666636" w:rsidP="00F86F5C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Минимално капиталово изискване</w:t>
      </w:r>
      <w:r w:rsidR="007F33A3" w:rsidRPr="00F6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A3" w:rsidRPr="00F674BD" w:rsidRDefault="00666636" w:rsidP="00F86F5C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Капиталово изискване за платежоспособност</w:t>
      </w:r>
      <w:r w:rsidR="007F33A3" w:rsidRPr="00F6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B84" w:rsidRPr="00F674BD" w:rsidRDefault="00595B84" w:rsidP="00F86F5C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 xml:space="preserve">Доклад на актюерската </w:t>
      </w:r>
      <w:r w:rsidR="00666636" w:rsidRPr="00F674BD">
        <w:rPr>
          <w:rFonts w:ascii="Times New Roman" w:hAnsi="Times New Roman" w:cs="Times New Roman"/>
          <w:sz w:val="24"/>
          <w:szCs w:val="24"/>
          <w:lang w:val="bg-BG"/>
        </w:rPr>
        <w:t>функция</w:t>
      </w:r>
      <w:r w:rsidRPr="00F674BD">
        <w:rPr>
          <w:rFonts w:ascii="Times New Roman" w:hAnsi="Times New Roman" w:cs="Times New Roman"/>
          <w:sz w:val="24"/>
          <w:szCs w:val="24"/>
        </w:rPr>
        <w:t>.</w:t>
      </w:r>
    </w:p>
    <w:p w:rsidR="002D4848" w:rsidRDefault="002D4848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D3472" w:rsidRPr="00F674BD" w:rsidRDefault="004D3472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4C1337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Описание и характеристики на елементите на икономическия баланс</w:t>
      </w:r>
      <w:r w:rsidR="00D63444" w:rsidRPr="00F674B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lastRenderedPageBreak/>
        <w:t>Инвестиции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Презастрахователни възстановявания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(Пре)застрахователни вземания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Технически резерви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(Пре)застрахователни задължения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Описание на елементите на собствените средства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Класификация на собствените средства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Формула за минимално капиталово изискване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Модули и подмодули на капиталовото изискване за платежоспособност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Формула за капиталово изискване за платежоспособност</w:t>
      </w:r>
    </w:p>
    <w:p w:rsidR="004D3472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4D3472" w:rsidRPr="00F674BD">
        <w:rPr>
          <w:rFonts w:ascii="Times New Roman" w:hAnsi="Times New Roman" w:cs="Times New Roman"/>
          <w:sz w:val="24"/>
          <w:szCs w:val="24"/>
          <w:lang w:val="bg-BG"/>
        </w:rPr>
        <w:t>Доклад на актюерската функция</w:t>
      </w:r>
      <w:r w:rsidR="00D63444" w:rsidRPr="00F674B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D3472" w:rsidRPr="00F674BD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Цели на доклада</w:t>
      </w:r>
    </w:p>
    <w:p w:rsidR="004D3472" w:rsidRPr="006F4725" w:rsidRDefault="004D3472" w:rsidP="00F86F5C">
      <w:pPr>
        <w:pStyle w:val="Heading2"/>
        <w:numPr>
          <w:ilvl w:val="1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Елементи на доклада</w:t>
      </w:r>
    </w:p>
    <w:p w:rsidR="00D3664C" w:rsidRPr="00F674BD" w:rsidRDefault="00D3664C" w:rsidP="006F4725">
      <w:pPr>
        <w:pStyle w:val="Heading2"/>
        <w:spacing w:after="0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A81D90" w:rsidRPr="00F674BD" w:rsidRDefault="00A81D90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Оценка и анализ на печалбата на </w:t>
      </w:r>
      <w:r w:rsidR="00666636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общо 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застрахователната компания</w:t>
      </w:r>
    </w:p>
    <w:p w:rsidR="004B06B9" w:rsidRPr="00F674BD" w:rsidRDefault="004B06B9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FD64EC" w:rsidRPr="00F674BD" w:rsidRDefault="00FD64EC" w:rsidP="00F86F5C">
      <w:pPr>
        <w:pStyle w:val="Heading2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Оценка и анализ на промяната на вложената стойност (embedded value)</w:t>
      </w:r>
    </w:p>
    <w:p w:rsidR="00FD64EC" w:rsidRPr="00F674BD" w:rsidRDefault="00FD64EC" w:rsidP="00F86F5C">
      <w:pPr>
        <w:pStyle w:val="Heading2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674BD">
        <w:rPr>
          <w:rFonts w:ascii="Times New Roman" w:hAnsi="Times New Roman" w:cs="Times New Roman"/>
          <w:sz w:val="24"/>
          <w:szCs w:val="24"/>
        </w:rPr>
        <w:t>Оценка на стойността на новия бизнес (new business value)</w:t>
      </w:r>
    </w:p>
    <w:p w:rsidR="002D4848" w:rsidRDefault="002D4848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2D1B" w:rsidRPr="00F674BD" w:rsidRDefault="007A2D1B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4B06B9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7A2D1B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7A2D1B" w:rsidRPr="00F674BD">
        <w:rPr>
          <w:rFonts w:ascii="Times New Roman" w:hAnsi="Times New Roman" w:cs="Times New Roman"/>
          <w:sz w:val="24"/>
          <w:szCs w:val="24"/>
          <w:lang w:val="bg-BG"/>
        </w:rPr>
        <w:t>Концепция на вложената стойност</w:t>
      </w:r>
    </w:p>
    <w:p w:rsidR="007A2D1B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7A2D1B" w:rsidRPr="00F674BD">
        <w:rPr>
          <w:rFonts w:ascii="Times New Roman" w:hAnsi="Times New Roman" w:cs="Times New Roman"/>
          <w:sz w:val="24"/>
          <w:szCs w:val="24"/>
          <w:lang w:val="bg-BG"/>
        </w:rPr>
        <w:t>Използвани предположения при оценката на вложената стойност</w:t>
      </w:r>
    </w:p>
    <w:p w:rsidR="007A2D1B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7A2D1B" w:rsidRPr="00F674BD">
        <w:rPr>
          <w:rFonts w:ascii="Times New Roman" w:hAnsi="Times New Roman" w:cs="Times New Roman"/>
          <w:sz w:val="24"/>
          <w:szCs w:val="24"/>
          <w:lang w:val="bg-BG"/>
        </w:rPr>
        <w:t>Оценка и анализ на печалбата от гледна точка на източниците на печалба</w:t>
      </w:r>
    </w:p>
    <w:p w:rsidR="007A2D1B" w:rsidRPr="00F674BD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7A2D1B" w:rsidRPr="00F674BD">
        <w:rPr>
          <w:rFonts w:ascii="Times New Roman" w:hAnsi="Times New Roman" w:cs="Times New Roman"/>
          <w:sz w:val="24"/>
          <w:szCs w:val="24"/>
          <w:lang w:val="bg-BG"/>
        </w:rPr>
        <w:t>Оценка и анализ на промяната във вложената стойност</w:t>
      </w:r>
    </w:p>
    <w:p w:rsidR="007A2D1B" w:rsidRDefault="0050155E" w:rsidP="00F86F5C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7A2D1B" w:rsidRPr="00F674BD">
        <w:rPr>
          <w:rFonts w:ascii="Times New Roman" w:hAnsi="Times New Roman" w:cs="Times New Roman"/>
          <w:sz w:val="24"/>
          <w:szCs w:val="24"/>
          <w:lang w:val="bg-BG"/>
        </w:rPr>
        <w:t>Стойност на положителната репутация (goodwill value)</w:t>
      </w:r>
    </w:p>
    <w:p w:rsidR="00D3664C" w:rsidRPr="00F674BD" w:rsidRDefault="00D3664C" w:rsidP="006F4725">
      <w:pPr>
        <w:pStyle w:val="Heading2"/>
        <w:spacing w:after="0"/>
        <w:ind w:left="284"/>
        <w:rPr>
          <w:rFonts w:ascii="Times New Roman" w:hAnsi="Times New Roman" w:cs="Times New Roman"/>
          <w:sz w:val="24"/>
          <w:szCs w:val="24"/>
          <w:lang w:val="bg-BG"/>
        </w:rPr>
      </w:pPr>
    </w:p>
    <w:p w:rsidR="00FA77AA" w:rsidRPr="00F674BD" w:rsidRDefault="00FA77AA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Практики на </w:t>
      </w:r>
      <w:r w:rsidR="00666636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общото 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застрахованет</w:t>
      </w:r>
      <w:r w:rsidR="00666636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о в България. Актюерски доклад</w:t>
      </w:r>
      <w:r w:rsidR="00087126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.</w:t>
      </w:r>
    </w:p>
    <w:p w:rsidR="00434DB8" w:rsidRPr="00F674BD" w:rsidRDefault="00434DB8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FA77AA" w:rsidRPr="00F674BD" w:rsidRDefault="00FA77AA" w:rsidP="00F86F5C">
      <w:pPr>
        <w:pStyle w:val="Heading2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Нормативна уредба</w:t>
      </w:r>
    </w:p>
    <w:p w:rsidR="00FA77AA" w:rsidRPr="00F674BD" w:rsidRDefault="00FA77AA" w:rsidP="00F86F5C">
      <w:pPr>
        <w:pStyle w:val="Heading2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Основни видове продукти</w:t>
      </w:r>
    </w:p>
    <w:p w:rsidR="00FA77AA" w:rsidRPr="00F674BD" w:rsidRDefault="00FA77AA" w:rsidP="00F86F5C">
      <w:pPr>
        <w:pStyle w:val="Heading2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Технически резерви (същност, видове, общи правила за изчисляване, ред и методика за образуване на резервите; принципи и методи, прилагани при изчисляването им и др.)</w:t>
      </w:r>
    </w:p>
    <w:p w:rsidR="00860E03" w:rsidRPr="00F674BD" w:rsidRDefault="00860E03" w:rsidP="00F86F5C">
      <w:pPr>
        <w:pStyle w:val="Heading2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Регреси и абандони</w:t>
      </w:r>
    </w:p>
    <w:p w:rsidR="00FA77AA" w:rsidRPr="00F674BD" w:rsidRDefault="00B7371C" w:rsidP="00F86F5C">
      <w:pPr>
        <w:pStyle w:val="Heading2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Актюерски доклад</w:t>
      </w:r>
    </w:p>
    <w:p w:rsidR="002D4848" w:rsidRDefault="002D4848" w:rsidP="006F4725">
      <w:pPr>
        <w:pStyle w:val="Heading2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5A4B" w:rsidRPr="00F674BD" w:rsidRDefault="008B5A4B" w:rsidP="006F4725">
      <w:pPr>
        <w:pStyle w:val="Heading2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434DB8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DF7A22" w:rsidRPr="00F674BD">
        <w:rPr>
          <w:rFonts w:ascii="Times New Roman" w:hAnsi="Times New Roman" w:cs="Times New Roman"/>
          <w:sz w:val="24"/>
          <w:szCs w:val="24"/>
          <w:lang w:val="bg-BG"/>
        </w:rPr>
        <w:t xml:space="preserve">Кодекс за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застраховането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Директива 2009/138/ЕО на Европейския парламени и на Съвета от 25.11.2009 г. относно започването и упражняването на застрахотелна и презастрахователна дейност (Плажежоспособност II)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Делегиран регламент (ЕС) 2015/35 на Комисията от 10.10.2014 г.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НАРЕДБА №51 от 28.04.2016 г. за собствените средства и изискванията за платежоспособност на застрахователите, презастрахователите и групите зас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трахователи и презастрахователи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НАРЕДБА №53 от 23.12.2016 г. за изискванията към отчетността, оценката на активите и пасивите и образуването на техническите резерви на застрахователи, презас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трахователи и Гаранционния фонд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НАРЕДБА № 31 от 2.08.2006 г. за условията и реда за провеждане на изпит и за признаване на правоспособност на отговорен актюер, за признаване на правоспособност, придобита извън Република България, както и за формата на актюерската заверка, формата и съдържанието на актюерския доклад и на справките по Кодекса за застраховането, които отговорният актюер заверява</w:t>
      </w:r>
    </w:p>
    <w:p w:rsidR="00FA38C5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FA38C5" w:rsidRPr="00F674BD">
        <w:rPr>
          <w:rFonts w:ascii="Times New Roman" w:hAnsi="Times New Roman" w:cs="Times New Roman"/>
          <w:sz w:val="24"/>
          <w:szCs w:val="24"/>
          <w:lang w:val="bg-BG"/>
        </w:rPr>
        <w:t>НАРЕДБА № 71 от 22.07.2021 г. за изискванията към системата на управление на застрах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ователите и презастрахователите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Основни видове продукти, дефинирани в Кодекса за застраховането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Същност на техническите резерви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й.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Видове резерви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Общо правила за изчисляването на техническите резерви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Ред и методика за образуването на резервите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Коригирана платежоспособност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Елементи, които се включват при изчисляване на собствените средства</w:t>
      </w:r>
    </w:p>
    <w:p w:rsidR="008B5A4B" w:rsidRPr="00F674BD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Допълнителен надзор върху платежоспособността на застрахователя и презастрахователя</w:t>
      </w:r>
    </w:p>
    <w:p w:rsidR="008B5A4B" w:rsidRDefault="0050155E" w:rsidP="00F86F5C">
      <w:pPr>
        <w:pStyle w:val="Heading2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п. </w:t>
      </w:r>
      <w:r w:rsidR="008B5A4B" w:rsidRPr="00F674BD">
        <w:rPr>
          <w:rFonts w:ascii="Times New Roman" w:hAnsi="Times New Roman" w:cs="Times New Roman"/>
          <w:sz w:val="24"/>
          <w:szCs w:val="24"/>
          <w:lang w:val="bg-BG"/>
        </w:rPr>
        <w:t>Форма и съдържание на актюерския доклад</w:t>
      </w:r>
    </w:p>
    <w:p w:rsidR="00D3664C" w:rsidRPr="00F674BD" w:rsidRDefault="00D3664C" w:rsidP="006F4725">
      <w:pPr>
        <w:pStyle w:val="Heading2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77AA" w:rsidRPr="00F674BD" w:rsidRDefault="00666636" w:rsidP="006F4725">
      <w:pPr>
        <w:pStyle w:val="Heading2"/>
        <w:keepNext/>
        <w:keepLines/>
        <w:numPr>
          <w:ilvl w:val="0"/>
          <w:numId w:val="3"/>
        </w:numPr>
        <w:spacing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Финансова отчетност</w:t>
      </w:r>
      <w:r w:rsidR="001A1E02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,</w:t>
      </w:r>
      <w:r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международни счетоводни стандарти</w:t>
      </w:r>
      <w:r w:rsidR="001A1E02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и </w:t>
      </w:r>
      <w:r w:rsidR="000E235F" w:rsidRPr="00F674BD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приложимо данъчно законодателство</w:t>
      </w:r>
    </w:p>
    <w:p w:rsidR="002B4D62" w:rsidRPr="00F674BD" w:rsidRDefault="002B4D62" w:rsidP="006F4725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Теми:</w:t>
      </w:r>
    </w:p>
    <w:p w:rsidR="002B4D62" w:rsidRPr="00F674BD" w:rsidRDefault="002B4D62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sz w:val="24"/>
          <w:szCs w:val="24"/>
          <w:lang w:val="bg-BG"/>
        </w:rPr>
        <w:t>Основни счетоводни принципи, характерни за дейността на застраховател, извършващ общо застраховане.</w:t>
      </w:r>
      <w:r w:rsidR="00B7371C">
        <w:rPr>
          <w:rFonts w:ascii="Times New Roman" w:hAnsi="Times New Roman" w:cs="Times New Roman"/>
          <w:sz w:val="24"/>
          <w:szCs w:val="24"/>
          <w:lang w:val="bg-BG"/>
        </w:rPr>
        <w:t xml:space="preserve"> Данъчно законодателство</w:t>
      </w:r>
    </w:p>
    <w:p w:rsidR="002D4848" w:rsidRDefault="002D4848" w:rsidP="00F86F5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762F2" w:rsidRPr="00F674BD" w:rsidRDefault="004408DE" w:rsidP="00F86F5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674BD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2B4D62" w:rsidRPr="00F674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B4D62" w:rsidRPr="00F674BD" w:rsidRDefault="0050155E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2B4D62" w:rsidRPr="00F674BD">
        <w:rPr>
          <w:rFonts w:ascii="Times New Roman" w:hAnsi="Times New Roman" w:cs="Times New Roman"/>
          <w:sz w:val="24"/>
          <w:szCs w:val="24"/>
          <w:lang w:val="bg-BG"/>
        </w:rPr>
        <w:t>Международни стандарти за финансова отчетност. МСФО № 4</w:t>
      </w:r>
      <w:r w:rsidR="002B4D62" w:rsidRPr="009831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4D62" w:rsidRPr="00F674BD">
        <w:rPr>
          <w:rFonts w:ascii="Times New Roman" w:hAnsi="Times New Roman" w:cs="Times New Roman"/>
          <w:sz w:val="24"/>
          <w:szCs w:val="24"/>
          <w:lang w:val="bg-BG"/>
        </w:rPr>
        <w:t>и МСФО № 17 – застрахователни договори и М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СФО № 9 – финансови инструменти</w:t>
      </w:r>
    </w:p>
    <w:p w:rsidR="002B4D62" w:rsidRDefault="0050155E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2B4D62" w:rsidRPr="00F674BD">
        <w:rPr>
          <w:rFonts w:ascii="Times New Roman" w:hAnsi="Times New Roman" w:cs="Times New Roman"/>
          <w:sz w:val="24"/>
          <w:szCs w:val="24"/>
          <w:lang w:val="bg-BG"/>
        </w:rPr>
        <w:t>Международни счетоводни стандарти № 39 - Финансови инструменти: признаване и оценяване</w:t>
      </w:r>
    </w:p>
    <w:p w:rsidR="0011664C" w:rsidRPr="00F674BD" w:rsidRDefault="0050155E" w:rsidP="00F86F5C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F86F5C">
        <w:rPr>
          <w:rFonts w:ascii="Times New Roman" w:hAnsi="Times New Roman" w:cs="Times New Roman"/>
          <w:sz w:val="24"/>
          <w:szCs w:val="24"/>
          <w:lang w:val="bg-BG"/>
        </w:rPr>
        <w:t>Данъчно законодателство</w:t>
      </w:r>
    </w:p>
    <w:p w:rsidR="00E56029" w:rsidRPr="00F674BD" w:rsidRDefault="00E56029" w:rsidP="006F4725">
      <w:pPr>
        <w:pStyle w:val="Heading2"/>
        <w:spacing w:after="0"/>
        <w:ind w:left="720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sectPr w:rsidR="00E56029" w:rsidRPr="00F674B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BA" w:rsidRDefault="00436EBA">
      <w:pPr>
        <w:spacing w:after="0" w:line="240" w:lineRule="auto"/>
      </w:pPr>
      <w:r>
        <w:separator/>
      </w:r>
    </w:p>
  </w:endnote>
  <w:endnote w:type="continuationSeparator" w:id="0">
    <w:p w:rsidR="00436EBA" w:rsidRDefault="0043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BA" w:rsidRDefault="00436EBA">
      <w:pPr>
        <w:spacing w:after="0" w:line="240" w:lineRule="auto"/>
      </w:pPr>
      <w:r>
        <w:separator/>
      </w:r>
    </w:p>
  </w:footnote>
  <w:footnote w:type="continuationSeparator" w:id="0">
    <w:p w:rsidR="00436EBA" w:rsidRDefault="0043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F3"/>
    <w:multiLevelType w:val="hybridMultilevel"/>
    <w:tmpl w:val="DAB2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74A"/>
    <w:multiLevelType w:val="hybridMultilevel"/>
    <w:tmpl w:val="DAB2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3BD"/>
    <w:multiLevelType w:val="hybridMultilevel"/>
    <w:tmpl w:val="22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B7"/>
    <w:multiLevelType w:val="hybridMultilevel"/>
    <w:tmpl w:val="2D707C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60284"/>
    <w:multiLevelType w:val="hybridMultilevel"/>
    <w:tmpl w:val="22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4A1B"/>
    <w:multiLevelType w:val="hybridMultilevel"/>
    <w:tmpl w:val="50122D48"/>
    <w:lvl w:ilvl="0" w:tplc="91225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14818"/>
    <w:multiLevelType w:val="hybridMultilevel"/>
    <w:tmpl w:val="17207308"/>
    <w:lvl w:ilvl="0" w:tplc="91225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546"/>
    <w:multiLevelType w:val="hybridMultilevel"/>
    <w:tmpl w:val="C060D3C6"/>
    <w:lvl w:ilvl="0" w:tplc="8A62496E">
      <w:start w:val="1"/>
      <w:numFmt w:val="bullet"/>
      <w:pStyle w:val="Heading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6EB9"/>
    <w:multiLevelType w:val="hybridMultilevel"/>
    <w:tmpl w:val="10B8C16E"/>
    <w:lvl w:ilvl="0" w:tplc="91225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16A4A"/>
    <w:multiLevelType w:val="hybridMultilevel"/>
    <w:tmpl w:val="B9CAF17E"/>
    <w:lvl w:ilvl="0" w:tplc="802C841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1859"/>
    <w:multiLevelType w:val="hybridMultilevel"/>
    <w:tmpl w:val="A69E7E0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B567552"/>
    <w:multiLevelType w:val="hybridMultilevel"/>
    <w:tmpl w:val="04744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544F"/>
    <w:multiLevelType w:val="hybridMultilevel"/>
    <w:tmpl w:val="22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57690"/>
    <w:multiLevelType w:val="hybridMultilevel"/>
    <w:tmpl w:val="2D707C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B6041B"/>
    <w:multiLevelType w:val="hybridMultilevel"/>
    <w:tmpl w:val="6A084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D20B51"/>
    <w:multiLevelType w:val="hybridMultilevel"/>
    <w:tmpl w:val="227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832E1"/>
    <w:multiLevelType w:val="hybridMultilevel"/>
    <w:tmpl w:val="2D707C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515DA1"/>
    <w:multiLevelType w:val="hybridMultilevel"/>
    <w:tmpl w:val="67E2D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F41E3"/>
    <w:multiLevelType w:val="hybridMultilevel"/>
    <w:tmpl w:val="C9B82D46"/>
    <w:lvl w:ilvl="0" w:tplc="9AA670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6ACE"/>
    <w:multiLevelType w:val="hybridMultilevel"/>
    <w:tmpl w:val="2D707C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F21095"/>
    <w:multiLevelType w:val="hybridMultilevel"/>
    <w:tmpl w:val="B80A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886461"/>
    <w:multiLevelType w:val="hybridMultilevel"/>
    <w:tmpl w:val="3B2A0B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8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3"/>
  </w:num>
  <w:num w:numId="19">
    <w:abstractNumId w:val="14"/>
  </w:num>
  <w:num w:numId="20">
    <w:abstractNumId w:val="6"/>
  </w:num>
  <w:num w:numId="21">
    <w:abstractNumId w:val="22"/>
  </w:num>
  <w:num w:numId="22">
    <w:abstractNumId w:val="10"/>
  </w:num>
  <w:num w:numId="23">
    <w:abstractNumId w:val="8"/>
  </w:num>
  <w:num w:numId="24">
    <w:abstractNumId w:val="5"/>
  </w:num>
  <w:num w:numId="25">
    <w:abstractNumId w:val="18"/>
  </w:num>
  <w:num w:numId="26">
    <w:abstractNumId w:val="11"/>
  </w:num>
  <w:num w:numId="27">
    <w:abstractNumId w:val="1"/>
  </w:num>
  <w:num w:numId="28">
    <w:abstractNumId w:val="17"/>
  </w:num>
  <w:num w:numId="29">
    <w:abstractNumId w:val="15"/>
  </w:num>
  <w:num w:numId="30">
    <w:abstractNumId w:val="2"/>
  </w:num>
  <w:num w:numId="31">
    <w:abstractNumId w:val="0"/>
  </w:num>
  <w:num w:numId="32">
    <w:abstractNumId w:val="20"/>
  </w:num>
  <w:num w:numId="33">
    <w:abstractNumId w:val="12"/>
  </w:num>
  <w:num w:numId="34">
    <w:abstractNumId w:val="19"/>
  </w:num>
  <w:num w:numId="35">
    <w:abstractNumId w:val="3"/>
  </w:num>
  <w:num w:numId="3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77"/>
    <w:rsid w:val="000023E0"/>
    <w:rsid w:val="00005341"/>
    <w:rsid w:val="0000718B"/>
    <w:rsid w:val="000664E6"/>
    <w:rsid w:val="00070DE3"/>
    <w:rsid w:val="000869E8"/>
    <w:rsid w:val="00087126"/>
    <w:rsid w:val="00095295"/>
    <w:rsid w:val="00097D1C"/>
    <w:rsid w:val="000A3E43"/>
    <w:rsid w:val="000B3A09"/>
    <w:rsid w:val="000D4CC3"/>
    <w:rsid w:val="000D71F3"/>
    <w:rsid w:val="000E235F"/>
    <w:rsid w:val="00103242"/>
    <w:rsid w:val="0011664C"/>
    <w:rsid w:val="001272F0"/>
    <w:rsid w:val="00143FF2"/>
    <w:rsid w:val="001707E9"/>
    <w:rsid w:val="00171119"/>
    <w:rsid w:val="001762F2"/>
    <w:rsid w:val="00187A1C"/>
    <w:rsid w:val="001A1E02"/>
    <w:rsid w:val="001C44F2"/>
    <w:rsid w:val="001C6DE1"/>
    <w:rsid w:val="001E79D6"/>
    <w:rsid w:val="001F58CC"/>
    <w:rsid w:val="002128BE"/>
    <w:rsid w:val="00220E83"/>
    <w:rsid w:val="002425DD"/>
    <w:rsid w:val="0025690E"/>
    <w:rsid w:val="00257A4E"/>
    <w:rsid w:val="002730E0"/>
    <w:rsid w:val="002B4D62"/>
    <w:rsid w:val="002D429D"/>
    <w:rsid w:val="002D4848"/>
    <w:rsid w:val="002E02A2"/>
    <w:rsid w:val="002E68A5"/>
    <w:rsid w:val="00305EB3"/>
    <w:rsid w:val="003318AB"/>
    <w:rsid w:val="00395A79"/>
    <w:rsid w:val="00397288"/>
    <w:rsid w:val="003C2C90"/>
    <w:rsid w:val="003D2383"/>
    <w:rsid w:val="003E4B77"/>
    <w:rsid w:val="003F1686"/>
    <w:rsid w:val="00434DB8"/>
    <w:rsid w:val="00436EBA"/>
    <w:rsid w:val="004408DE"/>
    <w:rsid w:val="00450510"/>
    <w:rsid w:val="00451500"/>
    <w:rsid w:val="00460102"/>
    <w:rsid w:val="004628D5"/>
    <w:rsid w:val="00464103"/>
    <w:rsid w:val="004A1B36"/>
    <w:rsid w:val="004B06B9"/>
    <w:rsid w:val="004B383C"/>
    <w:rsid w:val="004C1337"/>
    <w:rsid w:val="004D3472"/>
    <w:rsid w:val="004E5C6A"/>
    <w:rsid w:val="0050155E"/>
    <w:rsid w:val="00515987"/>
    <w:rsid w:val="00546E53"/>
    <w:rsid w:val="00575228"/>
    <w:rsid w:val="00593627"/>
    <w:rsid w:val="00595B84"/>
    <w:rsid w:val="00610BD8"/>
    <w:rsid w:val="00616692"/>
    <w:rsid w:val="006334C5"/>
    <w:rsid w:val="00641494"/>
    <w:rsid w:val="00652840"/>
    <w:rsid w:val="00666636"/>
    <w:rsid w:val="006762F5"/>
    <w:rsid w:val="00676AC7"/>
    <w:rsid w:val="00676D90"/>
    <w:rsid w:val="006973F4"/>
    <w:rsid w:val="006C21F0"/>
    <w:rsid w:val="006C556A"/>
    <w:rsid w:val="006F4725"/>
    <w:rsid w:val="00700E77"/>
    <w:rsid w:val="00702ED1"/>
    <w:rsid w:val="00710DFF"/>
    <w:rsid w:val="00717698"/>
    <w:rsid w:val="00726DAF"/>
    <w:rsid w:val="0076313D"/>
    <w:rsid w:val="00795B04"/>
    <w:rsid w:val="007A2D1B"/>
    <w:rsid w:val="007C45DE"/>
    <w:rsid w:val="007F0A60"/>
    <w:rsid w:val="007F33A3"/>
    <w:rsid w:val="00834233"/>
    <w:rsid w:val="008527F7"/>
    <w:rsid w:val="00860E03"/>
    <w:rsid w:val="0086238C"/>
    <w:rsid w:val="00863560"/>
    <w:rsid w:val="0088081D"/>
    <w:rsid w:val="00897E9B"/>
    <w:rsid w:val="008B442D"/>
    <w:rsid w:val="008B4470"/>
    <w:rsid w:val="008B5A4B"/>
    <w:rsid w:val="008D4EEA"/>
    <w:rsid w:val="008E752A"/>
    <w:rsid w:val="00912F78"/>
    <w:rsid w:val="0093374C"/>
    <w:rsid w:val="00956BA5"/>
    <w:rsid w:val="0098310E"/>
    <w:rsid w:val="009A2ED4"/>
    <w:rsid w:val="009E1037"/>
    <w:rsid w:val="009E4AC3"/>
    <w:rsid w:val="00A41421"/>
    <w:rsid w:val="00A769E6"/>
    <w:rsid w:val="00A81D90"/>
    <w:rsid w:val="00A909A2"/>
    <w:rsid w:val="00AC4637"/>
    <w:rsid w:val="00AE2FDC"/>
    <w:rsid w:val="00B04AB6"/>
    <w:rsid w:val="00B17DD4"/>
    <w:rsid w:val="00B24DA9"/>
    <w:rsid w:val="00B27C7C"/>
    <w:rsid w:val="00B3175B"/>
    <w:rsid w:val="00B40671"/>
    <w:rsid w:val="00B45D86"/>
    <w:rsid w:val="00B64DBB"/>
    <w:rsid w:val="00B7371C"/>
    <w:rsid w:val="00B8717B"/>
    <w:rsid w:val="00BC5021"/>
    <w:rsid w:val="00BF643F"/>
    <w:rsid w:val="00C45DBF"/>
    <w:rsid w:val="00C55AE2"/>
    <w:rsid w:val="00C60ACE"/>
    <w:rsid w:val="00C61686"/>
    <w:rsid w:val="00C65356"/>
    <w:rsid w:val="00C6649F"/>
    <w:rsid w:val="00C66E9C"/>
    <w:rsid w:val="00C66EFC"/>
    <w:rsid w:val="00C86E86"/>
    <w:rsid w:val="00C901F2"/>
    <w:rsid w:val="00C92AB2"/>
    <w:rsid w:val="00CD1882"/>
    <w:rsid w:val="00CF1B1F"/>
    <w:rsid w:val="00CF2EE5"/>
    <w:rsid w:val="00D35CA8"/>
    <w:rsid w:val="00D3664C"/>
    <w:rsid w:val="00D551B9"/>
    <w:rsid w:val="00D63444"/>
    <w:rsid w:val="00D706AD"/>
    <w:rsid w:val="00DA017A"/>
    <w:rsid w:val="00DD1E16"/>
    <w:rsid w:val="00DF7A22"/>
    <w:rsid w:val="00E016B5"/>
    <w:rsid w:val="00E01AD9"/>
    <w:rsid w:val="00E11AA9"/>
    <w:rsid w:val="00E274DD"/>
    <w:rsid w:val="00E4387D"/>
    <w:rsid w:val="00E56029"/>
    <w:rsid w:val="00E91693"/>
    <w:rsid w:val="00E928C5"/>
    <w:rsid w:val="00E93422"/>
    <w:rsid w:val="00EA39CC"/>
    <w:rsid w:val="00ED1D46"/>
    <w:rsid w:val="00EE5FE5"/>
    <w:rsid w:val="00F04A79"/>
    <w:rsid w:val="00F21D6C"/>
    <w:rsid w:val="00F274E4"/>
    <w:rsid w:val="00F317B2"/>
    <w:rsid w:val="00F4071B"/>
    <w:rsid w:val="00F50723"/>
    <w:rsid w:val="00F549A8"/>
    <w:rsid w:val="00F665FC"/>
    <w:rsid w:val="00F674BD"/>
    <w:rsid w:val="00F70F99"/>
    <w:rsid w:val="00F71511"/>
    <w:rsid w:val="00F71948"/>
    <w:rsid w:val="00F80484"/>
    <w:rsid w:val="00F86F5C"/>
    <w:rsid w:val="00FA38C5"/>
    <w:rsid w:val="00FA77AA"/>
    <w:rsid w:val="00FB37E7"/>
    <w:rsid w:val="00FB5751"/>
    <w:rsid w:val="00FC4095"/>
    <w:rsid w:val="00FD64E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6CD74"/>
  <w15:chartTrackingRefBased/>
  <w15:docId w15:val="{8741A029-A64D-466D-AADE-F17F2FED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nhideWhenUsed/>
    <w:qFormat/>
    <w:p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4DD"/>
  </w:style>
  <w:style w:type="paragraph" w:styleId="ListParagraph">
    <w:name w:val="List Paragraph"/>
    <w:basedOn w:val="Normal"/>
    <w:uiPriority w:val="34"/>
    <w:unhideWhenUsed/>
    <w:rsid w:val="0059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1A87~1.YAN\AppData\Local\Temp\tf040220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A49C286DE426EA1753B9EF879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575E-04CA-4CB1-851D-23964427F68D}"/>
      </w:docPartPr>
      <w:docPartBody>
        <w:p w:rsidR="007D0EAB" w:rsidRDefault="006804AF">
          <w:pPr>
            <w:pStyle w:val="48FA49C286DE426EA1753B9EF8794A7F"/>
          </w:pPr>
          <w:r w:rsidRPr="00B27C7C">
            <w:rPr>
              <w:lang w:bidi="ru-RU"/>
            </w:rPr>
            <w:t>Заголовок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AF"/>
    <w:rsid w:val="000618E5"/>
    <w:rsid w:val="000E42FC"/>
    <w:rsid w:val="00143DE1"/>
    <w:rsid w:val="0019701F"/>
    <w:rsid w:val="002A1ECC"/>
    <w:rsid w:val="002D6C93"/>
    <w:rsid w:val="003132BC"/>
    <w:rsid w:val="006804AF"/>
    <w:rsid w:val="006E2F2B"/>
    <w:rsid w:val="007D0EAB"/>
    <w:rsid w:val="00AB29DE"/>
    <w:rsid w:val="00CB244C"/>
    <w:rsid w:val="00E46FA8"/>
    <w:rsid w:val="00F76B57"/>
    <w:rsid w:val="00FC0399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A49C286DE426EA1753B9EF8794A7F">
    <w:name w:val="48FA49C286DE426EA1753B9EF8794A7F"/>
  </w:style>
  <w:style w:type="paragraph" w:customStyle="1" w:styleId="3F156CC2110F4B0699101E40D2693FA2">
    <w:name w:val="3F156CC2110F4B0699101E40D2693FA2"/>
  </w:style>
  <w:style w:type="paragraph" w:customStyle="1" w:styleId="40398F630F354611B1E3B4356A179498">
    <w:name w:val="40398F630F354611B1E3B4356A179498"/>
  </w:style>
  <w:style w:type="paragraph" w:customStyle="1" w:styleId="E0DAD15F746D4CFDA164A930ACAF14C0">
    <w:name w:val="E0DAD15F746D4CFDA164A930ACAF14C0"/>
  </w:style>
  <w:style w:type="paragraph" w:customStyle="1" w:styleId="B2D1326713604DBE9AC82769A7E5DCEA">
    <w:name w:val="B2D1326713604DBE9AC82769A7E5DCEA"/>
  </w:style>
  <w:style w:type="paragraph" w:customStyle="1" w:styleId="CFD5A9957F63437A8D458997F0AA44E9">
    <w:name w:val="CFD5A9957F63437A8D458997F0AA44E9"/>
  </w:style>
  <w:style w:type="paragraph" w:customStyle="1" w:styleId="3C0B4CD553774447B4818A84C1D04D05">
    <w:name w:val="3C0B4CD553774447B4818A84C1D04D05"/>
  </w:style>
  <w:style w:type="paragraph" w:customStyle="1" w:styleId="7DC075B50AFC4DE4A7B9022884F66AA2">
    <w:name w:val="7DC075B50AFC4DE4A7B9022884F66AA2"/>
  </w:style>
  <w:style w:type="paragraph" w:customStyle="1" w:styleId="57AD60CC368C4FE98CB47C07A33377EC">
    <w:name w:val="57AD60CC368C4FE98CB47C07A33377EC"/>
  </w:style>
  <w:style w:type="paragraph" w:customStyle="1" w:styleId="55562640D377446CBD39C47D33CFADBE">
    <w:name w:val="55562640D377446CBD39C47D33CFADBE"/>
  </w:style>
  <w:style w:type="paragraph" w:customStyle="1" w:styleId="1B7A6FDF718C42A8802B89F82164DE4A">
    <w:name w:val="1B7A6FDF718C42A8802B89F82164DE4A"/>
  </w:style>
  <w:style w:type="paragraph" w:customStyle="1" w:styleId="DE64AF9824374E8C95D1B1335F000729">
    <w:name w:val="DE64AF9824374E8C95D1B1335F000729"/>
  </w:style>
  <w:style w:type="paragraph" w:customStyle="1" w:styleId="E28DA4D3177C4359BA5BAC257E2A9BA6">
    <w:name w:val="E28DA4D3177C4359BA5BAC257E2A9BA6"/>
  </w:style>
  <w:style w:type="paragraph" w:customStyle="1" w:styleId="EDBA4CE9E7E2425DA26679E82FBF0532">
    <w:name w:val="EDBA4CE9E7E2425DA26679E82FBF0532"/>
  </w:style>
  <w:style w:type="paragraph" w:customStyle="1" w:styleId="7415A456307940118A5F97396962DC2B">
    <w:name w:val="7415A456307940118A5F97396962DC2B"/>
  </w:style>
  <w:style w:type="paragraph" w:customStyle="1" w:styleId="A12BF5824EE341F99E3B59E890D352E3">
    <w:name w:val="A12BF5824EE341F99E3B59E890D352E3"/>
  </w:style>
  <w:style w:type="paragraph" w:customStyle="1" w:styleId="93ACEB2E930840FA92B030CEC8860ACF">
    <w:name w:val="93ACEB2E930840FA92B030CEC8860ACF"/>
  </w:style>
  <w:style w:type="paragraph" w:customStyle="1" w:styleId="5BB4BB57018F4E2C9D9FC988AAA45628">
    <w:name w:val="5BB4BB57018F4E2C9D9FC988AAA45628"/>
  </w:style>
  <w:style w:type="paragraph" w:customStyle="1" w:styleId="926E17EB70F845478C2ABE8BC4497B2D">
    <w:name w:val="926E17EB70F845478C2ABE8BC4497B2D"/>
  </w:style>
  <w:style w:type="paragraph" w:customStyle="1" w:styleId="B54CAADD77EF420FA3F66633D0D9E017">
    <w:name w:val="B54CAADD77EF420FA3F66633D0D9E017"/>
  </w:style>
  <w:style w:type="paragraph" w:customStyle="1" w:styleId="EFE4E36929444286BA5A567B6D4F6F50">
    <w:name w:val="EFE4E36929444286BA5A567B6D4F6F50"/>
  </w:style>
  <w:style w:type="paragraph" w:customStyle="1" w:styleId="00099F3F74BD42C8BDA6B189871E2378">
    <w:name w:val="00099F3F74BD42C8BDA6B189871E2378"/>
  </w:style>
  <w:style w:type="paragraph" w:customStyle="1" w:styleId="DA11950D5BF747479238C39EEEC0229D">
    <w:name w:val="DA11950D5BF747479238C39EEEC0229D"/>
  </w:style>
  <w:style w:type="paragraph" w:customStyle="1" w:styleId="83482AF899CC407AB9604CCD06030C79">
    <w:name w:val="83482AF899CC407AB9604CCD06030C79"/>
  </w:style>
  <w:style w:type="paragraph" w:customStyle="1" w:styleId="F67ACC1CBB0241DDA47654578222BCE2">
    <w:name w:val="F67ACC1CBB0241DDA47654578222BCE2"/>
  </w:style>
  <w:style w:type="paragraph" w:customStyle="1" w:styleId="C1CBB3CA99924B0284C1762972490AD7">
    <w:name w:val="C1CBB3CA99924B0284C1762972490AD7"/>
  </w:style>
  <w:style w:type="paragraph" w:customStyle="1" w:styleId="23E74BDF93354D0689DF4B89E462FBEC">
    <w:name w:val="23E74BDF93354D0689DF4B89E462FBEC"/>
  </w:style>
  <w:style w:type="paragraph" w:customStyle="1" w:styleId="A9620A963A3E4BACA224BDE498D13040">
    <w:name w:val="A9620A963A3E4BACA224BDE498D13040"/>
  </w:style>
  <w:style w:type="paragraph" w:customStyle="1" w:styleId="80990027358347058D2E5AECE1186C2D">
    <w:name w:val="80990027358347058D2E5AECE1186C2D"/>
  </w:style>
  <w:style w:type="paragraph" w:customStyle="1" w:styleId="F7F98359CC8741FAA25637F588BA2210">
    <w:name w:val="F7F98359CC8741FAA25637F588BA2210"/>
  </w:style>
  <w:style w:type="paragraph" w:customStyle="1" w:styleId="00284CEC93E64898900564E08A827CB2">
    <w:name w:val="00284CEC93E64898900564E08A827CB2"/>
  </w:style>
  <w:style w:type="paragraph" w:customStyle="1" w:styleId="F5E7732085D64A79A6475A39C5309542">
    <w:name w:val="F5E7732085D64A79A6475A39C5309542"/>
  </w:style>
  <w:style w:type="paragraph" w:customStyle="1" w:styleId="E6EC4C8850064453828726E576C5C646">
    <w:name w:val="E6EC4C8850064453828726E576C5C646"/>
  </w:style>
  <w:style w:type="paragraph" w:customStyle="1" w:styleId="69DC81431D6346C094106B14B505C3EF">
    <w:name w:val="69DC81431D6346C094106B14B505C3EF"/>
  </w:style>
  <w:style w:type="paragraph" w:customStyle="1" w:styleId="CC24B875C5D0421C80E9AC1BBC01FD6C">
    <w:name w:val="CC24B875C5D0421C80E9AC1BBC01FD6C"/>
  </w:style>
  <w:style w:type="paragraph" w:customStyle="1" w:styleId="AF5CDCC44DFB4972B720160EB3B25577">
    <w:name w:val="AF5CDCC44DFB4972B720160EB3B25577"/>
  </w:style>
  <w:style w:type="paragraph" w:customStyle="1" w:styleId="2D34EEA674854439AD544E61E27D021D">
    <w:name w:val="2D34EEA674854439AD544E61E27D021D"/>
  </w:style>
  <w:style w:type="paragraph" w:customStyle="1" w:styleId="08CBAC9205324EC9A59CD75D15A07CEE">
    <w:name w:val="08CBAC9205324EC9A59CD75D15A07CEE"/>
  </w:style>
  <w:style w:type="paragraph" w:customStyle="1" w:styleId="3F0C786B2C3C4F50BD0315A14F4B25E0">
    <w:name w:val="3F0C786B2C3C4F50BD0315A14F4B25E0"/>
  </w:style>
  <w:style w:type="paragraph" w:customStyle="1" w:styleId="46BE9982C8104643AAA4B1D8BCC18F6E">
    <w:name w:val="46BE9982C8104643AAA4B1D8BCC18F6E"/>
    <w:rsid w:val="00061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2519E-05AF-4263-B29A-7801C6CA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tf04022099_win32</Template>
  <TotalTime>0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Тематичен обхват на изпит за признаване на правоспособност на
отговорен актюер
Специализиран модул „Рискови модели и общо
застраховане“</vt:lpstr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Тематичен обхват на изпит за признаване на правоспособност на
отговорен актюер
Специализиран модул „Рискови модели и общо
застраховане“</dc:title>
  <dc:creator>Yanitsa Yaneva</dc:creator>
  <cp:lastModifiedBy>Nadya B. Bozhinova</cp:lastModifiedBy>
  <cp:revision>4</cp:revision>
  <cp:lastPrinted>2022-03-29T07:40:00Z</cp:lastPrinted>
  <dcterms:created xsi:type="dcterms:W3CDTF">2022-04-29T08:25:00Z</dcterms:created>
  <dcterms:modified xsi:type="dcterms:W3CDTF">2022-05-19T08:28:00Z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