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Times New Roman" w:hAnsi="Times New Roman" w:cs="Times New Roman"/>
          <w:kern w:val="0"/>
          <w:sz w:val="27"/>
          <w:szCs w:val="27"/>
          <w:lang w:val="bg-BG" w:eastAsia="bg-BG"/>
        </w:rPr>
        <w:alias w:val="Заголовок:"/>
        <w:tag w:val="Заголовок:"/>
        <w:id w:val="-574357878"/>
        <w:placeholder>
          <w:docPart w:val="48FA49C286DE426EA1753B9EF8794A7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EndPr/>
      <w:sdtContent>
        <w:p w14:paraId="56E522B7" w14:textId="6BBDD43E" w:rsidR="00A769E6" w:rsidRPr="008329F7" w:rsidRDefault="00500DCD" w:rsidP="00700E77">
          <w:pPr>
            <w:pStyle w:val="Title"/>
            <w:rPr>
              <w:rFonts w:ascii="Times New Roman" w:hAnsi="Times New Roman" w:cs="Times New Roman"/>
              <w:sz w:val="27"/>
              <w:szCs w:val="27"/>
            </w:rPr>
          </w:pPr>
          <w:r w:rsidRPr="008329F7">
            <w:rPr>
              <w:rFonts w:ascii="Times New Roman" w:eastAsia="Times New Roman" w:hAnsi="Times New Roman" w:cs="Times New Roman"/>
              <w:kern w:val="0"/>
              <w:sz w:val="27"/>
              <w:szCs w:val="27"/>
              <w:lang w:val="bg-BG" w:eastAsia="bg-BG"/>
            </w:rPr>
            <w:t>Тематичен обхват на изпит за признаване на правоспособност на</w:t>
          </w:r>
          <w:r w:rsidRPr="008329F7">
            <w:rPr>
              <w:rFonts w:ascii="Times New Roman" w:eastAsia="Times New Roman" w:hAnsi="Times New Roman" w:cs="Times New Roman"/>
              <w:kern w:val="0"/>
              <w:sz w:val="27"/>
              <w:szCs w:val="27"/>
              <w:lang w:val="bg-BG" w:eastAsia="bg-BG"/>
            </w:rPr>
            <w:br/>
            <w:t xml:space="preserve">отговорен </w:t>
          </w:r>
          <w:proofErr w:type="spellStart"/>
          <w:r w:rsidRPr="008329F7">
            <w:rPr>
              <w:rFonts w:ascii="Times New Roman" w:eastAsia="Times New Roman" w:hAnsi="Times New Roman" w:cs="Times New Roman"/>
              <w:kern w:val="0"/>
              <w:sz w:val="27"/>
              <w:szCs w:val="27"/>
              <w:lang w:val="bg-BG" w:eastAsia="bg-BG"/>
            </w:rPr>
            <w:t>актюер</w:t>
          </w:r>
          <w:proofErr w:type="spellEnd"/>
          <w:r w:rsidRPr="008329F7">
            <w:rPr>
              <w:rFonts w:ascii="Times New Roman" w:eastAsia="Times New Roman" w:hAnsi="Times New Roman" w:cs="Times New Roman"/>
              <w:kern w:val="0"/>
              <w:sz w:val="27"/>
              <w:szCs w:val="27"/>
              <w:lang w:val="bg-BG" w:eastAsia="bg-BG"/>
            </w:rPr>
            <w:br/>
          </w:r>
          <w:r w:rsidRPr="008329F7">
            <w:rPr>
              <w:rFonts w:ascii="Times New Roman" w:eastAsia="Times New Roman" w:hAnsi="Times New Roman" w:cs="Times New Roman"/>
              <w:kern w:val="0"/>
              <w:sz w:val="27"/>
              <w:szCs w:val="27"/>
              <w:lang w:val="bg-BG" w:eastAsia="bg-BG"/>
            </w:rPr>
            <w:br/>
            <w:t>Специализиран модул „</w:t>
          </w:r>
          <w:proofErr w:type="spellStart"/>
          <w:r w:rsidRPr="008329F7">
            <w:rPr>
              <w:rFonts w:ascii="Times New Roman" w:eastAsia="Times New Roman" w:hAnsi="Times New Roman" w:cs="Times New Roman"/>
              <w:kern w:val="0"/>
              <w:sz w:val="27"/>
              <w:szCs w:val="27"/>
              <w:lang w:val="bg-BG" w:eastAsia="bg-BG"/>
            </w:rPr>
            <w:t>Животозастраховане</w:t>
          </w:r>
          <w:proofErr w:type="spellEnd"/>
          <w:r w:rsidRPr="008329F7">
            <w:rPr>
              <w:rFonts w:ascii="Times New Roman" w:eastAsia="Times New Roman" w:hAnsi="Times New Roman" w:cs="Times New Roman"/>
              <w:kern w:val="0"/>
              <w:sz w:val="27"/>
              <w:szCs w:val="27"/>
              <w:lang w:val="bg-BG" w:eastAsia="bg-BG"/>
            </w:rPr>
            <w:t>"</w:t>
          </w:r>
        </w:p>
      </w:sdtContent>
    </w:sdt>
    <w:p w14:paraId="2F71AB8F" w14:textId="77777777" w:rsidR="00C55AE2" w:rsidRPr="00CA60AB" w:rsidRDefault="00490334" w:rsidP="00FE5145">
      <w:pPr>
        <w:pStyle w:val="Heading2"/>
        <w:keepNext/>
        <w:keepLines/>
        <w:numPr>
          <w:ilvl w:val="0"/>
          <w:numId w:val="4"/>
        </w:numPr>
        <w:tabs>
          <w:tab w:val="left" w:pos="1843"/>
        </w:tabs>
        <w:spacing w:before="40" w:after="0" w:line="240" w:lineRule="auto"/>
        <w:ind w:left="1560" w:hanging="142"/>
        <w:jc w:val="both"/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</w:pPr>
      <w:r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Основни видове</w:t>
      </w:r>
      <w:r w:rsidR="00E274DD"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 xml:space="preserve"> </w:t>
      </w:r>
      <w:r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застрахователни продукти</w:t>
      </w:r>
    </w:p>
    <w:p w14:paraId="36CF6810" w14:textId="77777777" w:rsidR="00173336" w:rsidRPr="00CA60AB" w:rsidRDefault="00173336" w:rsidP="00556A3C">
      <w:pPr>
        <w:pStyle w:val="Heading2"/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b/>
          <w:sz w:val="24"/>
          <w:szCs w:val="24"/>
          <w:lang w:val="bg-BG"/>
        </w:rPr>
        <w:t>Теми</w:t>
      </w:r>
      <w:r w:rsidR="00CA60AB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4DD802DB" w14:textId="77777777" w:rsidR="00E274DD" w:rsidRPr="00F7457B" w:rsidRDefault="00490334" w:rsidP="00FE5145">
      <w:pPr>
        <w:pStyle w:val="Heading2"/>
        <w:numPr>
          <w:ilvl w:val="0"/>
          <w:numId w:val="2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7457B">
        <w:rPr>
          <w:rFonts w:ascii="Times New Roman" w:hAnsi="Times New Roman" w:cs="Times New Roman"/>
          <w:sz w:val="24"/>
          <w:szCs w:val="24"/>
          <w:lang w:val="bg-BG"/>
        </w:rPr>
        <w:t>Видове застраховки</w:t>
      </w:r>
    </w:p>
    <w:p w14:paraId="72F26B9D" w14:textId="77777777" w:rsidR="00A769E6" w:rsidRPr="00CA60AB" w:rsidRDefault="00E274DD" w:rsidP="00FE5145">
      <w:pPr>
        <w:pStyle w:val="Heading2"/>
        <w:numPr>
          <w:ilvl w:val="0"/>
          <w:numId w:val="2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Видове анюитети</w:t>
      </w:r>
    </w:p>
    <w:p w14:paraId="591760FE" w14:textId="77777777" w:rsidR="00E274DD" w:rsidRPr="00CA60AB" w:rsidRDefault="00E274DD" w:rsidP="00FE5145">
      <w:pPr>
        <w:pStyle w:val="Heading2"/>
        <w:numPr>
          <w:ilvl w:val="0"/>
          <w:numId w:val="2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A60AB">
        <w:rPr>
          <w:rFonts w:ascii="Times New Roman" w:hAnsi="Times New Roman" w:cs="Times New Roman"/>
          <w:sz w:val="24"/>
          <w:szCs w:val="24"/>
        </w:rPr>
        <w:t xml:space="preserve">Договори с </w:t>
      </w:r>
      <w:r w:rsidR="00490334" w:rsidRPr="00CA60AB">
        <w:rPr>
          <w:rFonts w:ascii="Times New Roman" w:hAnsi="Times New Roman" w:cs="Times New Roman"/>
          <w:sz w:val="24"/>
          <w:szCs w:val="24"/>
          <w:lang w:val="bg-BG"/>
        </w:rPr>
        <w:t>печалба</w:t>
      </w:r>
      <w:r w:rsidRPr="00CA60AB">
        <w:rPr>
          <w:rFonts w:ascii="Times New Roman" w:hAnsi="Times New Roman" w:cs="Times New Roman"/>
          <w:sz w:val="24"/>
          <w:szCs w:val="24"/>
        </w:rPr>
        <w:t xml:space="preserve"> и </w:t>
      </w:r>
      <w:r w:rsidR="00490334" w:rsidRPr="00CA60AB">
        <w:rPr>
          <w:rFonts w:ascii="Times New Roman" w:hAnsi="Times New Roman" w:cs="Times New Roman"/>
          <w:sz w:val="24"/>
          <w:szCs w:val="24"/>
          <w:lang w:val="bg-BG"/>
        </w:rPr>
        <w:t>методи</w:t>
      </w:r>
      <w:r w:rsidRPr="00CA60AB">
        <w:rPr>
          <w:rFonts w:ascii="Times New Roman" w:hAnsi="Times New Roman" w:cs="Times New Roman"/>
          <w:sz w:val="24"/>
          <w:szCs w:val="24"/>
        </w:rPr>
        <w:t xml:space="preserve"> за </w:t>
      </w:r>
      <w:r w:rsidR="00490334" w:rsidRPr="00CA60AB">
        <w:rPr>
          <w:rFonts w:ascii="Times New Roman" w:hAnsi="Times New Roman" w:cs="Times New Roman"/>
          <w:sz w:val="24"/>
          <w:szCs w:val="24"/>
          <w:lang w:val="bg-BG"/>
        </w:rPr>
        <w:t>разпределение</w:t>
      </w:r>
      <w:r w:rsidRPr="00CA60AB">
        <w:rPr>
          <w:rFonts w:ascii="Times New Roman" w:hAnsi="Times New Roman" w:cs="Times New Roman"/>
          <w:sz w:val="24"/>
          <w:szCs w:val="24"/>
        </w:rPr>
        <w:t xml:space="preserve"> на </w:t>
      </w:r>
      <w:r w:rsidR="00490334" w:rsidRPr="00CA60AB">
        <w:rPr>
          <w:rFonts w:ascii="Times New Roman" w:hAnsi="Times New Roman" w:cs="Times New Roman"/>
          <w:sz w:val="24"/>
          <w:szCs w:val="24"/>
          <w:lang w:val="bg-BG"/>
        </w:rPr>
        <w:t>печалбата</w:t>
      </w:r>
    </w:p>
    <w:p w14:paraId="70F0CCF5" w14:textId="77777777" w:rsidR="00A769E6" w:rsidRPr="00CA60AB" w:rsidRDefault="00E274DD" w:rsidP="00FE5145">
      <w:pPr>
        <w:pStyle w:val="Heading2"/>
        <w:numPr>
          <w:ilvl w:val="0"/>
          <w:numId w:val="2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 xml:space="preserve">Застрахователни договори, свързани с индекс или </w:t>
      </w:r>
      <w:r w:rsidR="00490334" w:rsidRPr="00CA60AB">
        <w:rPr>
          <w:rFonts w:ascii="Times New Roman" w:hAnsi="Times New Roman" w:cs="Times New Roman"/>
          <w:sz w:val="24"/>
          <w:szCs w:val="24"/>
          <w:lang w:val="bg-BG"/>
        </w:rPr>
        <w:t xml:space="preserve">инвестиционен </w:t>
      </w:r>
      <w:r w:rsidRPr="00CA60AB">
        <w:rPr>
          <w:rFonts w:ascii="Times New Roman" w:hAnsi="Times New Roman" w:cs="Times New Roman"/>
          <w:sz w:val="24"/>
          <w:szCs w:val="24"/>
          <w:lang w:val="bg-BG"/>
        </w:rPr>
        <w:t>фонд</w:t>
      </w:r>
    </w:p>
    <w:p w14:paraId="5444635A" w14:textId="77777777" w:rsidR="00FE5145" w:rsidRDefault="00FE5145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0F3C74A" w14:textId="671964FE" w:rsidR="009D2962" w:rsidRPr="00CA60AB" w:rsidRDefault="009D2962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b/>
          <w:sz w:val="24"/>
          <w:szCs w:val="24"/>
          <w:lang w:val="bg-BG"/>
        </w:rPr>
        <w:t>Обхват</w:t>
      </w:r>
      <w:r w:rsidR="00CA60AB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609B4E4D" w14:textId="2D4EB5D8" w:rsidR="00FE5145" w:rsidRPr="00CA60AB" w:rsidRDefault="00500DCD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а. </w:t>
      </w:r>
      <w:r w:rsidR="00C96040"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Дефиниране на основните термини, из</w:t>
      </w:r>
      <w:r w:rsidR="00FE5145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ползвани в </w:t>
      </w:r>
      <w:proofErr w:type="spellStart"/>
      <w:r w:rsidR="00FE5145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животозастраховането</w:t>
      </w:r>
      <w:proofErr w:type="spellEnd"/>
    </w:p>
    <w:p w14:paraId="1802BDE0" w14:textId="77777777" w:rsidR="00C96040" w:rsidRPr="00CA60AB" w:rsidRDefault="00500DCD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б. </w:t>
      </w:r>
      <w:r w:rsidR="00C96040"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Описание на основните видове </w:t>
      </w:r>
      <w:proofErr w:type="spellStart"/>
      <w:r w:rsidR="00C96040"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животозастрахователни</w:t>
      </w:r>
      <w:proofErr w:type="spellEnd"/>
      <w:r w:rsidR="00C96040"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 продукти от гледна точка на:</w:t>
      </w:r>
    </w:p>
    <w:p w14:paraId="3C3AF366" w14:textId="68CD6E2E" w:rsidR="00C96040" w:rsidRPr="00CA60AB" w:rsidRDefault="00C96040" w:rsidP="00FE5145">
      <w:pPr>
        <w:pStyle w:val="BodyText"/>
        <w:numPr>
          <w:ilvl w:val="0"/>
          <w:numId w:val="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основни видове предлагани продукти </w:t>
      </w:r>
    </w:p>
    <w:p w14:paraId="3C98634D" w14:textId="6A7E17C8" w:rsidR="00C96040" w:rsidRPr="00CA60AB" w:rsidRDefault="00C96040" w:rsidP="00FE5145">
      <w:pPr>
        <w:pStyle w:val="BodyText"/>
        <w:numPr>
          <w:ilvl w:val="0"/>
          <w:numId w:val="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застрахователните плащания</w:t>
      </w:r>
    </w:p>
    <w:p w14:paraId="3D26533F" w14:textId="3516CD4E" w:rsidR="00C96040" w:rsidRPr="00CA60AB" w:rsidRDefault="00C96040" w:rsidP="00FE5145">
      <w:pPr>
        <w:pStyle w:val="BodyText"/>
        <w:numPr>
          <w:ilvl w:val="0"/>
          <w:numId w:val="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периодичността на плащане на застрахователната премия</w:t>
      </w:r>
    </w:p>
    <w:p w14:paraId="02545C4D" w14:textId="0DC848E4" w:rsidR="00C96040" w:rsidRPr="00CA60AB" w:rsidRDefault="00C96040" w:rsidP="00FE5145">
      <w:pPr>
        <w:pStyle w:val="BodyText"/>
        <w:numPr>
          <w:ilvl w:val="0"/>
          <w:numId w:val="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с или без печалба</w:t>
      </w:r>
    </w:p>
    <w:p w14:paraId="7965A33A" w14:textId="56311EE1" w:rsidR="00C96040" w:rsidRPr="00CA60AB" w:rsidRDefault="00C96040" w:rsidP="00FE5145">
      <w:pPr>
        <w:pStyle w:val="BodyText"/>
        <w:numPr>
          <w:ilvl w:val="0"/>
          <w:numId w:val="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застрахованите лица </w:t>
      </w:r>
      <w:r w:rsidRPr="00CA60AB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 w:bidi="bg-BG"/>
        </w:rPr>
        <w:t>(</w:t>
      </w:r>
      <w:r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индивидуални</w:t>
      </w:r>
      <w:r w:rsidRPr="00CA60AB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, </w:t>
      </w:r>
      <w:r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групови или на свързани животи</w:t>
      </w:r>
      <w:r w:rsidR="00FE514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 w:bidi="bg-BG"/>
        </w:rPr>
        <w:t>)</w:t>
      </w:r>
    </w:p>
    <w:p w14:paraId="4B33DD2F" w14:textId="384143CE" w:rsidR="00C96040" w:rsidRPr="00CA60AB" w:rsidRDefault="00C96040" w:rsidP="00FE5145">
      <w:pPr>
        <w:pStyle w:val="BodyText"/>
        <w:numPr>
          <w:ilvl w:val="0"/>
          <w:numId w:val="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обезщетения</w:t>
      </w:r>
      <w:r w:rsidRPr="00CA60AB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, </w:t>
      </w:r>
      <w:r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опции и гаранции</w:t>
      </w:r>
      <w:r w:rsidRPr="00CA60AB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, </w:t>
      </w:r>
      <w:r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които продуктите могат да осигуряват</w:t>
      </w:r>
    </w:p>
    <w:p w14:paraId="1FB9413F" w14:textId="4F2404F9" w:rsidR="00C96040" w:rsidRPr="00CA60AB" w:rsidRDefault="00C96040" w:rsidP="00FE5145">
      <w:pPr>
        <w:pStyle w:val="BodyText"/>
        <w:numPr>
          <w:ilvl w:val="0"/>
          <w:numId w:val="6"/>
        </w:numPr>
        <w:tabs>
          <w:tab w:val="left" w:pos="284"/>
        </w:tabs>
        <w:spacing w:after="0" w:line="22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ползи</w:t>
      </w:r>
      <w:r w:rsidRPr="00CA60AB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, </w:t>
      </w:r>
      <w:r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финансови и други рискове за застрахователя</w:t>
      </w:r>
      <w:r w:rsidRPr="00CA60AB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, </w:t>
      </w:r>
      <w:r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свързани с тези продукти</w:t>
      </w:r>
    </w:p>
    <w:p w14:paraId="2108DA51" w14:textId="280D15A6" w:rsidR="00C96040" w:rsidRPr="00CA60AB" w:rsidRDefault="00C96040" w:rsidP="00FE5145">
      <w:pPr>
        <w:pStyle w:val="BodyText"/>
        <w:numPr>
          <w:ilvl w:val="0"/>
          <w:numId w:val="6"/>
        </w:numPr>
        <w:tabs>
          <w:tab w:val="left" w:pos="284"/>
        </w:tabs>
        <w:spacing w:after="0" w:line="22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ползи и рискове от продуктите за застрахования</w:t>
      </w:r>
    </w:p>
    <w:p w14:paraId="6BAC1364" w14:textId="5599DE17" w:rsidR="009D2962" w:rsidRDefault="00500DCD" w:rsidP="00FE5145">
      <w:pPr>
        <w:pStyle w:val="Heading2"/>
        <w:tabs>
          <w:tab w:val="left" w:pos="28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в. </w:t>
      </w:r>
      <w:r w:rsidR="002F6F7A"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О</w:t>
      </w:r>
      <w:r w:rsidR="00C96040"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пис</w:t>
      </w:r>
      <w:r w:rsidR="002F6F7A"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ание на</w:t>
      </w:r>
      <w:r w:rsidR="00C96040"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 различните методи за разпределение на печалба при полици с печалба</w:t>
      </w:r>
    </w:p>
    <w:p w14:paraId="27285B0F" w14:textId="77777777" w:rsidR="00F82791" w:rsidRPr="00CA60AB" w:rsidRDefault="00F82791" w:rsidP="00556A3C">
      <w:pPr>
        <w:pStyle w:val="Heading2"/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370C57C" w14:textId="77777777" w:rsidR="00A769E6" w:rsidRPr="00CA60AB" w:rsidRDefault="00EE25DC" w:rsidP="00FE5145">
      <w:pPr>
        <w:pStyle w:val="Heading2"/>
        <w:keepNext/>
        <w:keepLines/>
        <w:numPr>
          <w:ilvl w:val="0"/>
          <w:numId w:val="4"/>
        </w:numPr>
        <w:spacing w:before="40" w:after="0" w:line="240" w:lineRule="auto"/>
        <w:ind w:left="1146" w:hanging="12"/>
        <w:jc w:val="both"/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</w:pPr>
      <w:r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Ценообразуване</w:t>
      </w:r>
      <w:r w:rsidR="000664E6"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 xml:space="preserve"> на </w:t>
      </w:r>
      <w:proofErr w:type="spellStart"/>
      <w:r w:rsidR="00490334"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животозастрахователни</w:t>
      </w:r>
      <w:proofErr w:type="spellEnd"/>
      <w:r w:rsidR="000664E6"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 xml:space="preserve"> </w:t>
      </w:r>
      <w:r w:rsidR="00490334"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продукти</w:t>
      </w:r>
      <w:r w:rsidR="00F665FC"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 xml:space="preserve"> </w:t>
      </w:r>
    </w:p>
    <w:p w14:paraId="5854FE16" w14:textId="77777777" w:rsidR="006520CB" w:rsidRPr="00CA60AB" w:rsidRDefault="006520CB" w:rsidP="00556A3C">
      <w:pPr>
        <w:pStyle w:val="Heading2"/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b/>
          <w:sz w:val="24"/>
          <w:szCs w:val="24"/>
          <w:lang w:val="bg-BG"/>
        </w:rPr>
        <w:t>Теми</w:t>
      </w:r>
      <w:r w:rsidR="00CA60AB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4FA47C3D" w14:textId="77777777" w:rsidR="00A769E6" w:rsidRPr="00CA60AB" w:rsidRDefault="00EE25DC" w:rsidP="00FE5145">
      <w:pPr>
        <w:pStyle w:val="Heading2"/>
        <w:numPr>
          <w:ilvl w:val="0"/>
          <w:numId w:val="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Методи</w:t>
      </w:r>
      <w:r w:rsidR="000664E6" w:rsidRPr="00CA60AB">
        <w:rPr>
          <w:rFonts w:ascii="Times New Roman" w:hAnsi="Times New Roman" w:cs="Times New Roman"/>
          <w:sz w:val="24"/>
          <w:szCs w:val="24"/>
        </w:rPr>
        <w:t xml:space="preserve"> за </w:t>
      </w:r>
      <w:r w:rsidRPr="00CA60AB">
        <w:rPr>
          <w:rFonts w:ascii="Times New Roman" w:hAnsi="Times New Roman" w:cs="Times New Roman"/>
          <w:sz w:val="24"/>
          <w:szCs w:val="24"/>
          <w:lang w:val="bg-BG"/>
        </w:rPr>
        <w:t>определяне</w:t>
      </w:r>
      <w:r w:rsidR="000664E6" w:rsidRPr="00CA60AB">
        <w:rPr>
          <w:rFonts w:ascii="Times New Roman" w:hAnsi="Times New Roman" w:cs="Times New Roman"/>
          <w:sz w:val="24"/>
          <w:szCs w:val="24"/>
        </w:rPr>
        <w:t xml:space="preserve"> на цените на </w:t>
      </w:r>
      <w:r w:rsidRPr="00CA60AB">
        <w:rPr>
          <w:rFonts w:ascii="Times New Roman" w:hAnsi="Times New Roman" w:cs="Times New Roman"/>
          <w:sz w:val="24"/>
          <w:szCs w:val="24"/>
          <w:lang w:val="bg-BG"/>
        </w:rPr>
        <w:t>продуктите</w:t>
      </w:r>
    </w:p>
    <w:p w14:paraId="743F1FBA" w14:textId="77777777" w:rsidR="00A769E6" w:rsidRPr="00CA60AB" w:rsidRDefault="000664E6" w:rsidP="00FE5145">
      <w:pPr>
        <w:pStyle w:val="Heading3"/>
        <w:numPr>
          <w:ilvl w:val="0"/>
          <w:numId w:val="3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A60AB">
        <w:rPr>
          <w:rFonts w:ascii="Times New Roman" w:hAnsi="Times New Roman" w:cs="Times New Roman"/>
          <w:sz w:val="24"/>
          <w:szCs w:val="24"/>
        </w:rPr>
        <w:t xml:space="preserve">Метод на </w:t>
      </w:r>
      <w:r w:rsidR="00EE25DC" w:rsidRPr="00CA60AB">
        <w:rPr>
          <w:rFonts w:ascii="Times New Roman" w:hAnsi="Times New Roman" w:cs="Times New Roman"/>
          <w:sz w:val="24"/>
          <w:szCs w:val="24"/>
          <w:lang w:val="bg-BG"/>
        </w:rPr>
        <w:t>уравнението</w:t>
      </w:r>
      <w:r w:rsidRPr="00CA60AB">
        <w:rPr>
          <w:rFonts w:ascii="Times New Roman" w:hAnsi="Times New Roman" w:cs="Times New Roman"/>
          <w:sz w:val="24"/>
          <w:szCs w:val="24"/>
        </w:rPr>
        <w:t xml:space="preserve"> на </w:t>
      </w:r>
      <w:r w:rsidR="00EE25DC" w:rsidRPr="00CA60AB">
        <w:rPr>
          <w:rFonts w:ascii="Times New Roman" w:hAnsi="Times New Roman" w:cs="Times New Roman"/>
          <w:sz w:val="24"/>
          <w:szCs w:val="24"/>
          <w:lang w:val="bg-BG"/>
        </w:rPr>
        <w:t>стойността</w:t>
      </w:r>
      <w:r w:rsidRPr="00CA60AB">
        <w:rPr>
          <w:rFonts w:ascii="Times New Roman" w:hAnsi="Times New Roman" w:cs="Times New Roman"/>
          <w:sz w:val="24"/>
          <w:szCs w:val="24"/>
        </w:rPr>
        <w:t xml:space="preserve"> — метод на </w:t>
      </w:r>
      <w:r w:rsidR="00EE25DC" w:rsidRPr="00CA60AB">
        <w:rPr>
          <w:rFonts w:ascii="Times New Roman" w:hAnsi="Times New Roman" w:cs="Times New Roman"/>
          <w:sz w:val="24"/>
          <w:szCs w:val="24"/>
          <w:lang w:val="bg-BG"/>
        </w:rPr>
        <w:t>формулата</w:t>
      </w:r>
    </w:p>
    <w:p w14:paraId="34B10E2B" w14:textId="77777777" w:rsidR="00A769E6" w:rsidRPr="00CA60AB" w:rsidRDefault="000664E6" w:rsidP="00FE5145">
      <w:pPr>
        <w:pStyle w:val="Heading3"/>
        <w:numPr>
          <w:ilvl w:val="0"/>
          <w:numId w:val="3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A60AB">
        <w:rPr>
          <w:rFonts w:ascii="Times New Roman" w:hAnsi="Times New Roman" w:cs="Times New Roman"/>
          <w:sz w:val="24"/>
          <w:szCs w:val="24"/>
        </w:rPr>
        <w:t xml:space="preserve">Метод на </w:t>
      </w:r>
      <w:r w:rsidR="00EE25DC" w:rsidRPr="00CA60AB">
        <w:rPr>
          <w:rFonts w:ascii="Times New Roman" w:hAnsi="Times New Roman" w:cs="Times New Roman"/>
          <w:sz w:val="24"/>
          <w:szCs w:val="24"/>
          <w:lang w:val="bg-BG"/>
        </w:rPr>
        <w:t>възникващите</w:t>
      </w:r>
      <w:r w:rsidRPr="00CA60AB">
        <w:rPr>
          <w:rFonts w:ascii="Times New Roman" w:hAnsi="Times New Roman" w:cs="Times New Roman"/>
          <w:sz w:val="24"/>
          <w:szCs w:val="24"/>
        </w:rPr>
        <w:t xml:space="preserve"> </w:t>
      </w:r>
      <w:r w:rsidR="00EE25DC" w:rsidRPr="00CA60AB">
        <w:rPr>
          <w:rFonts w:ascii="Times New Roman" w:hAnsi="Times New Roman" w:cs="Times New Roman"/>
          <w:sz w:val="24"/>
          <w:szCs w:val="24"/>
          <w:lang w:val="bg-BG"/>
        </w:rPr>
        <w:t>разходи</w:t>
      </w:r>
      <w:r w:rsidRPr="00CA60AB">
        <w:rPr>
          <w:rFonts w:ascii="Times New Roman" w:hAnsi="Times New Roman" w:cs="Times New Roman"/>
          <w:sz w:val="24"/>
          <w:szCs w:val="24"/>
        </w:rPr>
        <w:t xml:space="preserve"> — тест за </w:t>
      </w:r>
      <w:r w:rsidR="00EE25DC" w:rsidRPr="00CA60AB">
        <w:rPr>
          <w:rFonts w:ascii="Times New Roman" w:hAnsi="Times New Roman" w:cs="Times New Roman"/>
          <w:sz w:val="24"/>
          <w:szCs w:val="24"/>
          <w:lang w:val="bg-BG"/>
        </w:rPr>
        <w:t>печалбата</w:t>
      </w:r>
    </w:p>
    <w:p w14:paraId="07795B2B" w14:textId="77777777" w:rsidR="00A769E6" w:rsidRPr="00CA60AB" w:rsidRDefault="00EE25DC" w:rsidP="00FE5145">
      <w:pPr>
        <w:pStyle w:val="Heading2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Основни</w:t>
      </w:r>
      <w:r w:rsidR="000664E6" w:rsidRPr="00CA6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4E6" w:rsidRPr="00CA60AB">
        <w:rPr>
          <w:rFonts w:ascii="Times New Roman" w:hAnsi="Times New Roman" w:cs="Times New Roman"/>
          <w:sz w:val="24"/>
          <w:szCs w:val="24"/>
        </w:rPr>
        <w:t>актюерски</w:t>
      </w:r>
      <w:proofErr w:type="spellEnd"/>
      <w:r w:rsidR="000664E6" w:rsidRPr="00CA60AB">
        <w:rPr>
          <w:rFonts w:ascii="Times New Roman" w:hAnsi="Times New Roman" w:cs="Times New Roman"/>
          <w:sz w:val="24"/>
          <w:szCs w:val="24"/>
        </w:rPr>
        <w:t xml:space="preserve"> предположения при </w:t>
      </w:r>
      <w:r w:rsidRPr="00CA60AB">
        <w:rPr>
          <w:rFonts w:ascii="Times New Roman" w:hAnsi="Times New Roman" w:cs="Times New Roman"/>
          <w:sz w:val="24"/>
          <w:szCs w:val="24"/>
          <w:lang w:val="bg-BG"/>
        </w:rPr>
        <w:t>ценообразуването</w:t>
      </w:r>
    </w:p>
    <w:p w14:paraId="55AB4867" w14:textId="77777777" w:rsidR="006762F5" w:rsidRPr="00CA60AB" w:rsidRDefault="006762F5" w:rsidP="00FE5145">
      <w:pPr>
        <w:pStyle w:val="Heading2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Принципи на дизайна на продукти</w:t>
      </w:r>
    </w:p>
    <w:p w14:paraId="270571B5" w14:textId="14BBA3C6" w:rsidR="00187A1C" w:rsidRPr="00CA60AB" w:rsidRDefault="00187A1C" w:rsidP="00FE5145">
      <w:pPr>
        <w:pStyle w:val="Heading2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Комисионни схеми</w:t>
      </w:r>
    </w:p>
    <w:p w14:paraId="3A2C996B" w14:textId="77777777" w:rsidR="00FE5145" w:rsidRDefault="00187A1C" w:rsidP="00FE5145">
      <w:pPr>
        <w:pStyle w:val="Heading2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Маркетинг</w:t>
      </w:r>
    </w:p>
    <w:p w14:paraId="7DCCA290" w14:textId="77777777" w:rsidR="00FE5145" w:rsidRDefault="00FE5145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D9CAF09" w14:textId="5C066E91" w:rsidR="00C96040" w:rsidRPr="00FE5145" w:rsidRDefault="00C96040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5145">
        <w:rPr>
          <w:rFonts w:ascii="Times New Roman" w:hAnsi="Times New Roman" w:cs="Times New Roman"/>
          <w:b/>
          <w:color w:val="000000"/>
          <w:sz w:val="24"/>
          <w:szCs w:val="24"/>
          <w:lang w:val="bg-BG" w:eastAsia="bg-BG" w:bidi="bg-BG"/>
        </w:rPr>
        <w:t>Обхват</w:t>
      </w:r>
      <w:r w:rsidR="00CA60AB" w:rsidRPr="00FE5145">
        <w:rPr>
          <w:rFonts w:ascii="Times New Roman" w:hAnsi="Times New Roman" w:cs="Times New Roman"/>
          <w:b/>
          <w:color w:val="000000"/>
          <w:sz w:val="24"/>
          <w:szCs w:val="24"/>
          <w:lang w:val="bg-BG" w:eastAsia="bg-BG" w:bidi="bg-BG"/>
        </w:rPr>
        <w:t>:</w:t>
      </w:r>
    </w:p>
    <w:p w14:paraId="5EF3E31B" w14:textId="5077897E" w:rsidR="00C96040" w:rsidRPr="00CA60AB" w:rsidRDefault="00500DCD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а. </w:t>
      </w:r>
      <w:r w:rsidR="002547C9"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О</w:t>
      </w:r>
      <w:r w:rsidR="00C96040"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предел</w:t>
      </w:r>
      <w:r w:rsidR="002547C9"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яне на</w:t>
      </w:r>
      <w:r w:rsidR="00C96040"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 цената на застрахователните продукти, използва</w:t>
      </w:r>
      <w:r w:rsidR="00FE5145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йки различни методи и критерии </w:t>
      </w:r>
    </w:p>
    <w:p w14:paraId="4D5C5FCB" w14:textId="77777777" w:rsidR="00C96040" w:rsidRPr="00CA60AB" w:rsidRDefault="00500DCD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б. </w:t>
      </w:r>
      <w:r w:rsidR="002547C9"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О</w:t>
      </w:r>
      <w:r w:rsidR="00C96040"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предел</w:t>
      </w:r>
      <w:r w:rsidR="002547C9"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яне на</w:t>
      </w:r>
      <w:r w:rsidR="00C96040"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 основните допускания при:</w:t>
      </w:r>
    </w:p>
    <w:p w14:paraId="6BD3D88B" w14:textId="5080F7CD" w:rsidR="00C96040" w:rsidRPr="00CA60AB" w:rsidRDefault="00C96040" w:rsidP="00FE5145">
      <w:pPr>
        <w:pStyle w:val="BodyText"/>
        <w:numPr>
          <w:ilvl w:val="0"/>
          <w:numId w:val="7"/>
        </w:numPr>
        <w:tabs>
          <w:tab w:val="left" w:pos="284"/>
        </w:tabs>
        <w:spacing w:after="0" w:line="21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ценообразуване</w:t>
      </w:r>
    </w:p>
    <w:p w14:paraId="3927389E" w14:textId="27919816" w:rsidR="00C96040" w:rsidRPr="00CA60AB" w:rsidRDefault="00C96040" w:rsidP="00FE5145">
      <w:pPr>
        <w:pStyle w:val="BodyText"/>
        <w:numPr>
          <w:ilvl w:val="0"/>
          <w:numId w:val="7"/>
        </w:numPr>
        <w:tabs>
          <w:tab w:val="left" w:pos="284"/>
        </w:tabs>
        <w:spacing w:after="0" w:line="21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оценка на платежоспособността</w:t>
      </w:r>
    </w:p>
    <w:p w14:paraId="30B3E36F" w14:textId="4C050691" w:rsidR="00847973" w:rsidRPr="00CA60AB" w:rsidRDefault="00C96040" w:rsidP="00FE5145">
      <w:pPr>
        <w:pStyle w:val="BodyText"/>
        <w:numPr>
          <w:ilvl w:val="0"/>
          <w:numId w:val="7"/>
        </w:numPr>
        <w:tabs>
          <w:tab w:val="left" w:pos="284"/>
        </w:tabs>
        <w:spacing w:after="0" w:line="21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определяне на вложената стойност </w:t>
      </w:r>
      <w:r w:rsidR="00FE5145" w:rsidRPr="00424016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(</w:t>
      </w:r>
      <w:r w:rsidR="00FE51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embedded</w:t>
      </w:r>
      <w:r w:rsidR="00FE5145" w:rsidRPr="00424016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="00FE51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value</w:t>
      </w:r>
      <w:r w:rsidR="00FE5145" w:rsidRPr="00424016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)</w:t>
      </w:r>
    </w:p>
    <w:p w14:paraId="0028F198" w14:textId="77777777" w:rsidR="00847973" w:rsidRPr="00CA60AB" w:rsidRDefault="00500DCD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в. </w:t>
      </w:r>
      <w:r w:rsidR="002547C9"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Описание на</w:t>
      </w:r>
      <w:r w:rsidR="00847973"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 влиянието на общата бизнес среда от гледна точка на:</w:t>
      </w:r>
    </w:p>
    <w:p w14:paraId="3DC906A5" w14:textId="7A6F37F2" w:rsidR="00847973" w:rsidRPr="00CA60AB" w:rsidRDefault="00FE5145" w:rsidP="00FE5145">
      <w:pPr>
        <w:pStyle w:val="BodyText"/>
        <w:numPr>
          <w:ilvl w:val="0"/>
          <w:numId w:val="7"/>
        </w:numPr>
        <w:tabs>
          <w:tab w:val="left" w:pos="284"/>
        </w:tabs>
        <w:spacing w:after="0" w:line="218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lastRenderedPageBreak/>
        <w:t>основните канали за продажба</w:t>
      </w:r>
    </w:p>
    <w:p w14:paraId="6410CB25" w14:textId="11FC33A6" w:rsidR="00847973" w:rsidRPr="00CA60AB" w:rsidRDefault="00847973" w:rsidP="00FE5145">
      <w:pPr>
        <w:pStyle w:val="BodyText"/>
        <w:numPr>
          <w:ilvl w:val="0"/>
          <w:numId w:val="7"/>
        </w:numPr>
        <w:tabs>
          <w:tab w:val="left" w:pos="284"/>
        </w:tabs>
        <w:spacing w:after="0" w:line="218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</w:pPr>
      <w:r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приложение на различните канали </w:t>
      </w:r>
      <w:r w:rsidR="00FE5145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за продажба</w:t>
      </w:r>
    </w:p>
    <w:p w14:paraId="734E458C" w14:textId="6A485113" w:rsidR="00847973" w:rsidRPr="00CA60AB" w:rsidRDefault="00696678" w:rsidP="00FE5145">
      <w:pPr>
        <w:pStyle w:val="BodyText"/>
        <w:numPr>
          <w:ilvl w:val="0"/>
          <w:numId w:val="7"/>
        </w:numPr>
        <w:tabs>
          <w:tab w:val="left" w:pos="284"/>
        </w:tabs>
        <w:spacing w:after="0" w:line="218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</w:pPr>
      <w:r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финансиране</w:t>
      </w:r>
      <w:r w:rsidR="00847973"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 н</w:t>
      </w:r>
      <w:r w:rsidR="00FE5145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а различните канали за продажба</w:t>
      </w:r>
    </w:p>
    <w:p w14:paraId="1CCEF669" w14:textId="0D8F4327" w:rsidR="00847973" w:rsidRPr="00CA60AB" w:rsidRDefault="00FE5145" w:rsidP="00FE5145">
      <w:pPr>
        <w:pStyle w:val="BodyText"/>
        <w:numPr>
          <w:ilvl w:val="0"/>
          <w:numId w:val="7"/>
        </w:numPr>
        <w:tabs>
          <w:tab w:val="left" w:pos="284"/>
        </w:tabs>
        <w:spacing w:after="0" w:line="218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видове разходи и комисионни</w:t>
      </w:r>
    </w:p>
    <w:p w14:paraId="4ACFD902" w14:textId="16713CE5" w:rsidR="00847973" w:rsidRPr="00CA60AB" w:rsidRDefault="00FE5145" w:rsidP="00FE5145">
      <w:pPr>
        <w:pStyle w:val="BodyText"/>
        <w:numPr>
          <w:ilvl w:val="0"/>
          <w:numId w:val="7"/>
        </w:numPr>
        <w:tabs>
          <w:tab w:val="left" w:pos="284"/>
        </w:tabs>
        <w:spacing w:after="0" w:line="218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икономическа среда</w:t>
      </w:r>
    </w:p>
    <w:p w14:paraId="22C50AC7" w14:textId="73E42C52" w:rsidR="00847973" w:rsidRPr="00CA60AB" w:rsidRDefault="00FE5145" w:rsidP="00FE5145">
      <w:pPr>
        <w:pStyle w:val="BodyText"/>
        <w:numPr>
          <w:ilvl w:val="0"/>
          <w:numId w:val="7"/>
        </w:numPr>
        <w:tabs>
          <w:tab w:val="left" w:pos="284"/>
        </w:tabs>
        <w:spacing w:after="0" w:line="218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регулаторен режим</w:t>
      </w:r>
    </w:p>
    <w:p w14:paraId="7C3B4117" w14:textId="7BC0E8AC" w:rsidR="00847973" w:rsidRPr="00CA60AB" w:rsidRDefault="00FE5145" w:rsidP="00FE5145">
      <w:pPr>
        <w:pStyle w:val="BodyText"/>
        <w:numPr>
          <w:ilvl w:val="0"/>
          <w:numId w:val="7"/>
        </w:numPr>
        <w:tabs>
          <w:tab w:val="left" w:pos="284"/>
        </w:tabs>
        <w:spacing w:after="0" w:line="218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финансов режим</w:t>
      </w:r>
    </w:p>
    <w:p w14:paraId="083D1688" w14:textId="77777777" w:rsidR="00847973" w:rsidRPr="00CA60AB" w:rsidRDefault="00500DCD" w:rsidP="00FE5145">
      <w:pPr>
        <w:pStyle w:val="BodyText"/>
        <w:tabs>
          <w:tab w:val="left" w:pos="284"/>
        </w:tabs>
        <w:spacing w:after="0" w:line="216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="002547C9" w:rsidRPr="00CA60AB">
        <w:rPr>
          <w:rFonts w:ascii="Times New Roman" w:hAnsi="Times New Roman" w:cs="Times New Roman"/>
          <w:sz w:val="24"/>
          <w:szCs w:val="24"/>
          <w:lang w:val="bg-BG"/>
        </w:rPr>
        <w:t>Продуктов дизайн, който включва:</w:t>
      </w:r>
    </w:p>
    <w:p w14:paraId="2A960698" w14:textId="64EF83D2" w:rsidR="002547C9" w:rsidRPr="00CA60AB" w:rsidRDefault="009E1D17" w:rsidP="00FE5145">
      <w:pPr>
        <w:pStyle w:val="BodyText"/>
        <w:numPr>
          <w:ilvl w:val="0"/>
          <w:numId w:val="7"/>
        </w:numPr>
        <w:tabs>
          <w:tab w:val="left" w:pos="284"/>
        </w:tabs>
        <w:spacing w:after="0" w:line="218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</w:pPr>
      <w:r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з</w:t>
      </w:r>
      <w:r w:rsidR="002547C9"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араждане на идея и оценка на </w:t>
      </w:r>
      <w:r w:rsidR="00EE25DC"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търсенето</w:t>
      </w:r>
    </w:p>
    <w:p w14:paraId="5887CEFB" w14:textId="62EADCD1" w:rsidR="002547C9" w:rsidRPr="00CA60AB" w:rsidRDefault="009E1D17" w:rsidP="00FE5145">
      <w:pPr>
        <w:pStyle w:val="BodyText"/>
        <w:numPr>
          <w:ilvl w:val="0"/>
          <w:numId w:val="7"/>
        </w:numPr>
        <w:tabs>
          <w:tab w:val="left" w:pos="284"/>
        </w:tabs>
        <w:spacing w:after="0" w:line="218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</w:pPr>
      <w:r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ф</w:t>
      </w:r>
      <w:r w:rsidR="002547C9"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ормиране на екип, който да </w:t>
      </w:r>
      <w:r w:rsidR="00EE25DC"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работи</w:t>
      </w:r>
      <w:r w:rsidR="002547C9"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 по дизайна</w:t>
      </w:r>
    </w:p>
    <w:p w14:paraId="6D1C643F" w14:textId="3EB4C5FC" w:rsidR="002547C9" w:rsidRPr="00CA60AB" w:rsidRDefault="009E1D17" w:rsidP="00FE5145">
      <w:pPr>
        <w:pStyle w:val="BodyText"/>
        <w:numPr>
          <w:ilvl w:val="0"/>
          <w:numId w:val="7"/>
        </w:numPr>
        <w:tabs>
          <w:tab w:val="left" w:pos="284"/>
        </w:tabs>
        <w:spacing w:after="0" w:line="218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</w:pPr>
      <w:r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в</w:t>
      </w:r>
      <w:r w:rsidR="002547C9"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земане на решение относно </w:t>
      </w:r>
      <w:r w:rsidR="00EE25DC"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премийната</w:t>
      </w:r>
      <w:r w:rsidR="002547C9"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 структура и разходите за маркетинг</w:t>
      </w:r>
    </w:p>
    <w:p w14:paraId="753EC8C2" w14:textId="29609DD7" w:rsidR="002547C9" w:rsidRPr="00CA60AB" w:rsidRDefault="009E1D17" w:rsidP="00FE5145">
      <w:pPr>
        <w:pStyle w:val="BodyText"/>
        <w:numPr>
          <w:ilvl w:val="0"/>
          <w:numId w:val="7"/>
        </w:numPr>
        <w:tabs>
          <w:tab w:val="left" w:pos="284"/>
        </w:tabs>
        <w:spacing w:after="0" w:line="218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</w:pPr>
      <w:r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о</w:t>
      </w:r>
      <w:r w:rsidR="002547C9"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ценка на рисковите параметри</w:t>
      </w:r>
    </w:p>
    <w:p w14:paraId="04A8AEB2" w14:textId="1D56790C" w:rsidR="002547C9" w:rsidRPr="00CA60AB" w:rsidRDefault="009E1D17" w:rsidP="00FE5145">
      <w:pPr>
        <w:pStyle w:val="BodyText"/>
        <w:numPr>
          <w:ilvl w:val="0"/>
          <w:numId w:val="7"/>
        </w:numPr>
        <w:tabs>
          <w:tab w:val="left" w:pos="284"/>
        </w:tabs>
        <w:spacing w:after="0" w:line="218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</w:pPr>
      <w:r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о</w:t>
      </w:r>
      <w:r w:rsidR="002547C9"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пределяне за стандартите при </w:t>
      </w:r>
      <w:r w:rsidR="00EE25DC"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издаването</w:t>
      </w:r>
      <w:r w:rsidR="002547C9"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 на </w:t>
      </w:r>
      <w:r w:rsidR="00EE25DC"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полици</w:t>
      </w:r>
    </w:p>
    <w:p w14:paraId="56428BA6" w14:textId="405966D3" w:rsidR="002547C9" w:rsidRPr="00CA60AB" w:rsidRDefault="009E1D17" w:rsidP="00FE5145">
      <w:pPr>
        <w:pStyle w:val="BodyText"/>
        <w:numPr>
          <w:ilvl w:val="0"/>
          <w:numId w:val="7"/>
        </w:numPr>
        <w:tabs>
          <w:tab w:val="left" w:pos="284"/>
        </w:tabs>
        <w:spacing w:after="0" w:line="218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</w:pPr>
      <w:r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р</w:t>
      </w:r>
      <w:r w:rsidR="002547C9"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ешение относно изискванията за </w:t>
      </w:r>
      <w:r w:rsidR="00EE25DC"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презастраховане</w:t>
      </w:r>
      <w:r w:rsidR="002547C9"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 и </w:t>
      </w:r>
      <w:r w:rsidR="00EE25DC"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инвестиционна</w:t>
      </w:r>
      <w:r w:rsidR="002547C9"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 политика</w:t>
      </w:r>
    </w:p>
    <w:p w14:paraId="51F446DB" w14:textId="341DA6E1" w:rsidR="00C96040" w:rsidRDefault="009E1D17" w:rsidP="00FE5145">
      <w:pPr>
        <w:pStyle w:val="BodyText"/>
        <w:numPr>
          <w:ilvl w:val="0"/>
          <w:numId w:val="7"/>
        </w:numPr>
        <w:tabs>
          <w:tab w:val="left" w:pos="284"/>
        </w:tabs>
        <w:spacing w:after="0" w:line="218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</w:pPr>
      <w:r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а</w:t>
      </w:r>
      <w:r w:rsidR="00FE5145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дминистративни инструменти</w:t>
      </w:r>
    </w:p>
    <w:p w14:paraId="6EA20D4C" w14:textId="77777777" w:rsidR="00261BD1" w:rsidRPr="00CA60AB" w:rsidRDefault="00261BD1" w:rsidP="00261BD1">
      <w:pPr>
        <w:pStyle w:val="BodyText"/>
        <w:spacing w:after="0" w:line="218" w:lineRule="auto"/>
        <w:ind w:left="1440"/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</w:pPr>
    </w:p>
    <w:p w14:paraId="234F1A73" w14:textId="77777777" w:rsidR="00610BD8" w:rsidRPr="00CA60AB" w:rsidRDefault="00EE25DC" w:rsidP="00FE5145">
      <w:pPr>
        <w:pStyle w:val="Heading2"/>
        <w:keepNext/>
        <w:keepLines/>
        <w:numPr>
          <w:ilvl w:val="0"/>
          <w:numId w:val="4"/>
        </w:numPr>
        <w:spacing w:before="40" w:after="0" w:line="240" w:lineRule="auto"/>
        <w:ind w:left="1146" w:hanging="12"/>
        <w:jc w:val="both"/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</w:pPr>
      <w:r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Проучване</w:t>
      </w:r>
      <w:r w:rsidR="00610BD8"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 xml:space="preserve"> на </w:t>
      </w:r>
      <w:r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минал</w:t>
      </w:r>
      <w:r w:rsidR="00610BD8"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 xml:space="preserve"> опит и области на риск и </w:t>
      </w:r>
      <w:r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несигурност</w:t>
      </w:r>
    </w:p>
    <w:p w14:paraId="2CB66DEB" w14:textId="77777777" w:rsidR="004F31BF" w:rsidRPr="00CA60AB" w:rsidRDefault="004F31BF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b/>
          <w:sz w:val="24"/>
          <w:szCs w:val="24"/>
          <w:lang w:val="bg-BG"/>
        </w:rPr>
        <w:t>Теми</w:t>
      </w:r>
      <w:r w:rsidR="00CA60AB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6DA3966D" w14:textId="77777777" w:rsidR="004F31BF" w:rsidRPr="00CA60AB" w:rsidRDefault="004F31BF" w:rsidP="00FE5145">
      <w:pPr>
        <w:pStyle w:val="Heading2"/>
        <w:numPr>
          <w:ilvl w:val="0"/>
          <w:numId w:val="1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Проучване и анализ на минал опит</w:t>
      </w:r>
    </w:p>
    <w:p w14:paraId="37CECD6F" w14:textId="77777777" w:rsidR="004F31BF" w:rsidRPr="00CA60AB" w:rsidRDefault="004F31BF" w:rsidP="00FE5145">
      <w:pPr>
        <w:pStyle w:val="Heading2"/>
        <w:numPr>
          <w:ilvl w:val="0"/>
          <w:numId w:val="1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Източници на риск и несигурност</w:t>
      </w:r>
    </w:p>
    <w:p w14:paraId="0A89238C" w14:textId="77777777" w:rsidR="00FE5145" w:rsidRDefault="00FE5145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3ABDC4A" w14:textId="7097CC65" w:rsidR="002547C9" w:rsidRPr="00CA60AB" w:rsidRDefault="002547C9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b/>
          <w:sz w:val="24"/>
          <w:szCs w:val="24"/>
          <w:lang w:val="bg-BG"/>
        </w:rPr>
        <w:t>Обхват</w:t>
      </w:r>
      <w:r w:rsidR="00CA60AB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432EC8DE" w14:textId="1E5F6742" w:rsidR="002547C9" w:rsidRPr="00CA60AB" w:rsidRDefault="00596409" w:rsidP="00FE5145">
      <w:pPr>
        <w:pStyle w:val="BodyText"/>
        <w:tabs>
          <w:tab w:val="left" w:pos="284"/>
        </w:tabs>
        <w:spacing w:after="0" w:line="216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а. П</w:t>
      </w:r>
      <w:r w:rsidR="002547C9" w:rsidRPr="00CA60AB">
        <w:rPr>
          <w:rFonts w:ascii="Times New Roman" w:hAnsi="Times New Roman" w:cs="Times New Roman"/>
          <w:sz w:val="24"/>
          <w:szCs w:val="24"/>
          <w:lang w:val="bg-BG"/>
        </w:rPr>
        <w:t>роучване и анализ на миналия опит на компанията, свързан със:</w:t>
      </w:r>
    </w:p>
    <w:p w14:paraId="74DCB926" w14:textId="1A81C554" w:rsidR="002547C9" w:rsidRPr="00CA60AB" w:rsidRDefault="00FE5145" w:rsidP="00FE5145">
      <w:pPr>
        <w:pStyle w:val="BodyText"/>
        <w:numPr>
          <w:ilvl w:val="0"/>
          <w:numId w:val="7"/>
        </w:numPr>
        <w:tabs>
          <w:tab w:val="left" w:pos="284"/>
        </w:tabs>
        <w:spacing w:after="0" w:line="218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смъртността</w:t>
      </w:r>
    </w:p>
    <w:p w14:paraId="52B7D21A" w14:textId="4D145960" w:rsidR="002547C9" w:rsidRPr="00CA60AB" w:rsidRDefault="00FE5145" w:rsidP="00FE5145">
      <w:pPr>
        <w:pStyle w:val="BodyText"/>
        <w:numPr>
          <w:ilvl w:val="0"/>
          <w:numId w:val="7"/>
        </w:numPr>
        <w:tabs>
          <w:tab w:val="left" w:pos="284"/>
        </w:tabs>
        <w:spacing w:after="0" w:line="218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заболеваемостта</w:t>
      </w:r>
    </w:p>
    <w:p w14:paraId="71040D7A" w14:textId="7383CA0B" w:rsidR="002547C9" w:rsidRPr="00CA60AB" w:rsidRDefault="00FE5145" w:rsidP="00FE5145">
      <w:pPr>
        <w:pStyle w:val="BodyText"/>
        <w:numPr>
          <w:ilvl w:val="0"/>
          <w:numId w:val="7"/>
        </w:numPr>
        <w:tabs>
          <w:tab w:val="left" w:pos="284"/>
        </w:tabs>
        <w:spacing w:after="0" w:line="218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разходите</w:t>
      </w:r>
    </w:p>
    <w:p w14:paraId="4385FFF3" w14:textId="4DB54028" w:rsidR="002547C9" w:rsidRPr="00CA60AB" w:rsidRDefault="00756196" w:rsidP="00FE5145">
      <w:pPr>
        <w:pStyle w:val="BodyText"/>
        <w:numPr>
          <w:ilvl w:val="0"/>
          <w:numId w:val="7"/>
        </w:numPr>
        <w:tabs>
          <w:tab w:val="left" w:pos="284"/>
        </w:tabs>
        <w:spacing w:after="0" w:line="218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</w:pPr>
      <w:r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поведението на пр</w:t>
      </w:r>
      <w:r w:rsidR="00094CB8"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и</w:t>
      </w:r>
      <w:r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тежателите на полиците (откупуване, трансформиране на договор в изплатен, индексации, други промени по договорите)</w:t>
      </w:r>
    </w:p>
    <w:p w14:paraId="06B8E639" w14:textId="5261915C" w:rsidR="002547C9" w:rsidRPr="00CA60AB" w:rsidRDefault="00FE5145" w:rsidP="00FE5145">
      <w:pPr>
        <w:pStyle w:val="BodyText"/>
        <w:numPr>
          <w:ilvl w:val="0"/>
          <w:numId w:val="7"/>
        </w:numPr>
        <w:tabs>
          <w:tab w:val="left" w:pos="284"/>
        </w:tabs>
        <w:spacing w:after="0" w:line="218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доходността от инвестициите</w:t>
      </w:r>
    </w:p>
    <w:p w14:paraId="7E64BD1E" w14:textId="7A724C92" w:rsidR="002547C9" w:rsidRDefault="00596409" w:rsidP="00FE5145">
      <w:pPr>
        <w:pStyle w:val="BodyText"/>
        <w:tabs>
          <w:tab w:val="left" w:pos="284"/>
        </w:tabs>
        <w:spacing w:after="0" w:line="216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б. О</w:t>
      </w:r>
      <w:r w:rsidR="00691C6C" w:rsidRPr="00CA60AB">
        <w:rPr>
          <w:rFonts w:ascii="Times New Roman" w:hAnsi="Times New Roman" w:cs="Times New Roman"/>
          <w:sz w:val="24"/>
          <w:szCs w:val="24"/>
          <w:lang w:val="bg-BG"/>
        </w:rPr>
        <w:t>сновни</w:t>
      </w:r>
      <w:r w:rsidR="001C2FA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91C6C" w:rsidRPr="00CA60AB">
        <w:rPr>
          <w:rFonts w:ascii="Times New Roman" w:hAnsi="Times New Roman" w:cs="Times New Roman"/>
          <w:sz w:val="24"/>
          <w:szCs w:val="24"/>
          <w:lang w:val="bg-BG"/>
        </w:rPr>
        <w:t xml:space="preserve">източници на риск и несигурност за </w:t>
      </w:r>
      <w:proofErr w:type="spellStart"/>
      <w:r w:rsidR="00691C6C" w:rsidRPr="00CA60AB">
        <w:rPr>
          <w:rFonts w:ascii="Times New Roman" w:hAnsi="Times New Roman" w:cs="Times New Roman"/>
          <w:sz w:val="24"/>
          <w:szCs w:val="24"/>
          <w:lang w:val="bg-BG"/>
        </w:rPr>
        <w:t>ж</w:t>
      </w:r>
      <w:r w:rsidR="0027441D">
        <w:rPr>
          <w:rFonts w:ascii="Times New Roman" w:hAnsi="Times New Roman" w:cs="Times New Roman"/>
          <w:sz w:val="24"/>
          <w:szCs w:val="24"/>
          <w:lang w:val="bg-BG"/>
        </w:rPr>
        <w:t>ивотозастрахователната</w:t>
      </w:r>
      <w:proofErr w:type="spellEnd"/>
      <w:r w:rsidR="0027441D">
        <w:rPr>
          <w:rFonts w:ascii="Times New Roman" w:hAnsi="Times New Roman" w:cs="Times New Roman"/>
          <w:sz w:val="24"/>
          <w:szCs w:val="24"/>
          <w:lang w:val="bg-BG"/>
        </w:rPr>
        <w:t xml:space="preserve"> компания.</w:t>
      </w:r>
    </w:p>
    <w:p w14:paraId="47B433B2" w14:textId="77777777" w:rsidR="006610B7" w:rsidRPr="00CA60AB" w:rsidRDefault="006610B7" w:rsidP="00556A3C">
      <w:pPr>
        <w:pStyle w:val="BodyText"/>
        <w:spacing w:after="0" w:line="216" w:lineRule="auto"/>
        <w:ind w:left="360"/>
        <w:rPr>
          <w:rFonts w:ascii="Times New Roman" w:hAnsi="Times New Roman" w:cs="Times New Roman"/>
          <w:sz w:val="24"/>
          <w:szCs w:val="24"/>
          <w:lang w:val="bg-BG"/>
        </w:rPr>
      </w:pPr>
    </w:p>
    <w:p w14:paraId="79B832BD" w14:textId="77777777" w:rsidR="00A769E6" w:rsidRPr="00CA60AB" w:rsidRDefault="00EE25DC" w:rsidP="00FE5145">
      <w:pPr>
        <w:pStyle w:val="Heading2"/>
        <w:keepNext/>
        <w:keepLines/>
        <w:numPr>
          <w:ilvl w:val="0"/>
          <w:numId w:val="4"/>
        </w:numPr>
        <w:tabs>
          <w:tab w:val="left" w:pos="1560"/>
        </w:tabs>
        <w:spacing w:before="40" w:after="0" w:line="240" w:lineRule="auto"/>
        <w:ind w:left="1146" w:firstLine="130"/>
        <w:jc w:val="both"/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</w:pPr>
      <w:r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Приемане</w:t>
      </w:r>
      <w:r w:rsidR="00097D1C"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 xml:space="preserve"> за </w:t>
      </w:r>
      <w:r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застраховане</w:t>
      </w:r>
      <w:r w:rsidR="00097D1C"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 xml:space="preserve"> (</w:t>
      </w:r>
      <w:proofErr w:type="spellStart"/>
      <w:r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подписвачество</w:t>
      </w:r>
      <w:proofErr w:type="spellEnd"/>
      <w:r w:rsidR="00097D1C"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)</w:t>
      </w:r>
    </w:p>
    <w:p w14:paraId="2A7F6CD4" w14:textId="77777777" w:rsidR="00426267" w:rsidRPr="00CA60AB" w:rsidRDefault="00426267" w:rsidP="00556A3C">
      <w:pPr>
        <w:pStyle w:val="Heading2"/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b/>
          <w:sz w:val="24"/>
          <w:szCs w:val="24"/>
          <w:lang w:val="bg-BG"/>
        </w:rPr>
        <w:t>Теми</w:t>
      </w:r>
      <w:r w:rsidR="0080298F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757ED7B4" w14:textId="77777777" w:rsidR="00A769E6" w:rsidRPr="00CA60AB" w:rsidRDefault="00593627" w:rsidP="00FE5145">
      <w:pPr>
        <w:pStyle w:val="Heading2"/>
        <w:numPr>
          <w:ilvl w:val="0"/>
          <w:numId w:val="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 xml:space="preserve">Цели и основни принципи на </w:t>
      </w:r>
      <w:proofErr w:type="spellStart"/>
      <w:r w:rsidRPr="00CA60AB">
        <w:rPr>
          <w:rFonts w:ascii="Times New Roman" w:hAnsi="Times New Roman" w:cs="Times New Roman"/>
          <w:sz w:val="24"/>
          <w:szCs w:val="24"/>
          <w:lang w:val="bg-BG"/>
        </w:rPr>
        <w:t>подписвачеството</w:t>
      </w:r>
      <w:proofErr w:type="spellEnd"/>
    </w:p>
    <w:p w14:paraId="1E261AAA" w14:textId="77777777" w:rsidR="00A769E6" w:rsidRPr="00CA60AB" w:rsidRDefault="00593627" w:rsidP="00FE5145">
      <w:pPr>
        <w:pStyle w:val="Heading2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Информация, необходима за допускане на застраховане</w:t>
      </w:r>
    </w:p>
    <w:p w14:paraId="36D9B26B" w14:textId="77777777" w:rsidR="00593627" w:rsidRPr="00CA60AB" w:rsidRDefault="00593627" w:rsidP="00FE5145">
      <w:pPr>
        <w:pStyle w:val="Heading2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 xml:space="preserve">Оценка на </w:t>
      </w:r>
      <w:r w:rsidR="00EE25DC" w:rsidRPr="00CA60AB">
        <w:rPr>
          <w:rFonts w:ascii="Times New Roman" w:hAnsi="Times New Roman" w:cs="Times New Roman"/>
          <w:sz w:val="24"/>
          <w:szCs w:val="24"/>
          <w:lang w:val="bg-BG"/>
        </w:rPr>
        <w:t>степента</w:t>
      </w:r>
      <w:r w:rsidRPr="00CA60AB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EE25DC" w:rsidRPr="00CA60AB">
        <w:rPr>
          <w:rFonts w:ascii="Times New Roman" w:hAnsi="Times New Roman" w:cs="Times New Roman"/>
          <w:sz w:val="24"/>
          <w:szCs w:val="24"/>
          <w:lang w:val="bg-BG"/>
        </w:rPr>
        <w:t>допълнителния</w:t>
      </w:r>
      <w:r w:rsidRPr="00CA60AB">
        <w:rPr>
          <w:rFonts w:ascii="Times New Roman" w:hAnsi="Times New Roman" w:cs="Times New Roman"/>
          <w:sz w:val="24"/>
          <w:szCs w:val="24"/>
          <w:lang w:val="bg-BG"/>
        </w:rPr>
        <w:t xml:space="preserve"> риск</w:t>
      </w:r>
    </w:p>
    <w:p w14:paraId="5B0E9BCE" w14:textId="77777777" w:rsidR="00FE5145" w:rsidRDefault="00FE5145" w:rsidP="00FE5145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589E715C" w14:textId="4297F7EA" w:rsidR="00981592" w:rsidRPr="00CA60AB" w:rsidRDefault="00981592" w:rsidP="00FE5145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b/>
          <w:sz w:val="24"/>
          <w:szCs w:val="24"/>
          <w:lang w:val="bg-BG"/>
        </w:rPr>
        <w:t>Обхват</w:t>
      </w:r>
      <w:r w:rsidR="0080298F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516FC2FE" w14:textId="77777777" w:rsidR="00981592" w:rsidRPr="00F82791" w:rsidRDefault="00596409" w:rsidP="00FE5145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82791">
        <w:rPr>
          <w:rFonts w:ascii="Times New Roman" w:hAnsi="Times New Roman" w:cs="Times New Roman"/>
          <w:sz w:val="24"/>
          <w:szCs w:val="24"/>
          <w:lang w:val="bg-BG"/>
        </w:rPr>
        <w:t xml:space="preserve">а. </w:t>
      </w:r>
      <w:r w:rsidR="00981592" w:rsidRPr="00F82791">
        <w:rPr>
          <w:rFonts w:ascii="Times New Roman" w:hAnsi="Times New Roman" w:cs="Times New Roman"/>
          <w:sz w:val="24"/>
          <w:szCs w:val="24"/>
          <w:lang w:val="bg-BG"/>
        </w:rPr>
        <w:t>Описание на приемането за застраховане (</w:t>
      </w:r>
      <w:proofErr w:type="spellStart"/>
      <w:r w:rsidR="00981592" w:rsidRPr="00F82791">
        <w:rPr>
          <w:rFonts w:ascii="Times New Roman" w:hAnsi="Times New Roman" w:cs="Times New Roman"/>
          <w:sz w:val="24"/>
          <w:szCs w:val="24"/>
          <w:lang w:val="bg-BG"/>
        </w:rPr>
        <w:t>подписвачество</w:t>
      </w:r>
      <w:proofErr w:type="spellEnd"/>
      <w:r w:rsidR="00981592" w:rsidRPr="00F82791">
        <w:rPr>
          <w:rFonts w:ascii="Times New Roman" w:hAnsi="Times New Roman" w:cs="Times New Roman"/>
          <w:sz w:val="24"/>
          <w:szCs w:val="24"/>
          <w:lang w:val="bg-BG"/>
        </w:rPr>
        <w:t>) от гледна точка на:</w:t>
      </w:r>
    </w:p>
    <w:p w14:paraId="47986BAE" w14:textId="65D18BE7" w:rsidR="00981592" w:rsidRPr="00CA60AB" w:rsidRDefault="00981592" w:rsidP="00FE5145">
      <w:pPr>
        <w:pStyle w:val="BodyText"/>
        <w:numPr>
          <w:ilvl w:val="0"/>
          <w:numId w:val="7"/>
        </w:numPr>
        <w:tabs>
          <w:tab w:val="left" w:pos="284"/>
        </w:tabs>
        <w:spacing w:after="0" w:line="218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</w:pPr>
      <w:r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основн</w:t>
      </w:r>
      <w:r w:rsidR="00FE5145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ите причини за </w:t>
      </w:r>
      <w:proofErr w:type="spellStart"/>
      <w:r w:rsidR="00FE5145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подписвачеството</w:t>
      </w:r>
      <w:proofErr w:type="spellEnd"/>
    </w:p>
    <w:p w14:paraId="3D67D125" w14:textId="77777777" w:rsidR="00981592" w:rsidRPr="00CA60AB" w:rsidRDefault="00981592" w:rsidP="00FE5145">
      <w:pPr>
        <w:pStyle w:val="BodyText"/>
        <w:numPr>
          <w:ilvl w:val="0"/>
          <w:numId w:val="7"/>
        </w:numPr>
        <w:tabs>
          <w:tab w:val="left" w:pos="284"/>
        </w:tabs>
        <w:spacing w:after="0" w:line="218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</w:pPr>
      <w:r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информацията, необходима за допускане до застраховане:</w:t>
      </w:r>
    </w:p>
    <w:p w14:paraId="52CF5799" w14:textId="63734869" w:rsidR="00981592" w:rsidRPr="00CA60AB" w:rsidRDefault="00981592" w:rsidP="00FE5145">
      <w:pPr>
        <w:pStyle w:val="BodyText"/>
        <w:numPr>
          <w:ilvl w:val="0"/>
          <w:numId w:val="7"/>
        </w:numPr>
        <w:tabs>
          <w:tab w:val="left" w:pos="284"/>
        </w:tabs>
        <w:spacing w:after="0" w:line="218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</w:pPr>
      <w:r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преценка з</w:t>
      </w:r>
      <w:r w:rsidR="00FE5145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а степента на допълнителен риск</w:t>
      </w:r>
    </w:p>
    <w:p w14:paraId="77607CA5" w14:textId="1FE1F5BE" w:rsidR="00981592" w:rsidRPr="00CA60AB" w:rsidRDefault="00981592" w:rsidP="00FE5145">
      <w:pPr>
        <w:pStyle w:val="BodyText"/>
        <w:numPr>
          <w:ilvl w:val="0"/>
          <w:numId w:val="7"/>
        </w:numPr>
        <w:tabs>
          <w:tab w:val="left" w:pos="284"/>
        </w:tabs>
        <w:spacing w:after="0" w:line="218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</w:pPr>
      <w:r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преобразуване на допълнителния риск в специални клаузи</w:t>
      </w:r>
    </w:p>
    <w:p w14:paraId="4B9AADA4" w14:textId="3D00E0FD" w:rsidR="00F76028" w:rsidRPr="008329F7" w:rsidRDefault="00596409" w:rsidP="00FE514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б. </w:t>
      </w:r>
      <w:proofErr w:type="spellStart"/>
      <w:r w:rsidR="00FE5145">
        <w:rPr>
          <w:rFonts w:ascii="Times New Roman" w:hAnsi="Times New Roman" w:cs="Times New Roman"/>
          <w:sz w:val="24"/>
          <w:szCs w:val="24"/>
          <w:lang w:val="bg-BG"/>
        </w:rPr>
        <w:t>Подписвачески</w:t>
      </w:r>
      <w:proofErr w:type="spellEnd"/>
      <w:r w:rsidR="00FE5145">
        <w:rPr>
          <w:rFonts w:ascii="Times New Roman" w:hAnsi="Times New Roman" w:cs="Times New Roman"/>
          <w:sz w:val="24"/>
          <w:szCs w:val="24"/>
          <w:lang w:val="bg-BG"/>
        </w:rPr>
        <w:t xml:space="preserve"> техники</w:t>
      </w:r>
    </w:p>
    <w:p w14:paraId="08045568" w14:textId="3E559966" w:rsidR="00835F9C" w:rsidRPr="008329F7" w:rsidRDefault="008274F4" w:rsidP="00FE514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в. </w:t>
      </w:r>
      <w:r w:rsidR="00CE5823" w:rsidRPr="008329F7">
        <w:rPr>
          <w:rFonts w:ascii="Times New Roman" w:hAnsi="Times New Roman" w:cs="Times New Roman"/>
          <w:sz w:val="24"/>
          <w:szCs w:val="24"/>
          <w:lang w:val="bg-BG"/>
        </w:rPr>
        <w:t>Фактори, взети под внимание при издаването на застраховки</w:t>
      </w:r>
    </w:p>
    <w:p w14:paraId="294D2EAE" w14:textId="5DFBF402" w:rsidR="00981592" w:rsidRDefault="008274F4" w:rsidP="00FE514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="00CE5823" w:rsidRPr="008329F7">
        <w:rPr>
          <w:rFonts w:ascii="Times New Roman" w:hAnsi="Times New Roman" w:cs="Times New Roman"/>
          <w:sz w:val="24"/>
          <w:szCs w:val="24"/>
          <w:lang w:val="bg-BG"/>
        </w:rPr>
        <w:t>Селекция и антиселекция</w:t>
      </w:r>
    </w:p>
    <w:p w14:paraId="58DF0EBA" w14:textId="1E7EB168" w:rsidR="00F82791" w:rsidRDefault="00F82791" w:rsidP="00556A3C">
      <w:pPr>
        <w:spacing w:after="0"/>
        <w:ind w:left="360"/>
        <w:rPr>
          <w:rFonts w:ascii="Times New Roman" w:hAnsi="Times New Roman" w:cs="Times New Roman"/>
          <w:sz w:val="24"/>
          <w:szCs w:val="24"/>
          <w:lang w:val="bg-BG"/>
        </w:rPr>
      </w:pPr>
    </w:p>
    <w:p w14:paraId="7D68B307" w14:textId="77777777" w:rsidR="00133C8A" w:rsidRPr="008329F7" w:rsidRDefault="00133C8A" w:rsidP="00556A3C">
      <w:pPr>
        <w:spacing w:after="0"/>
        <w:ind w:left="360"/>
        <w:rPr>
          <w:rFonts w:ascii="Times New Roman" w:hAnsi="Times New Roman" w:cs="Times New Roman"/>
          <w:sz w:val="24"/>
          <w:szCs w:val="24"/>
          <w:lang w:val="bg-BG"/>
        </w:rPr>
      </w:pPr>
    </w:p>
    <w:p w14:paraId="11049005" w14:textId="77777777" w:rsidR="00A909A2" w:rsidRPr="00CA60AB" w:rsidRDefault="00EE25DC" w:rsidP="00FE5145">
      <w:pPr>
        <w:pStyle w:val="Heading2"/>
        <w:keepNext/>
        <w:keepLines/>
        <w:numPr>
          <w:ilvl w:val="0"/>
          <w:numId w:val="4"/>
        </w:numPr>
        <w:tabs>
          <w:tab w:val="left" w:pos="1843"/>
        </w:tabs>
        <w:spacing w:before="40" w:after="0" w:line="240" w:lineRule="auto"/>
        <w:ind w:left="1843" w:firstLine="0"/>
        <w:jc w:val="both"/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</w:pPr>
      <w:r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lastRenderedPageBreak/>
        <w:t>Презастраховане</w:t>
      </w:r>
    </w:p>
    <w:p w14:paraId="7715DC3D" w14:textId="77777777" w:rsidR="00426267" w:rsidRPr="00CA60AB" w:rsidRDefault="00426267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b/>
          <w:sz w:val="24"/>
          <w:szCs w:val="24"/>
          <w:lang w:val="bg-BG"/>
        </w:rPr>
        <w:t>Теми</w:t>
      </w:r>
      <w:r w:rsidR="0080298F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1CAF1ADB" w14:textId="77777777" w:rsidR="00A909A2" w:rsidRPr="00CA60AB" w:rsidRDefault="00A909A2" w:rsidP="00FE5145">
      <w:pPr>
        <w:pStyle w:val="Heading2"/>
        <w:numPr>
          <w:ilvl w:val="0"/>
          <w:numId w:val="1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 xml:space="preserve">Цели и основни принципи на </w:t>
      </w:r>
      <w:r w:rsidR="00834233" w:rsidRPr="00CA60AB">
        <w:rPr>
          <w:rFonts w:ascii="Times New Roman" w:hAnsi="Times New Roman" w:cs="Times New Roman"/>
          <w:sz w:val="24"/>
          <w:szCs w:val="24"/>
          <w:lang w:val="bg-BG"/>
        </w:rPr>
        <w:t>презастраховането</w:t>
      </w:r>
    </w:p>
    <w:p w14:paraId="04A5FF6E" w14:textId="77777777" w:rsidR="00A909A2" w:rsidRPr="00CA60AB" w:rsidRDefault="00834233" w:rsidP="00FE5145">
      <w:pPr>
        <w:pStyle w:val="Heading2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Основни видове презастрахователни договори</w:t>
      </w:r>
    </w:p>
    <w:p w14:paraId="693C3947" w14:textId="77777777" w:rsidR="00FE5145" w:rsidRDefault="00FE5145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F44D774" w14:textId="74EAA802" w:rsidR="008E665C" w:rsidRPr="00CA60AB" w:rsidRDefault="008E665C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b/>
          <w:sz w:val="24"/>
          <w:szCs w:val="24"/>
          <w:lang w:val="bg-BG"/>
        </w:rPr>
        <w:t>Обхват</w:t>
      </w:r>
      <w:r w:rsidR="0080298F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3F0A7BB2" w14:textId="6742404E" w:rsidR="00D76811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а. </w:t>
      </w:r>
      <w:r w:rsidR="00D713E2" w:rsidRPr="00CA60AB">
        <w:rPr>
          <w:rFonts w:ascii="Times New Roman" w:hAnsi="Times New Roman" w:cs="Times New Roman"/>
          <w:sz w:val="24"/>
          <w:szCs w:val="24"/>
          <w:lang w:val="bg-BG"/>
        </w:rPr>
        <w:t xml:space="preserve">Описание на основните </w:t>
      </w:r>
      <w:r w:rsidR="00D76811" w:rsidRPr="00CA60AB">
        <w:rPr>
          <w:rFonts w:ascii="Times New Roman" w:hAnsi="Times New Roman" w:cs="Times New Roman"/>
          <w:sz w:val="24"/>
          <w:szCs w:val="24"/>
          <w:lang w:val="bg-BG"/>
        </w:rPr>
        <w:t>принципи на презастраховането</w:t>
      </w:r>
    </w:p>
    <w:p w14:paraId="10382D90" w14:textId="2E439840" w:rsidR="00D713E2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б. </w:t>
      </w:r>
      <w:r w:rsidR="00D76811" w:rsidRPr="00CA60AB">
        <w:rPr>
          <w:rFonts w:ascii="Times New Roman" w:hAnsi="Times New Roman" w:cs="Times New Roman"/>
          <w:sz w:val="24"/>
          <w:szCs w:val="24"/>
          <w:lang w:val="bg-BG"/>
        </w:rPr>
        <w:t xml:space="preserve">Описание на </w:t>
      </w:r>
      <w:r w:rsidR="00D713E2" w:rsidRPr="00CA60AB">
        <w:rPr>
          <w:rFonts w:ascii="Times New Roman" w:hAnsi="Times New Roman" w:cs="Times New Roman"/>
          <w:sz w:val="24"/>
          <w:szCs w:val="24"/>
          <w:lang w:val="bg-BG"/>
        </w:rPr>
        <w:t>причините за презастраховане</w:t>
      </w:r>
    </w:p>
    <w:p w14:paraId="5638B53E" w14:textId="55A0DC4B" w:rsidR="008E665C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в. </w:t>
      </w:r>
      <w:r w:rsidR="00D713E2" w:rsidRPr="00CA60AB">
        <w:rPr>
          <w:rFonts w:ascii="Times New Roman" w:hAnsi="Times New Roman" w:cs="Times New Roman"/>
          <w:sz w:val="24"/>
          <w:szCs w:val="24"/>
          <w:lang w:val="bg-BG"/>
        </w:rPr>
        <w:t>Описание на основните вид</w:t>
      </w:r>
      <w:r w:rsidR="00FE5145">
        <w:rPr>
          <w:rFonts w:ascii="Times New Roman" w:hAnsi="Times New Roman" w:cs="Times New Roman"/>
          <w:sz w:val="24"/>
          <w:szCs w:val="24"/>
          <w:lang w:val="bg-BG"/>
        </w:rPr>
        <w:t>ове презастрахователни договори</w:t>
      </w:r>
    </w:p>
    <w:p w14:paraId="588DF3BF" w14:textId="27A2B849" w:rsidR="00D713E2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="00D713E2" w:rsidRPr="00CA60AB">
        <w:rPr>
          <w:rFonts w:ascii="Times New Roman" w:hAnsi="Times New Roman" w:cs="Times New Roman"/>
          <w:sz w:val="24"/>
          <w:szCs w:val="24"/>
          <w:lang w:val="bg-BG"/>
        </w:rPr>
        <w:t xml:space="preserve">Взаимодействие между </w:t>
      </w:r>
      <w:proofErr w:type="spellStart"/>
      <w:r w:rsidR="00D713E2" w:rsidRPr="00CA60AB">
        <w:rPr>
          <w:rFonts w:ascii="Times New Roman" w:hAnsi="Times New Roman" w:cs="Times New Roman"/>
          <w:sz w:val="24"/>
          <w:szCs w:val="24"/>
          <w:lang w:val="bg-BG"/>
        </w:rPr>
        <w:t>подписваческото</w:t>
      </w:r>
      <w:proofErr w:type="spellEnd"/>
      <w:r w:rsidR="00D713E2" w:rsidRPr="00CA60AB">
        <w:rPr>
          <w:rFonts w:ascii="Times New Roman" w:hAnsi="Times New Roman" w:cs="Times New Roman"/>
          <w:sz w:val="24"/>
          <w:szCs w:val="24"/>
          <w:lang w:val="bg-BG"/>
        </w:rPr>
        <w:t xml:space="preserve"> ниво и презастраховането</w:t>
      </w:r>
    </w:p>
    <w:p w14:paraId="58CCD9A0" w14:textId="034FB55B" w:rsidR="00D713E2" w:rsidRDefault="008274F4" w:rsidP="00556A3C">
      <w:pPr>
        <w:pStyle w:val="Heading2"/>
        <w:spacing w:after="0"/>
        <w:ind w:left="36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д. </w:t>
      </w:r>
      <w:r w:rsidR="00D713E2" w:rsidRPr="00CA60AB">
        <w:rPr>
          <w:rFonts w:ascii="Times New Roman" w:hAnsi="Times New Roman" w:cs="Times New Roman"/>
          <w:sz w:val="24"/>
          <w:szCs w:val="24"/>
          <w:lang w:val="bg-BG"/>
        </w:rPr>
        <w:t>Оценка на трансфера на риск</w:t>
      </w:r>
    </w:p>
    <w:p w14:paraId="124207AC" w14:textId="77777777" w:rsidR="00073ED5" w:rsidRPr="00CA60AB" w:rsidRDefault="00073ED5" w:rsidP="00556A3C">
      <w:pPr>
        <w:pStyle w:val="Heading2"/>
        <w:spacing w:after="0"/>
        <w:ind w:left="360"/>
        <w:rPr>
          <w:rFonts w:ascii="Times New Roman" w:hAnsi="Times New Roman" w:cs="Times New Roman"/>
          <w:sz w:val="24"/>
          <w:szCs w:val="24"/>
          <w:lang w:val="bg-BG"/>
        </w:rPr>
      </w:pPr>
    </w:p>
    <w:p w14:paraId="45C5B6E7" w14:textId="77777777" w:rsidR="00220E83" w:rsidRPr="00CA60AB" w:rsidRDefault="00220E83" w:rsidP="00FE5145">
      <w:pPr>
        <w:pStyle w:val="Heading2"/>
        <w:keepNext/>
        <w:keepLines/>
        <w:numPr>
          <w:ilvl w:val="0"/>
          <w:numId w:val="4"/>
        </w:numPr>
        <w:spacing w:before="40" w:after="0" w:line="240" w:lineRule="auto"/>
        <w:ind w:left="1701" w:firstLine="130"/>
        <w:jc w:val="both"/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</w:pPr>
      <w:r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 xml:space="preserve">Модели на </w:t>
      </w:r>
      <w:r w:rsidR="00EE25DC"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преживяване</w:t>
      </w:r>
    </w:p>
    <w:p w14:paraId="4D068559" w14:textId="77777777" w:rsidR="00426267" w:rsidRPr="00CA60AB" w:rsidRDefault="00426267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b/>
          <w:sz w:val="24"/>
          <w:szCs w:val="24"/>
          <w:lang w:val="bg-BG"/>
        </w:rPr>
        <w:t>Теми</w:t>
      </w:r>
      <w:r w:rsidR="006D0700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0E368179" w14:textId="77777777" w:rsidR="00220E83" w:rsidRPr="00CA60AB" w:rsidRDefault="00220E83" w:rsidP="00FE5145">
      <w:pPr>
        <w:pStyle w:val="Heading2"/>
        <w:numPr>
          <w:ilvl w:val="0"/>
          <w:numId w:val="1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 xml:space="preserve">Опростен модел на преживяване </w:t>
      </w:r>
    </w:p>
    <w:p w14:paraId="5C11C623" w14:textId="77777777" w:rsidR="00220E83" w:rsidRPr="00CA60AB" w:rsidRDefault="00220E83" w:rsidP="00FE5145">
      <w:pPr>
        <w:pStyle w:val="Heading2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Очаквано бъдещо време на живот</w:t>
      </w:r>
    </w:p>
    <w:p w14:paraId="30EB1BFC" w14:textId="77777777" w:rsidR="00220E83" w:rsidRPr="00CA60AB" w:rsidRDefault="00220E83" w:rsidP="00FE5145">
      <w:pPr>
        <w:pStyle w:val="Heading2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Прости параметрични модели на преживяване</w:t>
      </w:r>
    </w:p>
    <w:p w14:paraId="469D6245" w14:textId="77777777" w:rsidR="00220E83" w:rsidRPr="00CA60AB" w:rsidRDefault="00220E83" w:rsidP="00FE5145">
      <w:pPr>
        <w:pStyle w:val="Heading2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 xml:space="preserve"> Закони за смъртността на </w:t>
      </w:r>
      <w:proofErr w:type="spellStart"/>
      <w:r w:rsidRPr="00CA60AB">
        <w:rPr>
          <w:rFonts w:ascii="Times New Roman" w:hAnsi="Times New Roman" w:cs="Times New Roman"/>
          <w:sz w:val="24"/>
          <w:szCs w:val="24"/>
          <w:lang w:val="bg-BG"/>
        </w:rPr>
        <w:t>Гомперц</w:t>
      </w:r>
      <w:proofErr w:type="spellEnd"/>
      <w:r w:rsidRPr="00CA60AB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proofErr w:type="spellStart"/>
      <w:r w:rsidRPr="00CA60AB">
        <w:rPr>
          <w:rFonts w:ascii="Times New Roman" w:hAnsi="Times New Roman" w:cs="Times New Roman"/>
          <w:sz w:val="24"/>
          <w:szCs w:val="24"/>
          <w:lang w:val="bg-BG"/>
        </w:rPr>
        <w:t>Мейкъм</w:t>
      </w:r>
      <w:proofErr w:type="spellEnd"/>
    </w:p>
    <w:p w14:paraId="5AD7A6FE" w14:textId="77777777" w:rsidR="00FE5145" w:rsidRDefault="00FE5145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ECFD519" w14:textId="23ED1F54" w:rsidR="00703F88" w:rsidRPr="00CA60AB" w:rsidRDefault="00703F88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b/>
          <w:sz w:val="24"/>
          <w:szCs w:val="24"/>
          <w:lang w:val="bg-BG"/>
        </w:rPr>
        <w:t>Обхват</w:t>
      </w:r>
      <w:r w:rsidR="006D0700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262EE65E" w14:textId="708FC6A8" w:rsidR="00703F88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а. </w:t>
      </w:r>
      <w:r w:rsidR="00703F88" w:rsidRPr="00CA60AB">
        <w:rPr>
          <w:rFonts w:ascii="Times New Roman" w:hAnsi="Times New Roman" w:cs="Times New Roman"/>
          <w:sz w:val="24"/>
          <w:szCs w:val="24"/>
          <w:lang w:val="bg-BG"/>
        </w:rPr>
        <w:t>Описание на концепцията на моделите на преживяване</w:t>
      </w:r>
    </w:p>
    <w:p w14:paraId="70486628" w14:textId="6350B781" w:rsidR="00703F88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б. </w:t>
      </w:r>
      <w:r w:rsidR="00703F88" w:rsidRPr="00CA60AB">
        <w:rPr>
          <w:rFonts w:ascii="Times New Roman" w:hAnsi="Times New Roman" w:cs="Times New Roman"/>
          <w:sz w:val="24"/>
          <w:szCs w:val="24"/>
          <w:lang w:val="bg-BG"/>
        </w:rPr>
        <w:t>Описание на процедурите за оценяване на разпределението на продължителността на живота</w:t>
      </w:r>
    </w:p>
    <w:p w14:paraId="24840DB6" w14:textId="59B3B2B4" w:rsidR="00703F88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в. </w:t>
      </w:r>
      <w:r w:rsidR="00703F88" w:rsidRPr="00CA60AB">
        <w:rPr>
          <w:rFonts w:ascii="Times New Roman" w:hAnsi="Times New Roman" w:cs="Times New Roman"/>
          <w:sz w:val="24"/>
          <w:szCs w:val="24"/>
          <w:lang w:val="bg-BG"/>
        </w:rPr>
        <w:t xml:space="preserve">Описание на законите на смъртността на </w:t>
      </w:r>
      <w:proofErr w:type="spellStart"/>
      <w:r w:rsidR="00703F88" w:rsidRPr="00CA60AB">
        <w:rPr>
          <w:rFonts w:ascii="Times New Roman" w:hAnsi="Times New Roman" w:cs="Times New Roman"/>
          <w:sz w:val="24"/>
          <w:szCs w:val="24"/>
          <w:lang w:val="bg-BG"/>
        </w:rPr>
        <w:t>Гомперц</w:t>
      </w:r>
      <w:proofErr w:type="spellEnd"/>
      <w:r w:rsidR="00703F88" w:rsidRPr="00CA60AB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proofErr w:type="spellStart"/>
      <w:r w:rsidR="00703F88" w:rsidRPr="00CA60AB">
        <w:rPr>
          <w:rFonts w:ascii="Times New Roman" w:hAnsi="Times New Roman" w:cs="Times New Roman"/>
          <w:sz w:val="24"/>
          <w:szCs w:val="24"/>
          <w:lang w:val="bg-BG"/>
        </w:rPr>
        <w:t>Мейкъм</w:t>
      </w:r>
      <w:proofErr w:type="spellEnd"/>
      <w:r w:rsidR="00703F88" w:rsidRPr="00CA60AB">
        <w:rPr>
          <w:rFonts w:ascii="Times New Roman" w:hAnsi="Times New Roman" w:cs="Times New Roman"/>
          <w:sz w:val="24"/>
          <w:szCs w:val="24"/>
          <w:lang w:val="bg-BG"/>
        </w:rPr>
        <w:t xml:space="preserve"> и техните приложения</w:t>
      </w:r>
    </w:p>
    <w:p w14:paraId="790EB849" w14:textId="4BD84A25" w:rsidR="00703F88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="00703F88" w:rsidRPr="00CA60AB">
        <w:rPr>
          <w:rFonts w:ascii="Times New Roman" w:hAnsi="Times New Roman" w:cs="Times New Roman"/>
          <w:sz w:val="24"/>
          <w:szCs w:val="24"/>
          <w:lang w:val="bg-BG"/>
        </w:rPr>
        <w:t xml:space="preserve">Описание на </w:t>
      </w:r>
      <w:proofErr w:type="spellStart"/>
      <w:r w:rsidR="00703F88" w:rsidRPr="00CA60AB">
        <w:rPr>
          <w:rFonts w:ascii="Times New Roman" w:hAnsi="Times New Roman" w:cs="Times New Roman"/>
          <w:sz w:val="24"/>
          <w:szCs w:val="24"/>
          <w:lang w:val="bg-BG"/>
        </w:rPr>
        <w:t>биномния</w:t>
      </w:r>
      <w:proofErr w:type="spellEnd"/>
      <w:r w:rsidR="00703F88" w:rsidRPr="00CA60AB">
        <w:rPr>
          <w:rFonts w:ascii="Times New Roman" w:hAnsi="Times New Roman" w:cs="Times New Roman"/>
          <w:sz w:val="24"/>
          <w:szCs w:val="24"/>
          <w:lang w:val="bg-BG"/>
        </w:rPr>
        <w:t xml:space="preserve"> модел на смъртността</w:t>
      </w:r>
    </w:p>
    <w:p w14:paraId="44C0B910" w14:textId="1C0A9469" w:rsidR="00703F88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д. </w:t>
      </w:r>
      <w:r w:rsidR="00703F88" w:rsidRPr="00CA60AB">
        <w:rPr>
          <w:rFonts w:ascii="Times New Roman" w:hAnsi="Times New Roman" w:cs="Times New Roman"/>
          <w:sz w:val="24"/>
          <w:szCs w:val="24"/>
          <w:lang w:val="bg-BG"/>
        </w:rPr>
        <w:t>Извеждане на максимално правдоподобни оценки на преходните сили</w:t>
      </w:r>
    </w:p>
    <w:p w14:paraId="30886E0F" w14:textId="6E0EFAB7" w:rsidR="00703F88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е. </w:t>
      </w:r>
      <w:r w:rsidR="00703F88" w:rsidRPr="00CA60AB">
        <w:rPr>
          <w:rFonts w:ascii="Times New Roman" w:hAnsi="Times New Roman" w:cs="Times New Roman"/>
          <w:sz w:val="24"/>
          <w:szCs w:val="24"/>
          <w:lang w:val="bg-BG"/>
        </w:rPr>
        <w:t>Вериги на Марков – модели на две състояния</w:t>
      </w:r>
    </w:p>
    <w:p w14:paraId="7DC2106A" w14:textId="77777777" w:rsidR="00073ED5" w:rsidRPr="00CA60AB" w:rsidRDefault="00073ED5" w:rsidP="00556A3C">
      <w:pPr>
        <w:pStyle w:val="Heading2"/>
        <w:spacing w:after="0"/>
        <w:ind w:left="360"/>
        <w:rPr>
          <w:rFonts w:ascii="Times New Roman" w:hAnsi="Times New Roman" w:cs="Times New Roman"/>
          <w:sz w:val="24"/>
          <w:szCs w:val="24"/>
          <w:lang w:val="bg-BG"/>
        </w:rPr>
      </w:pPr>
    </w:p>
    <w:p w14:paraId="7CF307B8" w14:textId="77777777" w:rsidR="00676D90" w:rsidRPr="00CA60AB" w:rsidRDefault="00676D90" w:rsidP="00556A3C">
      <w:pPr>
        <w:pStyle w:val="Heading2"/>
        <w:keepNext/>
        <w:keepLines/>
        <w:numPr>
          <w:ilvl w:val="0"/>
          <w:numId w:val="4"/>
        </w:numPr>
        <w:spacing w:before="40" w:after="0" w:line="240" w:lineRule="auto"/>
        <w:ind w:left="1146" w:hanging="360"/>
        <w:jc w:val="both"/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</w:pPr>
      <w:r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Градуиране</w:t>
      </w:r>
      <w:r w:rsidR="00D76811"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,</w:t>
      </w:r>
      <w:r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 xml:space="preserve"> статистически </w:t>
      </w:r>
      <w:r w:rsidR="00EE25DC"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тестове</w:t>
      </w:r>
      <w:r w:rsidR="00D76811"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 xml:space="preserve"> и методи за градуиране</w:t>
      </w:r>
    </w:p>
    <w:p w14:paraId="127C089F" w14:textId="77777777" w:rsidR="00426267" w:rsidRPr="00CA60AB" w:rsidRDefault="00426267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b/>
          <w:sz w:val="24"/>
          <w:szCs w:val="24"/>
          <w:lang w:val="bg-BG"/>
        </w:rPr>
        <w:t>Теми</w:t>
      </w:r>
      <w:r w:rsidR="00E67A47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3B636918" w14:textId="77777777" w:rsidR="00676D90" w:rsidRPr="00CA60AB" w:rsidRDefault="00D76811" w:rsidP="00FE5145">
      <w:pPr>
        <w:pStyle w:val="Heading2"/>
        <w:numPr>
          <w:ilvl w:val="0"/>
          <w:numId w:val="1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Цели на градуирането</w:t>
      </w:r>
    </w:p>
    <w:p w14:paraId="6FC3936F" w14:textId="77777777" w:rsidR="00D76811" w:rsidRPr="00CA60AB" w:rsidRDefault="00D76811" w:rsidP="00FE5145">
      <w:pPr>
        <w:pStyle w:val="Heading2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Видове градуиране</w:t>
      </w:r>
    </w:p>
    <w:p w14:paraId="3CFC01BC" w14:textId="77777777" w:rsidR="00D76811" w:rsidRPr="00CA60AB" w:rsidRDefault="00D76811" w:rsidP="00FE5145">
      <w:pPr>
        <w:pStyle w:val="Heading2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Свойства на градуирането</w:t>
      </w:r>
    </w:p>
    <w:p w14:paraId="2ADB5F3E" w14:textId="77777777" w:rsidR="00676D90" w:rsidRPr="00CA60AB" w:rsidRDefault="00D76811" w:rsidP="00FE5145">
      <w:pPr>
        <w:pStyle w:val="Heading2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Методи за градуиране</w:t>
      </w:r>
    </w:p>
    <w:p w14:paraId="730261A2" w14:textId="77777777" w:rsidR="00FE5145" w:rsidRDefault="00FE5145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3CE18E1D" w14:textId="4FB522BC" w:rsidR="00D76811" w:rsidRPr="00CA60AB" w:rsidRDefault="00D76811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b/>
          <w:sz w:val="24"/>
          <w:szCs w:val="24"/>
          <w:lang w:val="bg-BG"/>
        </w:rPr>
        <w:t>Обхват</w:t>
      </w:r>
      <w:r w:rsidR="00E67A47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3415B80A" w14:textId="77777777" w:rsidR="00D76811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а. </w:t>
      </w:r>
      <w:r w:rsidR="00D76811" w:rsidRPr="00CA60AB">
        <w:rPr>
          <w:rFonts w:ascii="Times New Roman" w:hAnsi="Times New Roman" w:cs="Times New Roman"/>
          <w:sz w:val="24"/>
          <w:szCs w:val="24"/>
          <w:lang w:val="bg-BG"/>
        </w:rPr>
        <w:t>Описание на процеса на градуиране и различните методи на градуиране</w:t>
      </w:r>
      <w:r w:rsidR="00AD3F78" w:rsidRPr="00CA60AB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404238BD" w14:textId="6A492551" w:rsidR="00D76811" w:rsidRPr="00CA60AB" w:rsidRDefault="00D76811" w:rsidP="00FE5145">
      <w:pPr>
        <w:pStyle w:val="BodyText"/>
        <w:numPr>
          <w:ilvl w:val="1"/>
          <w:numId w:val="26"/>
        </w:numPr>
        <w:tabs>
          <w:tab w:val="left" w:pos="284"/>
        </w:tabs>
        <w:spacing w:after="0" w:line="218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</w:pPr>
      <w:r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граду</w:t>
      </w:r>
      <w:r w:rsidR="00FE5145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иране чрез параметрична формула</w:t>
      </w:r>
    </w:p>
    <w:p w14:paraId="47879416" w14:textId="38F0876F" w:rsidR="00D76811" w:rsidRPr="00CA60AB" w:rsidRDefault="00D76811" w:rsidP="00FE5145">
      <w:pPr>
        <w:pStyle w:val="BodyText"/>
        <w:numPr>
          <w:ilvl w:val="1"/>
          <w:numId w:val="26"/>
        </w:numPr>
        <w:tabs>
          <w:tab w:val="left" w:pos="284"/>
        </w:tabs>
        <w:spacing w:after="0" w:line="218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</w:pPr>
      <w:r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градуиране чрез отнасяне към стандартна таблица</w:t>
      </w:r>
    </w:p>
    <w:p w14:paraId="3748D946" w14:textId="563A8D7D" w:rsidR="00D76811" w:rsidRPr="00CA60AB" w:rsidRDefault="00D76811" w:rsidP="00FE5145">
      <w:pPr>
        <w:pStyle w:val="BodyText"/>
        <w:numPr>
          <w:ilvl w:val="1"/>
          <w:numId w:val="26"/>
        </w:numPr>
        <w:tabs>
          <w:tab w:val="left" w:pos="284"/>
        </w:tabs>
        <w:spacing w:after="0" w:line="218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</w:pPr>
      <w:r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графичен метод</w:t>
      </w:r>
    </w:p>
    <w:p w14:paraId="00C41EA3" w14:textId="192F0D3D" w:rsidR="00D76811" w:rsidRPr="00CA60AB" w:rsidRDefault="00D76811" w:rsidP="00FE5145">
      <w:pPr>
        <w:pStyle w:val="BodyText"/>
        <w:numPr>
          <w:ilvl w:val="1"/>
          <w:numId w:val="26"/>
        </w:numPr>
        <w:tabs>
          <w:tab w:val="left" w:pos="284"/>
        </w:tabs>
        <w:spacing w:after="0" w:line="218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</w:pPr>
      <w:r w:rsidRPr="00CA60AB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сравнение на различните методи</w:t>
      </w:r>
      <w:r w:rsidR="0027441D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>.</w:t>
      </w:r>
    </w:p>
    <w:p w14:paraId="7ED7FC46" w14:textId="4A401692" w:rsidR="00D76811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б. </w:t>
      </w:r>
      <w:r w:rsidR="00D76811" w:rsidRPr="00CA60AB">
        <w:rPr>
          <w:rFonts w:ascii="Times New Roman" w:hAnsi="Times New Roman" w:cs="Times New Roman"/>
          <w:sz w:val="24"/>
          <w:szCs w:val="24"/>
          <w:lang w:val="bg-BG"/>
        </w:rPr>
        <w:t>Сравняване на наблюдавана смъртност с друг опит по отношение на смъртността</w:t>
      </w:r>
    </w:p>
    <w:p w14:paraId="3EF5F7F3" w14:textId="27AF021D" w:rsidR="00D76811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в. </w:t>
      </w:r>
      <w:r w:rsidR="00D76811" w:rsidRPr="00CA60AB">
        <w:rPr>
          <w:rFonts w:ascii="Times New Roman" w:hAnsi="Times New Roman" w:cs="Times New Roman"/>
          <w:sz w:val="24"/>
          <w:szCs w:val="24"/>
          <w:lang w:val="bg-BG"/>
        </w:rPr>
        <w:t>Тестване на гладкостта на градуирането</w:t>
      </w:r>
    </w:p>
    <w:p w14:paraId="7D3607A8" w14:textId="589D7110" w:rsidR="00D76811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="00D76811" w:rsidRPr="00CA60AB">
        <w:rPr>
          <w:rFonts w:ascii="Times New Roman" w:hAnsi="Times New Roman" w:cs="Times New Roman"/>
          <w:sz w:val="24"/>
          <w:szCs w:val="24"/>
          <w:lang w:val="bg-BG"/>
        </w:rPr>
        <w:t xml:space="preserve">Статистически тестове на </w:t>
      </w:r>
      <w:r w:rsidR="00D06EF1" w:rsidRPr="00CA60AB">
        <w:rPr>
          <w:rFonts w:ascii="Times New Roman" w:hAnsi="Times New Roman" w:cs="Times New Roman"/>
          <w:sz w:val="24"/>
          <w:szCs w:val="24"/>
          <w:lang w:val="bg-BG"/>
        </w:rPr>
        <w:t>градуирането</w:t>
      </w:r>
    </w:p>
    <w:p w14:paraId="1CD0A4D4" w14:textId="54815868" w:rsidR="00D76811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д. </w:t>
      </w:r>
      <w:r w:rsidR="00D76811" w:rsidRPr="00CA60AB">
        <w:rPr>
          <w:rFonts w:ascii="Times New Roman" w:hAnsi="Times New Roman" w:cs="Times New Roman"/>
          <w:sz w:val="24"/>
          <w:szCs w:val="24"/>
          <w:lang w:val="bg-BG"/>
        </w:rPr>
        <w:t>Описание как се тестват първични оценките на преходните сили за съответствие със стандартна таблица или с градуирани оценки</w:t>
      </w:r>
    </w:p>
    <w:p w14:paraId="2E9DA1AE" w14:textId="77777777" w:rsidR="00073ED5" w:rsidRPr="00CA60AB" w:rsidRDefault="00073ED5" w:rsidP="00556A3C">
      <w:pPr>
        <w:pStyle w:val="Heading2"/>
        <w:spacing w:after="0"/>
        <w:ind w:left="360"/>
        <w:rPr>
          <w:rFonts w:ascii="Times New Roman" w:hAnsi="Times New Roman" w:cs="Times New Roman"/>
          <w:sz w:val="24"/>
          <w:szCs w:val="24"/>
          <w:lang w:val="bg-BG"/>
        </w:rPr>
      </w:pPr>
    </w:p>
    <w:p w14:paraId="0B5028F8" w14:textId="5675A274" w:rsidR="00F549A8" w:rsidRPr="00CA60AB" w:rsidRDefault="00EE25DC" w:rsidP="00FE5145">
      <w:pPr>
        <w:pStyle w:val="Heading2"/>
        <w:keepNext/>
        <w:keepLines/>
        <w:numPr>
          <w:ilvl w:val="0"/>
          <w:numId w:val="4"/>
        </w:numPr>
        <w:spacing w:before="40" w:after="0" w:line="240" w:lineRule="auto"/>
        <w:ind w:left="1146" w:hanging="12"/>
        <w:jc w:val="both"/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</w:pPr>
      <w:r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И</w:t>
      </w:r>
      <w:r w:rsidR="00F549A8"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 xml:space="preserve">нвестиции и </w:t>
      </w:r>
      <w:r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методи</w:t>
      </w:r>
      <w:r w:rsidR="00F549A8"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 xml:space="preserve"> за оценка на </w:t>
      </w:r>
      <w:r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активите</w:t>
      </w:r>
    </w:p>
    <w:p w14:paraId="1D405E4E" w14:textId="77777777" w:rsidR="00426267" w:rsidRPr="00CA60AB" w:rsidRDefault="00426267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b/>
          <w:sz w:val="24"/>
          <w:szCs w:val="24"/>
          <w:lang w:val="bg-BG"/>
        </w:rPr>
        <w:t>Теми</w:t>
      </w:r>
      <w:r w:rsidR="00374254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496E9041" w14:textId="77777777" w:rsidR="00F549A8" w:rsidRPr="00CA60AB" w:rsidRDefault="00F549A8" w:rsidP="00FE5145">
      <w:pPr>
        <w:pStyle w:val="Heading2"/>
        <w:numPr>
          <w:ilvl w:val="0"/>
          <w:numId w:val="1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Принципи на инвестиране</w:t>
      </w:r>
    </w:p>
    <w:p w14:paraId="31A0F71D" w14:textId="77777777" w:rsidR="00F549A8" w:rsidRPr="00CA60AB" w:rsidRDefault="00F549A8" w:rsidP="00FE5145">
      <w:pPr>
        <w:pStyle w:val="Heading2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Фактори, влияещи върху избора на инвестиции</w:t>
      </w:r>
    </w:p>
    <w:p w14:paraId="0734E3CA" w14:textId="77777777" w:rsidR="00695356" w:rsidRPr="00CA60AB" w:rsidRDefault="00695356" w:rsidP="00FE5145">
      <w:pPr>
        <w:pStyle w:val="Heading2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Методи за оценка на инвестициите</w:t>
      </w:r>
    </w:p>
    <w:p w14:paraId="2B3CDEA9" w14:textId="77777777" w:rsidR="00FE5145" w:rsidRDefault="00FE5145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3135E1B" w14:textId="01295F62" w:rsidR="00636BBE" w:rsidRPr="00CA60AB" w:rsidRDefault="00636BBE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b/>
          <w:sz w:val="24"/>
          <w:szCs w:val="24"/>
          <w:lang w:val="bg-BG"/>
        </w:rPr>
        <w:t>Обхват</w:t>
      </w:r>
      <w:r w:rsidR="00374254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690DDB3E" w14:textId="26330EE8" w:rsidR="00636BBE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а. </w:t>
      </w:r>
      <w:r w:rsidR="00636BBE" w:rsidRPr="00CA60AB">
        <w:rPr>
          <w:rFonts w:ascii="Times New Roman" w:hAnsi="Times New Roman" w:cs="Times New Roman"/>
          <w:sz w:val="24"/>
          <w:szCs w:val="24"/>
          <w:lang w:val="bg-BG"/>
        </w:rPr>
        <w:t>Описание на основните принципи за инвестиране</w:t>
      </w:r>
    </w:p>
    <w:p w14:paraId="53A0C485" w14:textId="2921F5C7" w:rsidR="00636BBE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б. </w:t>
      </w:r>
      <w:r w:rsidR="00636BBE" w:rsidRPr="00CA60AB">
        <w:rPr>
          <w:rFonts w:ascii="Times New Roman" w:hAnsi="Times New Roman" w:cs="Times New Roman"/>
          <w:sz w:val="24"/>
          <w:szCs w:val="24"/>
          <w:lang w:val="bg-BG"/>
        </w:rPr>
        <w:t>Основни фактори, влияещи върху избора на инвестициите</w:t>
      </w:r>
    </w:p>
    <w:p w14:paraId="59A00AD7" w14:textId="76DE6BF2" w:rsidR="00695356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в. </w:t>
      </w:r>
      <w:r w:rsidR="00695356" w:rsidRPr="00CA60AB">
        <w:rPr>
          <w:rFonts w:ascii="Times New Roman" w:hAnsi="Times New Roman" w:cs="Times New Roman"/>
          <w:sz w:val="24"/>
          <w:szCs w:val="24"/>
          <w:lang w:val="bg-BG"/>
        </w:rPr>
        <w:t>Връзка между дизайна на продуктите и избора на активи за инвестиране</w:t>
      </w:r>
    </w:p>
    <w:p w14:paraId="6BCCC2DA" w14:textId="77777777" w:rsidR="00636BBE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="00695356" w:rsidRPr="00CA60AB">
        <w:rPr>
          <w:rFonts w:ascii="Times New Roman" w:hAnsi="Times New Roman" w:cs="Times New Roman"/>
          <w:sz w:val="24"/>
          <w:szCs w:val="24"/>
          <w:lang w:val="bg-BG"/>
        </w:rPr>
        <w:t>Методи за оценка на инвестициите</w:t>
      </w:r>
      <w:r w:rsidR="00AD3F78" w:rsidRPr="00CA60AB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295C22DA" w14:textId="273D8F46" w:rsidR="00695356" w:rsidRPr="00CA60AB" w:rsidRDefault="00FF1075" w:rsidP="00FE5145">
      <w:pPr>
        <w:pStyle w:val="Heading2"/>
        <w:numPr>
          <w:ilvl w:val="1"/>
          <w:numId w:val="2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м</w:t>
      </w:r>
      <w:r w:rsidR="00695356" w:rsidRPr="00CA60AB">
        <w:rPr>
          <w:rFonts w:ascii="Times New Roman" w:hAnsi="Times New Roman" w:cs="Times New Roman"/>
          <w:sz w:val="24"/>
          <w:szCs w:val="24"/>
          <w:lang w:val="bg-BG"/>
        </w:rPr>
        <w:t>етод на балансовата стойност</w:t>
      </w:r>
    </w:p>
    <w:p w14:paraId="4EB1D033" w14:textId="5C332CEF" w:rsidR="00695356" w:rsidRPr="00CA60AB" w:rsidRDefault="00FF1075" w:rsidP="00FE5145">
      <w:pPr>
        <w:pStyle w:val="Heading2"/>
        <w:numPr>
          <w:ilvl w:val="1"/>
          <w:numId w:val="2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м</w:t>
      </w:r>
      <w:r w:rsidR="00695356" w:rsidRPr="00CA60AB">
        <w:rPr>
          <w:rFonts w:ascii="Times New Roman" w:hAnsi="Times New Roman" w:cs="Times New Roman"/>
          <w:sz w:val="24"/>
          <w:szCs w:val="24"/>
          <w:lang w:val="bg-BG"/>
        </w:rPr>
        <w:t>етод на пазарната стойност</w:t>
      </w:r>
    </w:p>
    <w:p w14:paraId="168D078D" w14:textId="396B235F" w:rsidR="00695356" w:rsidRDefault="00FF1075" w:rsidP="00FE5145">
      <w:pPr>
        <w:pStyle w:val="Heading2"/>
        <w:numPr>
          <w:ilvl w:val="1"/>
          <w:numId w:val="2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м</w:t>
      </w:r>
      <w:r w:rsidR="00695356" w:rsidRPr="00CA60AB">
        <w:rPr>
          <w:rFonts w:ascii="Times New Roman" w:hAnsi="Times New Roman" w:cs="Times New Roman"/>
          <w:sz w:val="24"/>
          <w:szCs w:val="24"/>
          <w:lang w:val="bg-BG"/>
        </w:rPr>
        <w:t xml:space="preserve">етод на </w:t>
      </w:r>
      <w:proofErr w:type="spellStart"/>
      <w:r w:rsidR="00695356" w:rsidRPr="00CA60AB">
        <w:rPr>
          <w:rFonts w:ascii="Times New Roman" w:hAnsi="Times New Roman" w:cs="Times New Roman"/>
          <w:sz w:val="24"/>
          <w:szCs w:val="24"/>
          <w:lang w:val="bg-BG"/>
        </w:rPr>
        <w:t>дисконтирания</w:t>
      </w:r>
      <w:proofErr w:type="spellEnd"/>
      <w:r w:rsidR="00695356" w:rsidRPr="00CA60AB">
        <w:rPr>
          <w:rFonts w:ascii="Times New Roman" w:hAnsi="Times New Roman" w:cs="Times New Roman"/>
          <w:sz w:val="24"/>
          <w:szCs w:val="24"/>
          <w:lang w:val="bg-BG"/>
        </w:rPr>
        <w:t xml:space="preserve"> паричен поток</w:t>
      </w:r>
    </w:p>
    <w:p w14:paraId="55AE412A" w14:textId="77777777" w:rsidR="00073ED5" w:rsidRPr="00CA60AB" w:rsidRDefault="00073ED5" w:rsidP="00BD153C">
      <w:pPr>
        <w:pStyle w:val="Heading2"/>
        <w:spacing w:after="0"/>
        <w:ind w:left="1440"/>
        <w:rPr>
          <w:rFonts w:ascii="Times New Roman" w:hAnsi="Times New Roman" w:cs="Times New Roman"/>
          <w:sz w:val="24"/>
          <w:szCs w:val="24"/>
          <w:lang w:val="bg-BG"/>
        </w:rPr>
      </w:pPr>
    </w:p>
    <w:p w14:paraId="3B676997" w14:textId="77777777" w:rsidR="003318AB" w:rsidRPr="00CA60AB" w:rsidRDefault="00EE25DC" w:rsidP="00FE5145">
      <w:pPr>
        <w:pStyle w:val="Heading2"/>
        <w:keepNext/>
        <w:keepLines/>
        <w:numPr>
          <w:ilvl w:val="0"/>
          <w:numId w:val="4"/>
        </w:numPr>
        <w:spacing w:before="40" w:after="0" w:line="240" w:lineRule="auto"/>
        <w:ind w:left="1146" w:hanging="153"/>
        <w:jc w:val="both"/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</w:pPr>
      <w:r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Методи</w:t>
      </w:r>
      <w:r w:rsidR="003318AB"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 xml:space="preserve"> за оценка на </w:t>
      </w:r>
      <w:r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задълженията</w:t>
      </w:r>
      <w:r w:rsidR="003318AB"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 xml:space="preserve"> (</w:t>
      </w:r>
      <w:r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резервите</w:t>
      </w:r>
      <w:r w:rsidR="003318AB"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)</w:t>
      </w:r>
    </w:p>
    <w:p w14:paraId="094A96A2" w14:textId="77777777" w:rsidR="00426267" w:rsidRPr="00CA60AB" w:rsidRDefault="00426267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b/>
          <w:sz w:val="24"/>
          <w:szCs w:val="24"/>
          <w:lang w:val="bg-BG"/>
        </w:rPr>
        <w:t>Теми</w:t>
      </w:r>
      <w:r w:rsidR="0007493F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0D8170FD" w14:textId="77777777" w:rsidR="003318AB" w:rsidRPr="00CA60AB" w:rsidRDefault="003318AB" w:rsidP="00FE5145">
      <w:pPr>
        <w:pStyle w:val="Heading2"/>
        <w:numPr>
          <w:ilvl w:val="0"/>
          <w:numId w:val="1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Метод на нетната премия</w:t>
      </w:r>
    </w:p>
    <w:p w14:paraId="39D84CDD" w14:textId="77777777" w:rsidR="003318AB" w:rsidRPr="00CA60AB" w:rsidRDefault="003318AB" w:rsidP="00FE5145">
      <w:pPr>
        <w:pStyle w:val="Heading2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Метод на брутната премия</w:t>
      </w:r>
    </w:p>
    <w:p w14:paraId="3A09818B" w14:textId="77777777" w:rsidR="003318AB" w:rsidRPr="00CA60AB" w:rsidRDefault="003318AB" w:rsidP="00FE5145">
      <w:pPr>
        <w:pStyle w:val="Heading2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 xml:space="preserve">Метод на </w:t>
      </w:r>
      <w:proofErr w:type="spellStart"/>
      <w:r w:rsidRPr="00CA60AB">
        <w:rPr>
          <w:rFonts w:ascii="Times New Roman" w:hAnsi="Times New Roman" w:cs="Times New Roman"/>
          <w:sz w:val="24"/>
          <w:szCs w:val="24"/>
          <w:lang w:val="bg-BG"/>
        </w:rPr>
        <w:t>дисконтираните</w:t>
      </w:r>
      <w:proofErr w:type="spellEnd"/>
      <w:r w:rsidRPr="00CA60AB">
        <w:rPr>
          <w:rFonts w:ascii="Times New Roman" w:hAnsi="Times New Roman" w:cs="Times New Roman"/>
          <w:sz w:val="24"/>
          <w:szCs w:val="24"/>
          <w:lang w:val="bg-BG"/>
        </w:rPr>
        <w:t xml:space="preserve"> парични потоци</w:t>
      </w:r>
    </w:p>
    <w:p w14:paraId="19BB815F" w14:textId="77777777" w:rsidR="003318AB" w:rsidRPr="00CA60AB" w:rsidRDefault="003318AB" w:rsidP="00FE5145">
      <w:pPr>
        <w:pStyle w:val="Heading2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Спечелен дял от активите</w:t>
      </w:r>
    </w:p>
    <w:p w14:paraId="44A941AD" w14:textId="77777777" w:rsidR="00FE5145" w:rsidRDefault="00FE5145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95EE51D" w14:textId="5E38D0A5" w:rsidR="0081644C" w:rsidRPr="00CA60AB" w:rsidRDefault="0081644C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b/>
          <w:sz w:val="24"/>
          <w:szCs w:val="24"/>
          <w:lang w:val="bg-BG"/>
        </w:rPr>
        <w:t>Обхват</w:t>
      </w:r>
      <w:r w:rsidR="0007493F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58886DF0" w14:textId="18035748" w:rsidR="0027779F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а. </w:t>
      </w:r>
      <w:r w:rsidR="0027779F" w:rsidRPr="00CA60AB">
        <w:rPr>
          <w:rFonts w:ascii="Times New Roman" w:hAnsi="Times New Roman" w:cs="Times New Roman"/>
          <w:sz w:val="24"/>
          <w:szCs w:val="24"/>
          <w:lang w:val="bg-BG"/>
        </w:rPr>
        <w:t>Роля на резервите при отразяването на приходите и разходите</w:t>
      </w:r>
    </w:p>
    <w:p w14:paraId="04EE7951" w14:textId="77777777" w:rsidR="0027779F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б. </w:t>
      </w:r>
      <w:r w:rsidR="0027779F" w:rsidRPr="00CA60AB">
        <w:rPr>
          <w:rFonts w:ascii="Times New Roman" w:hAnsi="Times New Roman" w:cs="Times New Roman"/>
          <w:sz w:val="24"/>
          <w:szCs w:val="24"/>
          <w:lang w:val="bg-BG"/>
        </w:rPr>
        <w:t xml:space="preserve">Описание на </w:t>
      </w:r>
      <w:proofErr w:type="spellStart"/>
      <w:r w:rsidR="0027779F" w:rsidRPr="00CA60AB">
        <w:rPr>
          <w:rFonts w:ascii="Times New Roman" w:hAnsi="Times New Roman" w:cs="Times New Roman"/>
          <w:sz w:val="24"/>
          <w:szCs w:val="24"/>
          <w:lang w:val="bg-BG"/>
        </w:rPr>
        <w:t>актюерските</w:t>
      </w:r>
      <w:proofErr w:type="spellEnd"/>
      <w:r w:rsidR="0027779F" w:rsidRPr="00CA60AB">
        <w:rPr>
          <w:rFonts w:ascii="Times New Roman" w:hAnsi="Times New Roman" w:cs="Times New Roman"/>
          <w:sz w:val="24"/>
          <w:szCs w:val="24"/>
          <w:lang w:val="bg-BG"/>
        </w:rPr>
        <w:t xml:space="preserve"> елементи, необходими за оценката на задълженията</w:t>
      </w:r>
      <w:r w:rsidR="00AD3F78" w:rsidRPr="00CA60AB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4BB0C5D5" w14:textId="2D7FA936" w:rsidR="0027779F" w:rsidRPr="00CA60AB" w:rsidRDefault="00FF1075" w:rsidP="00FE5145">
      <w:pPr>
        <w:pStyle w:val="Heading2"/>
        <w:numPr>
          <w:ilvl w:val="1"/>
          <w:numId w:val="2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1C4FBF" w:rsidRPr="00CA60AB">
        <w:rPr>
          <w:rFonts w:ascii="Times New Roman" w:hAnsi="Times New Roman" w:cs="Times New Roman"/>
          <w:sz w:val="24"/>
          <w:szCs w:val="24"/>
          <w:lang w:val="bg-BG"/>
        </w:rPr>
        <w:t>лючови дати</w:t>
      </w:r>
    </w:p>
    <w:p w14:paraId="57A25910" w14:textId="19A98468" w:rsidR="001C4FBF" w:rsidRPr="00CA60AB" w:rsidRDefault="00FF1075" w:rsidP="00FE5145">
      <w:pPr>
        <w:pStyle w:val="Heading2"/>
        <w:numPr>
          <w:ilvl w:val="1"/>
          <w:numId w:val="2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1C4FBF" w:rsidRPr="00CA60AB">
        <w:rPr>
          <w:rFonts w:ascii="Times New Roman" w:hAnsi="Times New Roman" w:cs="Times New Roman"/>
          <w:sz w:val="24"/>
          <w:szCs w:val="24"/>
          <w:lang w:val="bg-BG"/>
        </w:rPr>
        <w:t>ремеви периоди</w:t>
      </w:r>
    </w:p>
    <w:p w14:paraId="0A3FAF1B" w14:textId="73ED2E89" w:rsidR="001C4FBF" w:rsidRPr="00CA60AB" w:rsidRDefault="00FF1075" w:rsidP="00FE5145">
      <w:pPr>
        <w:pStyle w:val="Heading2"/>
        <w:numPr>
          <w:ilvl w:val="1"/>
          <w:numId w:val="2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1C4FBF" w:rsidRPr="00CA60AB">
        <w:rPr>
          <w:rFonts w:ascii="Times New Roman" w:hAnsi="Times New Roman" w:cs="Times New Roman"/>
          <w:sz w:val="24"/>
          <w:szCs w:val="24"/>
          <w:lang w:val="bg-BG"/>
        </w:rPr>
        <w:t>ремийна база</w:t>
      </w:r>
    </w:p>
    <w:p w14:paraId="482D4EB0" w14:textId="62C18964" w:rsidR="001C4FBF" w:rsidRPr="00CA60AB" w:rsidRDefault="00FF1075" w:rsidP="00FE5145">
      <w:pPr>
        <w:pStyle w:val="Heading2"/>
        <w:numPr>
          <w:ilvl w:val="1"/>
          <w:numId w:val="2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="001C4FBF" w:rsidRPr="00CA60AB">
        <w:rPr>
          <w:rFonts w:ascii="Times New Roman" w:hAnsi="Times New Roman" w:cs="Times New Roman"/>
          <w:sz w:val="24"/>
          <w:szCs w:val="24"/>
          <w:lang w:val="bg-BG"/>
        </w:rPr>
        <w:t>азходи</w:t>
      </w:r>
    </w:p>
    <w:p w14:paraId="0D309267" w14:textId="3CE4A610" w:rsidR="001C4FBF" w:rsidRPr="00CA60AB" w:rsidRDefault="00FF1075" w:rsidP="00FE5145">
      <w:pPr>
        <w:pStyle w:val="Heading2"/>
        <w:numPr>
          <w:ilvl w:val="1"/>
          <w:numId w:val="2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1C4FBF" w:rsidRPr="00CA60AB">
        <w:rPr>
          <w:rFonts w:ascii="Times New Roman" w:hAnsi="Times New Roman" w:cs="Times New Roman"/>
          <w:sz w:val="24"/>
          <w:szCs w:val="24"/>
          <w:lang w:val="bg-BG"/>
        </w:rPr>
        <w:t>редположения за риск</w:t>
      </w:r>
    </w:p>
    <w:p w14:paraId="1B6D3271" w14:textId="2C8E00CA" w:rsidR="001C4FBF" w:rsidRPr="00CA60AB" w:rsidRDefault="00FF1075" w:rsidP="00FE5145">
      <w:pPr>
        <w:pStyle w:val="Heading2"/>
        <w:numPr>
          <w:ilvl w:val="1"/>
          <w:numId w:val="2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1C4FBF" w:rsidRPr="00CA60AB">
        <w:rPr>
          <w:rFonts w:ascii="Times New Roman" w:hAnsi="Times New Roman" w:cs="Times New Roman"/>
          <w:sz w:val="24"/>
          <w:szCs w:val="24"/>
          <w:lang w:val="bg-BG"/>
        </w:rPr>
        <w:t>ехническа доходност</w:t>
      </w:r>
    </w:p>
    <w:p w14:paraId="4734D54B" w14:textId="77777777" w:rsidR="0081644C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в. </w:t>
      </w:r>
      <w:r w:rsidR="0081644C" w:rsidRPr="00CA60AB">
        <w:rPr>
          <w:rFonts w:ascii="Times New Roman" w:hAnsi="Times New Roman" w:cs="Times New Roman"/>
          <w:sz w:val="24"/>
          <w:szCs w:val="24"/>
          <w:lang w:val="bg-BG"/>
        </w:rPr>
        <w:t>Описание на основните методи за резервиране</w:t>
      </w:r>
      <w:r w:rsidR="0027779F" w:rsidRPr="00CA60AB">
        <w:rPr>
          <w:rFonts w:ascii="Times New Roman" w:hAnsi="Times New Roman" w:cs="Times New Roman"/>
          <w:sz w:val="24"/>
          <w:szCs w:val="24"/>
          <w:lang w:val="bg-BG"/>
        </w:rPr>
        <w:t xml:space="preserve"> в зависимост от посоката на проекция</w:t>
      </w:r>
      <w:r w:rsidR="00AD3F78" w:rsidRPr="00CA60AB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50E77995" w14:textId="2D7691D1" w:rsidR="0081644C" w:rsidRPr="00CA60AB" w:rsidRDefault="0081644C" w:rsidP="00FE5145">
      <w:pPr>
        <w:pStyle w:val="Heading2"/>
        <w:numPr>
          <w:ilvl w:val="1"/>
          <w:numId w:val="2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 w:rsidRPr="00CA60AB">
        <w:rPr>
          <w:rFonts w:ascii="Times New Roman" w:hAnsi="Times New Roman" w:cs="Times New Roman"/>
          <w:sz w:val="24"/>
          <w:szCs w:val="24"/>
          <w:lang w:val="bg-BG"/>
        </w:rPr>
        <w:t>Проспективен</w:t>
      </w:r>
      <w:proofErr w:type="spellEnd"/>
      <w:r w:rsidRPr="00CA60AB">
        <w:rPr>
          <w:rFonts w:ascii="Times New Roman" w:hAnsi="Times New Roman" w:cs="Times New Roman"/>
          <w:sz w:val="24"/>
          <w:szCs w:val="24"/>
          <w:lang w:val="bg-BG"/>
        </w:rPr>
        <w:t xml:space="preserve"> метод</w:t>
      </w:r>
    </w:p>
    <w:p w14:paraId="5B303314" w14:textId="721030A2" w:rsidR="0081644C" w:rsidRPr="00CA60AB" w:rsidRDefault="0081644C" w:rsidP="00FE5145">
      <w:pPr>
        <w:pStyle w:val="Heading2"/>
        <w:numPr>
          <w:ilvl w:val="1"/>
          <w:numId w:val="2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Ретроспективен метод</w:t>
      </w:r>
    </w:p>
    <w:p w14:paraId="632459F5" w14:textId="4F07CB56" w:rsidR="0081644C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="0027779F" w:rsidRPr="00CA60AB">
        <w:rPr>
          <w:rFonts w:ascii="Times New Roman" w:hAnsi="Times New Roman" w:cs="Times New Roman"/>
          <w:sz w:val="24"/>
          <w:szCs w:val="24"/>
          <w:lang w:val="bg-BG"/>
        </w:rPr>
        <w:t>Описание на методите за резервиране по отношение на използваната премийна база</w:t>
      </w:r>
    </w:p>
    <w:p w14:paraId="049C0817" w14:textId="0A522DD6" w:rsidR="0027779F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д. </w:t>
      </w:r>
      <w:proofErr w:type="spellStart"/>
      <w:r w:rsidR="0027779F" w:rsidRPr="00CA60AB">
        <w:rPr>
          <w:rFonts w:ascii="Times New Roman" w:hAnsi="Times New Roman" w:cs="Times New Roman"/>
          <w:sz w:val="24"/>
          <w:szCs w:val="24"/>
          <w:lang w:val="bg-BG"/>
        </w:rPr>
        <w:t>Актюерски</w:t>
      </w:r>
      <w:proofErr w:type="spellEnd"/>
      <w:r w:rsidR="0027779F" w:rsidRPr="00CA60AB">
        <w:rPr>
          <w:rFonts w:ascii="Times New Roman" w:hAnsi="Times New Roman" w:cs="Times New Roman"/>
          <w:sz w:val="24"/>
          <w:szCs w:val="24"/>
          <w:lang w:val="bg-BG"/>
        </w:rPr>
        <w:t xml:space="preserve"> предположения при оценката на задълженията</w:t>
      </w:r>
    </w:p>
    <w:p w14:paraId="4021E59C" w14:textId="7904A58A" w:rsidR="00073ED5" w:rsidRDefault="00073ED5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424F8A95" w14:textId="77777777" w:rsidR="00073ED5" w:rsidRPr="00CA60AB" w:rsidRDefault="00073ED5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70EF0609" w14:textId="4B42DF5D" w:rsidR="00A81D90" w:rsidRPr="00CA60AB" w:rsidRDefault="00A81D90" w:rsidP="00556A3C">
      <w:pPr>
        <w:pStyle w:val="Heading2"/>
        <w:keepNext/>
        <w:keepLines/>
        <w:numPr>
          <w:ilvl w:val="0"/>
          <w:numId w:val="4"/>
        </w:numPr>
        <w:spacing w:before="40" w:after="0" w:line="240" w:lineRule="auto"/>
        <w:ind w:left="1146" w:hanging="360"/>
        <w:jc w:val="both"/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</w:pPr>
      <w:r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lastRenderedPageBreak/>
        <w:t xml:space="preserve">Оценка на </w:t>
      </w:r>
      <w:r w:rsidR="00EE25DC"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платежоспособността</w:t>
      </w:r>
      <w:r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 xml:space="preserve"> на </w:t>
      </w:r>
      <w:r w:rsidR="00EE25DC"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застрахователната</w:t>
      </w:r>
      <w:r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 xml:space="preserve"> компания</w:t>
      </w:r>
      <w:r w:rsidR="00FD64EC"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 xml:space="preserve">. Доклад на </w:t>
      </w:r>
      <w:proofErr w:type="spellStart"/>
      <w:r w:rsidR="00FD64EC"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актюерската</w:t>
      </w:r>
      <w:proofErr w:type="spellEnd"/>
      <w:r w:rsidR="00FD64EC"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 xml:space="preserve"> </w:t>
      </w:r>
      <w:r w:rsidR="00EE25DC"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функция</w:t>
      </w:r>
    </w:p>
    <w:p w14:paraId="1CC78381" w14:textId="77777777" w:rsidR="00426267" w:rsidRPr="00CA60AB" w:rsidRDefault="00426267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b/>
          <w:sz w:val="24"/>
          <w:szCs w:val="24"/>
          <w:lang w:val="bg-BG"/>
        </w:rPr>
        <w:t>Теми</w:t>
      </w:r>
      <w:r w:rsidR="007257C4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2D0CA5A2" w14:textId="77777777" w:rsidR="007F33A3" w:rsidRPr="00CA60AB" w:rsidRDefault="00A979C6" w:rsidP="00FE5145">
      <w:pPr>
        <w:pStyle w:val="Heading2"/>
        <w:numPr>
          <w:ilvl w:val="0"/>
          <w:numId w:val="1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Елементи на икономическия баланс</w:t>
      </w:r>
    </w:p>
    <w:p w14:paraId="593B136A" w14:textId="77777777" w:rsidR="00A979C6" w:rsidRPr="00CA60AB" w:rsidRDefault="00981D70" w:rsidP="00FE5145">
      <w:pPr>
        <w:pStyle w:val="Heading2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Собствени средства</w:t>
      </w:r>
    </w:p>
    <w:p w14:paraId="4A64A1FF" w14:textId="77777777" w:rsidR="007F33A3" w:rsidRPr="00CA60AB" w:rsidRDefault="00A979C6" w:rsidP="00FE5145">
      <w:pPr>
        <w:pStyle w:val="Heading2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Минимално капиталово изискване</w:t>
      </w:r>
    </w:p>
    <w:p w14:paraId="11A7A156" w14:textId="77777777" w:rsidR="00A979C6" w:rsidRPr="00CA60AB" w:rsidRDefault="00A979C6" w:rsidP="00FE5145">
      <w:pPr>
        <w:pStyle w:val="Heading2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Капиталово изискване за платежоспособност</w:t>
      </w:r>
    </w:p>
    <w:p w14:paraId="66E510B8" w14:textId="77777777" w:rsidR="00595B84" w:rsidRPr="00CA60AB" w:rsidRDefault="00595B84" w:rsidP="00FE5145">
      <w:pPr>
        <w:pStyle w:val="Heading2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A60AB">
        <w:rPr>
          <w:rFonts w:ascii="Times New Roman" w:hAnsi="Times New Roman" w:cs="Times New Roman"/>
          <w:sz w:val="24"/>
          <w:szCs w:val="24"/>
        </w:rPr>
        <w:t xml:space="preserve">Доклад на </w:t>
      </w:r>
      <w:proofErr w:type="spellStart"/>
      <w:r w:rsidRPr="00CA60AB">
        <w:rPr>
          <w:rFonts w:ascii="Times New Roman" w:hAnsi="Times New Roman" w:cs="Times New Roman"/>
          <w:sz w:val="24"/>
          <w:szCs w:val="24"/>
        </w:rPr>
        <w:t>актюерската</w:t>
      </w:r>
      <w:proofErr w:type="spellEnd"/>
      <w:r w:rsidRPr="00CA60AB">
        <w:rPr>
          <w:rFonts w:ascii="Times New Roman" w:hAnsi="Times New Roman" w:cs="Times New Roman"/>
          <w:sz w:val="24"/>
          <w:szCs w:val="24"/>
        </w:rPr>
        <w:t xml:space="preserve"> </w:t>
      </w:r>
      <w:r w:rsidR="00EE25DC" w:rsidRPr="00CA60AB">
        <w:rPr>
          <w:rFonts w:ascii="Times New Roman" w:hAnsi="Times New Roman" w:cs="Times New Roman"/>
          <w:sz w:val="24"/>
          <w:szCs w:val="24"/>
          <w:lang w:val="bg-BG"/>
        </w:rPr>
        <w:t>функция</w:t>
      </w:r>
      <w:r w:rsidRPr="00CA60AB">
        <w:rPr>
          <w:rFonts w:ascii="Times New Roman" w:hAnsi="Times New Roman" w:cs="Times New Roman"/>
          <w:sz w:val="24"/>
          <w:szCs w:val="24"/>
        </w:rPr>
        <w:t>.</w:t>
      </w:r>
    </w:p>
    <w:p w14:paraId="43E2B2EB" w14:textId="77777777" w:rsidR="00FE5145" w:rsidRDefault="00FE5145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7CBF50AF" w14:textId="5F7FC62E" w:rsidR="00FF1075" w:rsidRPr="00CA60AB" w:rsidRDefault="00FF1075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b/>
          <w:sz w:val="24"/>
          <w:szCs w:val="24"/>
          <w:lang w:val="bg-BG"/>
        </w:rPr>
        <w:t>Обхват</w:t>
      </w:r>
      <w:r w:rsidR="007257C4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528754B7" w14:textId="77777777" w:rsidR="00981D70" w:rsidRPr="00424016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а. </w:t>
      </w:r>
      <w:r w:rsidR="00981D70" w:rsidRPr="00CA60AB">
        <w:rPr>
          <w:rFonts w:ascii="Times New Roman" w:hAnsi="Times New Roman" w:cs="Times New Roman"/>
          <w:sz w:val="24"/>
          <w:szCs w:val="24"/>
          <w:lang w:val="bg-BG"/>
        </w:rPr>
        <w:t>Описание и характеристики на елементите на икономическия баланс</w:t>
      </w:r>
      <w:r w:rsidR="00AD3F78" w:rsidRPr="00CA60AB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2CC9D629" w14:textId="035D2AEC" w:rsidR="00981D70" w:rsidRPr="00CA60AB" w:rsidRDefault="00981D70" w:rsidP="00FE5145">
      <w:pPr>
        <w:pStyle w:val="Heading2"/>
        <w:numPr>
          <w:ilvl w:val="1"/>
          <w:numId w:val="2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Инвестиции</w:t>
      </w:r>
    </w:p>
    <w:p w14:paraId="5629A907" w14:textId="17C6494A" w:rsidR="00981D70" w:rsidRPr="00CA60AB" w:rsidRDefault="00981D70" w:rsidP="00FE5145">
      <w:pPr>
        <w:pStyle w:val="Heading2"/>
        <w:numPr>
          <w:ilvl w:val="1"/>
          <w:numId w:val="2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Презастрахователни възстановявания</w:t>
      </w:r>
    </w:p>
    <w:p w14:paraId="17464BFC" w14:textId="5EE5DF8C" w:rsidR="00981D70" w:rsidRPr="00CA60AB" w:rsidRDefault="00981D70" w:rsidP="00FE5145">
      <w:pPr>
        <w:pStyle w:val="Heading2"/>
        <w:numPr>
          <w:ilvl w:val="1"/>
          <w:numId w:val="2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(</w:t>
      </w:r>
      <w:proofErr w:type="spellStart"/>
      <w:r w:rsidRPr="00CA60AB">
        <w:rPr>
          <w:rFonts w:ascii="Times New Roman" w:hAnsi="Times New Roman" w:cs="Times New Roman"/>
          <w:sz w:val="24"/>
          <w:szCs w:val="24"/>
          <w:lang w:val="bg-BG"/>
        </w:rPr>
        <w:t>Пре</w:t>
      </w:r>
      <w:proofErr w:type="spellEnd"/>
      <w:r w:rsidRPr="00CA60AB">
        <w:rPr>
          <w:rFonts w:ascii="Times New Roman" w:hAnsi="Times New Roman" w:cs="Times New Roman"/>
          <w:sz w:val="24"/>
          <w:szCs w:val="24"/>
          <w:lang w:val="bg-BG"/>
        </w:rPr>
        <w:t>)застрахователни вземания</w:t>
      </w:r>
    </w:p>
    <w:p w14:paraId="7EDDBF3C" w14:textId="18DA13BB" w:rsidR="00981D70" w:rsidRPr="00CA60AB" w:rsidRDefault="00981D70" w:rsidP="00FE5145">
      <w:pPr>
        <w:pStyle w:val="Heading2"/>
        <w:numPr>
          <w:ilvl w:val="1"/>
          <w:numId w:val="2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Технически резерви</w:t>
      </w:r>
    </w:p>
    <w:p w14:paraId="1BFE65F2" w14:textId="77777777" w:rsidR="00981D70" w:rsidRPr="00CA60AB" w:rsidRDefault="00981D70" w:rsidP="00FE5145">
      <w:pPr>
        <w:pStyle w:val="Heading2"/>
        <w:numPr>
          <w:ilvl w:val="1"/>
          <w:numId w:val="2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(</w:t>
      </w:r>
      <w:proofErr w:type="spellStart"/>
      <w:r w:rsidRPr="00CA60AB">
        <w:rPr>
          <w:rFonts w:ascii="Times New Roman" w:hAnsi="Times New Roman" w:cs="Times New Roman"/>
          <w:sz w:val="24"/>
          <w:szCs w:val="24"/>
          <w:lang w:val="bg-BG"/>
        </w:rPr>
        <w:t>Пре</w:t>
      </w:r>
      <w:proofErr w:type="spellEnd"/>
      <w:r w:rsidRPr="00CA60AB">
        <w:rPr>
          <w:rFonts w:ascii="Times New Roman" w:hAnsi="Times New Roman" w:cs="Times New Roman"/>
          <w:sz w:val="24"/>
          <w:szCs w:val="24"/>
          <w:lang w:val="bg-BG"/>
        </w:rPr>
        <w:t>)застрахователни задължения</w:t>
      </w:r>
      <w:r w:rsidR="00AD3F78" w:rsidRPr="00CA60A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999C637" w14:textId="3749CF0A" w:rsidR="00981D70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б. </w:t>
      </w:r>
      <w:r w:rsidR="00981D70" w:rsidRPr="00CA60AB">
        <w:rPr>
          <w:rFonts w:ascii="Times New Roman" w:hAnsi="Times New Roman" w:cs="Times New Roman"/>
          <w:sz w:val="24"/>
          <w:szCs w:val="24"/>
          <w:lang w:val="bg-BG"/>
        </w:rPr>
        <w:t>Описание на елементите на собствените средства</w:t>
      </w:r>
    </w:p>
    <w:p w14:paraId="6B55E287" w14:textId="64FF015F" w:rsidR="00981D70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в. </w:t>
      </w:r>
      <w:r w:rsidR="00981D70" w:rsidRPr="00CA60AB">
        <w:rPr>
          <w:rFonts w:ascii="Times New Roman" w:hAnsi="Times New Roman" w:cs="Times New Roman"/>
          <w:sz w:val="24"/>
          <w:szCs w:val="24"/>
          <w:lang w:val="bg-BG"/>
        </w:rPr>
        <w:t>Класификация на собствените средства</w:t>
      </w:r>
    </w:p>
    <w:p w14:paraId="58E037DF" w14:textId="4B7A0F37" w:rsidR="00981D70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="00981D70" w:rsidRPr="00CA60AB">
        <w:rPr>
          <w:rFonts w:ascii="Times New Roman" w:hAnsi="Times New Roman" w:cs="Times New Roman"/>
          <w:sz w:val="24"/>
          <w:szCs w:val="24"/>
          <w:lang w:val="bg-BG"/>
        </w:rPr>
        <w:t>Формула за минимално капиталово изискване</w:t>
      </w:r>
    </w:p>
    <w:p w14:paraId="2CCC5655" w14:textId="25E0382D" w:rsidR="00981D70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д. </w:t>
      </w:r>
      <w:r w:rsidR="00981D70" w:rsidRPr="00CA60AB">
        <w:rPr>
          <w:rFonts w:ascii="Times New Roman" w:hAnsi="Times New Roman" w:cs="Times New Roman"/>
          <w:sz w:val="24"/>
          <w:szCs w:val="24"/>
          <w:lang w:val="bg-BG"/>
        </w:rPr>
        <w:t xml:space="preserve">Модули и </w:t>
      </w:r>
      <w:proofErr w:type="spellStart"/>
      <w:r w:rsidR="00981D70" w:rsidRPr="00CA60AB">
        <w:rPr>
          <w:rFonts w:ascii="Times New Roman" w:hAnsi="Times New Roman" w:cs="Times New Roman"/>
          <w:sz w:val="24"/>
          <w:szCs w:val="24"/>
          <w:lang w:val="bg-BG"/>
        </w:rPr>
        <w:t>подмодули</w:t>
      </w:r>
      <w:proofErr w:type="spellEnd"/>
      <w:r w:rsidR="00981D70" w:rsidRPr="00CA60AB">
        <w:rPr>
          <w:rFonts w:ascii="Times New Roman" w:hAnsi="Times New Roman" w:cs="Times New Roman"/>
          <w:sz w:val="24"/>
          <w:szCs w:val="24"/>
          <w:lang w:val="bg-BG"/>
        </w:rPr>
        <w:t xml:space="preserve"> на капиталовото изискване за платежоспособност</w:t>
      </w:r>
    </w:p>
    <w:p w14:paraId="3618B912" w14:textId="6593F0B9" w:rsidR="00981D70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е. </w:t>
      </w:r>
      <w:r w:rsidR="00981D70" w:rsidRPr="00CA60AB">
        <w:rPr>
          <w:rFonts w:ascii="Times New Roman" w:hAnsi="Times New Roman" w:cs="Times New Roman"/>
          <w:sz w:val="24"/>
          <w:szCs w:val="24"/>
          <w:lang w:val="bg-BG"/>
        </w:rPr>
        <w:t>Формула за капиталово изискване за платежоспособност</w:t>
      </w:r>
    </w:p>
    <w:p w14:paraId="6D80B83C" w14:textId="77777777" w:rsidR="00981D70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ж. </w:t>
      </w:r>
      <w:r w:rsidR="00981D70" w:rsidRPr="00CA60AB">
        <w:rPr>
          <w:rFonts w:ascii="Times New Roman" w:hAnsi="Times New Roman" w:cs="Times New Roman"/>
          <w:sz w:val="24"/>
          <w:szCs w:val="24"/>
          <w:lang w:val="bg-BG"/>
        </w:rPr>
        <w:t xml:space="preserve">Доклад на </w:t>
      </w:r>
      <w:proofErr w:type="spellStart"/>
      <w:r w:rsidR="00981D70" w:rsidRPr="00CA60AB">
        <w:rPr>
          <w:rFonts w:ascii="Times New Roman" w:hAnsi="Times New Roman" w:cs="Times New Roman"/>
          <w:sz w:val="24"/>
          <w:szCs w:val="24"/>
          <w:lang w:val="bg-BG"/>
        </w:rPr>
        <w:t>актюерската</w:t>
      </w:r>
      <w:proofErr w:type="spellEnd"/>
      <w:r w:rsidR="00981D70" w:rsidRPr="00CA60AB">
        <w:rPr>
          <w:rFonts w:ascii="Times New Roman" w:hAnsi="Times New Roman" w:cs="Times New Roman"/>
          <w:sz w:val="24"/>
          <w:szCs w:val="24"/>
          <w:lang w:val="bg-BG"/>
        </w:rPr>
        <w:t xml:space="preserve"> функция</w:t>
      </w:r>
      <w:r w:rsidR="00AD3F78" w:rsidRPr="00CA60AB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7E28C7AF" w14:textId="0B56AE1C" w:rsidR="00981D70" w:rsidRPr="00CA60AB" w:rsidRDefault="00981D70" w:rsidP="00FE5145">
      <w:pPr>
        <w:pStyle w:val="Heading2"/>
        <w:numPr>
          <w:ilvl w:val="1"/>
          <w:numId w:val="2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Цели на доклада</w:t>
      </w:r>
    </w:p>
    <w:p w14:paraId="7D81885F" w14:textId="27D197BD" w:rsidR="00981D70" w:rsidRPr="00073ED5" w:rsidRDefault="00981D70" w:rsidP="00FE5145">
      <w:pPr>
        <w:pStyle w:val="Heading2"/>
        <w:numPr>
          <w:ilvl w:val="1"/>
          <w:numId w:val="2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Елементи на доклада</w:t>
      </w:r>
    </w:p>
    <w:p w14:paraId="137C534D" w14:textId="77777777" w:rsidR="00073ED5" w:rsidRPr="00CA60AB" w:rsidRDefault="00073ED5" w:rsidP="00FE5145">
      <w:pPr>
        <w:pStyle w:val="Heading2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D5991D4" w14:textId="051F9EBE" w:rsidR="00A81D90" w:rsidRPr="00CA60AB" w:rsidRDefault="00A81D90" w:rsidP="00FE5145">
      <w:pPr>
        <w:pStyle w:val="Heading2"/>
        <w:keepNext/>
        <w:keepLines/>
        <w:numPr>
          <w:ilvl w:val="0"/>
          <w:numId w:val="4"/>
        </w:numPr>
        <w:tabs>
          <w:tab w:val="left" w:pos="1701"/>
        </w:tabs>
        <w:spacing w:before="40" w:after="0" w:line="240" w:lineRule="auto"/>
        <w:ind w:left="1276" w:firstLine="0"/>
        <w:jc w:val="both"/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</w:pPr>
      <w:r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 xml:space="preserve">Оценка и анализ на </w:t>
      </w:r>
      <w:r w:rsidR="00EE25DC"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печалбата</w:t>
      </w:r>
      <w:r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 xml:space="preserve"> на </w:t>
      </w:r>
      <w:proofErr w:type="spellStart"/>
      <w:r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животозастрахователната</w:t>
      </w:r>
      <w:proofErr w:type="spellEnd"/>
      <w:r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 xml:space="preserve"> компания</w:t>
      </w:r>
    </w:p>
    <w:p w14:paraId="203C72D2" w14:textId="77777777" w:rsidR="00426267" w:rsidRPr="00CA60AB" w:rsidRDefault="00426267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b/>
          <w:sz w:val="24"/>
          <w:szCs w:val="24"/>
          <w:lang w:val="bg-BG"/>
        </w:rPr>
        <w:t>Теми</w:t>
      </w:r>
      <w:r w:rsidR="003E1C74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4A0D9F0E" w14:textId="77777777" w:rsidR="00FD64EC" w:rsidRPr="00CA60AB" w:rsidRDefault="009E1384" w:rsidP="00FE5145">
      <w:pPr>
        <w:pStyle w:val="Heading2"/>
        <w:numPr>
          <w:ilvl w:val="0"/>
          <w:numId w:val="1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Вложена</w:t>
      </w:r>
      <w:r w:rsidR="00EE25DC" w:rsidRPr="00CA60AB">
        <w:rPr>
          <w:rFonts w:ascii="Times New Roman" w:hAnsi="Times New Roman" w:cs="Times New Roman"/>
          <w:sz w:val="24"/>
          <w:szCs w:val="24"/>
          <w:lang w:val="bg-BG"/>
        </w:rPr>
        <w:t xml:space="preserve"> стойност</w:t>
      </w:r>
      <w:r w:rsidR="00FD64EC" w:rsidRPr="00CA60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D64EC" w:rsidRPr="00CA60AB">
        <w:rPr>
          <w:rFonts w:ascii="Times New Roman" w:hAnsi="Times New Roman" w:cs="Times New Roman"/>
          <w:sz w:val="24"/>
          <w:szCs w:val="24"/>
        </w:rPr>
        <w:t>embedded</w:t>
      </w:r>
      <w:proofErr w:type="spellEnd"/>
      <w:r w:rsidR="00FD64EC" w:rsidRPr="00CA6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4EC" w:rsidRPr="00CA60AB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="00FD64EC" w:rsidRPr="00CA60AB">
        <w:rPr>
          <w:rFonts w:ascii="Times New Roman" w:hAnsi="Times New Roman" w:cs="Times New Roman"/>
          <w:sz w:val="24"/>
          <w:szCs w:val="24"/>
        </w:rPr>
        <w:t>)</w:t>
      </w:r>
    </w:p>
    <w:p w14:paraId="079BC1D8" w14:textId="77777777" w:rsidR="00FD64EC" w:rsidRPr="00CA60AB" w:rsidRDefault="00FD64EC" w:rsidP="00FE5145">
      <w:pPr>
        <w:pStyle w:val="Heading2"/>
        <w:numPr>
          <w:ilvl w:val="0"/>
          <w:numId w:val="1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A60AB">
        <w:rPr>
          <w:rFonts w:ascii="Times New Roman" w:hAnsi="Times New Roman" w:cs="Times New Roman"/>
          <w:sz w:val="24"/>
          <w:szCs w:val="24"/>
        </w:rPr>
        <w:t xml:space="preserve">Оценка на </w:t>
      </w:r>
      <w:r w:rsidR="00EE25DC" w:rsidRPr="00CA60AB">
        <w:rPr>
          <w:rFonts w:ascii="Times New Roman" w:hAnsi="Times New Roman" w:cs="Times New Roman"/>
          <w:sz w:val="24"/>
          <w:szCs w:val="24"/>
          <w:lang w:val="bg-BG"/>
        </w:rPr>
        <w:t>стойността</w:t>
      </w:r>
      <w:r w:rsidRPr="00CA60AB">
        <w:rPr>
          <w:rFonts w:ascii="Times New Roman" w:hAnsi="Times New Roman" w:cs="Times New Roman"/>
          <w:sz w:val="24"/>
          <w:szCs w:val="24"/>
        </w:rPr>
        <w:t xml:space="preserve"> на </w:t>
      </w:r>
      <w:r w:rsidR="00EE25DC" w:rsidRPr="00CA60AB">
        <w:rPr>
          <w:rFonts w:ascii="Times New Roman" w:hAnsi="Times New Roman" w:cs="Times New Roman"/>
          <w:sz w:val="24"/>
          <w:szCs w:val="24"/>
          <w:lang w:val="bg-BG"/>
        </w:rPr>
        <w:t>новия</w:t>
      </w:r>
      <w:r w:rsidRPr="00CA60AB">
        <w:rPr>
          <w:rFonts w:ascii="Times New Roman" w:hAnsi="Times New Roman" w:cs="Times New Roman"/>
          <w:sz w:val="24"/>
          <w:szCs w:val="24"/>
        </w:rPr>
        <w:t xml:space="preserve"> бизнес (</w:t>
      </w:r>
      <w:proofErr w:type="spellStart"/>
      <w:r w:rsidRPr="00CA60AB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A6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0AB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CA6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0AB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CA60AB">
        <w:rPr>
          <w:rFonts w:ascii="Times New Roman" w:hAnsi="Times New Roman" w:cs="Times New Roman"/>
          <w:sz w:val="24"/>
          <w:szCs w:val="24"/>
        </w:rPr>
        <w:t>)</w:t>
      </w:r>
    </w:p>
    <w:p w14:paraId="3E0C5228" w14:textId="77777777" w:rsidR="00FE5145" w:rsidRDefault="00FE5145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7D682234" w14:textId="2EB70374" w:rsidR="009E1384" w:rsidRPr="00CA60AB" w:rsidRDefault="009E138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b/>
          <w:sz w:val="24"/>
          <w:szCs w:val="24"/>
          <w:lang w:val="bg-BG"/>
        </w:rPr>
        <w:t>Обхват</w:t>
      </w:r>
      <w:r w:rsidR="003E1C74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1EF52193" w14:textId="3A037627" w:rsidR="00082161" w:rsidRPr="00CD7AD1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а. </w:t>
      </w:r>
      <w:r w:rsidR="00082161" w:rsidRPr="00CA60AB">
        <w:rPr>
          <w:rFonts w:ascii="Times New Roman" w:hAnsi="Times New Roman" w:cs="Times New Roman"/>
          <w:sz w:val="24"/>
          <w:szCs w:val="24"/>
          <w:lang w:val="bg-BG"/>
        </w:rPr>
        <w:t>Концепция на вложената стойност</w:t>
      </w:r>
    </w:p>
    <w:p w14:paraId="3D15C178" w14:textId="59C3894C" w:rsidR="00082161" w:rsidRPr="00CD7AD1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б. </w:t>
      </w:r>
      <w:r w:rsidR="00082161" w:rsidRPr="00CA60AB">
        <w:rPr>
          <w:rFonts w:ascii="Times New Roman" w:hAnsi="Times New Roman" w:cs="Times New Roman"/>
          <w:sz w:val="24"/>
          <w:szCs w:val="24"/>
          <w:lang w:val="bg-BG"/>
        </w:rPr>
        <w:t>Използвани предположения при оценката на вложената стойност</w:t>
      </w:r>
    </w:p>
    <w:p w14:paraId="06ABF3DC" w14:textId="1B8E7177" w:rsidR="009E1384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в. </w:t>
      </w:r>
      <w:r w:rsidR="009E1384" w:rsidRPr="00CA60AB">
        <w:rPr>
          <w:rFonts w:ascii="Times New Roman" w:hAnsi="Times New Roman" w:cs="Times New Roman"/>
          <w:sz w:val="24"/>
          <w:szCs w:val="24"/>
          <w:lang w:val="bg-BG"/>
        </w:rPr>
        <w:t>Оценка и анализ на печалбата от гледна точка на източниците на печалба</w:t>
      </w:r>
    </w:p>
    <w:p w14:paraId="0DB6FB8B" w14:textId="1CE06252" w:rsidR="009E1384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="009E1384" w:rsidRPr="00CA60AB">
        <w:rPr>
          <w:rFonts w:ascii="Times New Roman" w:hAnsi="Times New Roman" w:cs="Times New Roman"/>
          <w:sz w:val="24"/>
          <w:szCs w:val="24"/>
          <w:lang w:val="bg-BG"/>
        </w:rPr>
        <w:t>Оценка и анализ на промяната във вложената стойност</w:t>
      </w:r>
    </w:p>
    <w:p w14:paraId="3FDCB4F3" w14:textId="1B681B91" w:rsidR="009E1384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д. </w:t>
      </w:r>
      <w:r w:rsidR="009E1384" w:rsidRPr="00CA60AB">
        <w:rPr>
          <w:rFonts w:ascii="Times New Roman" w:hAnsi="Times New Roman" w:cs="Times New Roman"/>
          <w:sz w:val="24"/>
          <w:szCs w:val="24"/>
          <w:lang w:val="bg-BG"/>
        </w:rPr>
        <w:t>Стойност на положителната репутация (</w:t>
      </w:r>
      <w:r w:rsidR="009E1384" w:rsidRPr="00CA60AB">
        <w:rPr>
          <w:rFonts w:ascii="Times New Roman" w:hAnsi="Times New Roman" w:cs="Times New Roman"/>
          <w:sz w:val="24"/>
          <w:szCs w:val="24"/>
          <w:lang w:val="en-US"/>
        </w:rPr>
        <w:t>goodwill</w:t>
      </w:r>
      <w:r w:rsidR="009E1384" w:rsidRPr="00CD7AD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E1384" w:rsidRPr="00CA60AB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="009E1384" w:rsidRPr="00CD7AD1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14:paraId="0E03EB48" w14:textId="77777777" w:rsidR="00073ED5" w:rsidRPr="00CA60AB" w:rsidRDefault="00073ED5" w:rsidP="00556A3C">
      <w:pPr>
        <w:pStyle w:val="Heading2"/>
        <w:spacing w:after="0"/>
        <w:ind w:left="360"/>
        <w:rPr>
          <w:rFonts w:ascii="Times New Roman" w:hAnsi="Times New Roman" w:cs="Times New Roman"/>
          <w:sz w:val="24"/>
          <w:szCs w:val="24"/>
          <w:lang w:val="bg-BG"/>
        </w:rPr>
      </w:pPr>
    </w:p>
    <w:p w14:paraId="1116A3A0" w14:textId="53B759F3" w:rsidR="00FA77AA" w:rsidRPr="00CA60AB" w:rsidRDefault="00092FF6" w:rsidP="00FE5145">
      <w:pPr>
        <w:pStyle w:val="Heading2"/>
        <w:keepNext/>
        <w:keepLines/>
        <w:numPr>
          <w:ilvl w:val="0"/>
          <w:numId w:val="4"/>
        </w:numPr>
        <w:spacing w:before="40" w:after="0" w:line="240" w:lineRule="auto"/>
        <w:ind w:left="1146" w:hanging="12"/>
        <w:jc w:val="both"/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</w:pPr>
      <w:r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Надзорна ф</w:t>
      </w:r>
      <w:r w:rsidR="00F91923"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инансова отчетност</w:t>
      </w:r>
      <w:r w:rsidR="00FE5145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 xml:space="preserve">. </w:t>
      </w:r>
      <w:proofErr w:type="spellStart"/>
      <w:r w:rsidR="00FE5145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Актюерски</w:t>
      </w:r>
      <w:proofErr w:type="spellEnd"/>
      <w:r w:rsidR="00FE5145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 xml:space="preserve"> доклад</w:t>
      </w:r>
      <w:r w:rsidR="00FA77AA"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 xml:space="preserve"> </w:t>
      </w:r>
    </w:p>
    <w:p w14:paraId="2C8FE055" w14:textId="77777777" w:rsidR="0053718C" w:rsidRPr="00CA60AB" w:rsidRDefault="0053718C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b/>
          <w:sz w:val="24"/>
          <w:szCs w:val="24"/>
          <w:lang w:val="bg-BG"/>
        </w:rPr>
        <w:t>Теми</w:t>
      </w:r>
      <w:r w:rsidR="003E1C74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269DE0FE" w14:textId="77777777" w:rsidR="00FA77AA" w:rsidRPr="00CA60AB" w:rsidRDefault="00FA77AA" w:rsidP="00FE5145">
      <w:pPr>
        <w:pStyle w:val="Heading2"/>
        <w:numPr>
          <w:ilvl w:val="0"/>
          <w:numId w:val="1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Нормативна уредба</w:t>
      </w:r>
    </w:p>
    <w:p w14:paraId="11CD2806" w14:textId="77777777" w:rsidR="00FA77AA" w:rsidRPr="00CA60AB" w:rsidRDefault="00FA77AA" w:rsidP="00FE5145">
      <w:pPr>
        <w:pStyle w:val="Heading2"/>
        <w:numPr>
          <w:ilvl w:val="0"/>
          <w:numId w:val="1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Основни видове продукти</w:t>
      </w:r>
    </w:p>
    <w:p w14:paraId="0685270E" w14:textId="77777777" w:rsidR="00FA77AA" w:rsidRPr="00CA60AB" w:rsidRDefault="00A14CB3" w:rsidP="00FE5145">
      <w:pPr>
        <w:pStyle w:val="Heading2"/>
        <w:numPr>
          <w:ilvl w:val="0"/>
          <w:numId w:val="1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t>Технически резерви</w:t>
      </w:r>
    </w:p>
    <w:p w14:paraId="3D37F264" w14:textId="77777777" w:rsidR="00FA77AA" w:rsidRPr="00CA60AB" w:rsidRDefault="00FA77AA" w:rsidP="00FE5145">
      <w:pPr>
        <w:pStyle w:val="Heading2"/>
        <w:numPr>
          <w:ilvl w:val="0"/>
          <w:numId w:val="1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sz w:val="24"/>
          <w:szCs w:val="24"/>
          <w:lang w:val="bg-BG"/>
        </w:rPr>
        <w:lastRenderedPageBreak/>
        <w:t>Изчисляване на границата на платежоспосо</w:t>
      </w:r>
      <w:r w:rsidR="00A14CB3" w:rsidRPr="00CA60AB">
        <w:rPr>
          <w:rFonts w:ascii="Times New Roman" w:hAnsi="Times New Roman" w:cs="Times New Roman"/>
          <w:sz w:val="24"/>
          <w:szCs w:val="24"/>
          <w:lang w:val="bg-BG"/>
        </w:rPr>
        <w:t>бност и на собствените средства</w:t>
      </w:r>
    </w:p>
    <w:p w14:paraId="265AC9E9" w14:textId="756CE98B" w:rsidR="00FA77AA" w:rsidRPr="00CA60AB" w:rsidRDefault="002416EA" w:rsidP="00FE5145">
      <w:pPr>
        <w:pStyle w:val="Heading2"/>
        <w:numPr>
          <w:ilvl w:val="0"/>
          <w:numId w:val="1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Актюерски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доклад</w:t>
      </w:r>
    </w:p>
    <w:p w14:paraId="3B27900D" w14:textId="77777777" w:rsidR="00FE5145" w:rsidRDefault="00FE5145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400B27C" w14:textId="36D597A6" w:rsidR="00FA77AA" w:rsidRPr="00CA60AB" w:rsidRDefault="00700C26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b/>
          <w:sz w:val="24"/>
          <w:szCs w:val="24"/>
          <w:lang w:val="bg-BG"/>
        </w:rPr>
        <w:t>Обхват</w:t>
      </w:r>
      <w:r w:rsidR="003E1C74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29CBF36C" w14:textId="35EBD75C" w:rsidR="00A14CB3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а. </w:t>
      </w:r>
      <w:proofErr w:type="spellStart"/>
      <w:r w:rsidR="00FE5145">
        <w:rPr>
          <w:rFonts w:ascii="Times New Roman" w:hAnsi="Times New Roman" w:cs="Times New Roman"/>
          <w:sz w:val="24"/>
          <w:szCs w:val="24"/>
          <w:lang w:val="en-US"/>
        </w:rPr>
        <w:t>Кодекс</w:t>
      </w:r>
      <w:proofErr w:type="spellEnd"/>
      <w:r w:rsidR="00FE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5145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FE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5145">
        <w:rPr>
          <w:rFonts w:ascii="Times New Roman" w:hAnsi="Times New Roman" w:cs="Times New Roman"/>
          <w:sz w:val="24"/>
          <w:szCs w:val="24"/>
          <w:lang w:val="en-US"/>
        </w:rPr>
        <w:t>застраховането</w:t>
      </w:r>
      <w:proofErr w:type="spellEnd"/>
    </w:p>
    <w:p w14:paraId="10464ECE" w14:textId="45109FAF" w:rsidR="00A14CB3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б.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Директива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2009/138/ЕО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Европейския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парламени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Съвета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25.11.2009 г.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относно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започването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упражняването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застрахотелна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презастрахователна</w:t>
      </w:r>
      <w:proofErr w:type="spellEnd"/>
      <w:r w:rsidR="00AD3F78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3F78" w:rsidRPr="00CA60AB">
        <w:rPr>
          <w:rFonts w:ascii="Times New Roman" w:hAnsi="Times New Roman" w:cs="Times New Roman"/>
          <w:sz w:val="24"/>
          <w:szCs w:val="24"/>
          <w:lang w:val="en-US"/>
        </w:rPr>
        <w:t>дейност</w:t>
      </w:r>
      <w:proofErr w:type="spellEnd"/>
      <w:r w:rsidR="00AD3F78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AD3F78" w:rsidRPr="00CA60AB">
        <w:rPr>
          <w:rFonts w:ascii="Times New Roman" w:hAnsi="Times New Roman" w:cs="Times New Roman"/>
          <w:sz w:val="24"/>
          <w:szCs w:val="24"/>
          <w:lang w:val="en-US"/>
        </w:rPr>
        <w:t>Плажежоспособност</w:t>
      </w:r>
      <w:proofErr w:type="spellEnd"/>
      <w:r w:rsidR="00AD3F78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II)</w:t>
      </w:r>
    </w:p>
    <w:p w14:paraId="7449DCC5" w14:textId="4056F17A" w:rsidR="00A14CB3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в.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Делегиран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регламент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(ЕС) 2015/35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Комисията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10.10.2014 г.</w:t>
      </w:r>
    </w:p>
    <w:p w14:paraId="50A76AA6" w14:textId="65E0EE8E" w:rsidR="00A14CB3" w:rsidRPr="00CA60AB" w:rsidRDefault="008274F4" w:rsidP="00FE5145">
      <w:pPr>
        <w:pStyle w:val="Heading2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НАРЕДБА №</w:t>
      </w:r>
      <w:r w:rsidR="00D066AE" w:rsidRPr="00CA60A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51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28.04.2016 г.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собствените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средства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изискванията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платежоспособност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застрахователите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презастрахователите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групите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зас</w:t>
      </w:r>
      <w:r w:rsidR="00AD3F78" w:rsidRPr="00CA60AB">
        <w:rPr>
          <w:rFonts w:ascii="Times New Roman" w:hAnsi="Times New Roman" w:cs="Times New Roman"/>
          <w:sz w:val="24"/>
          <w:szCs w:val="24"/>
          <w:lang w:val="en-US"/>
        </w:rPr>
        <w:t>трахователи</w:t>
      </w:r>
      <w:proofErr w:type="spellEnd"/>
      <w:r w:rsidR="00AD3F78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AD3F78" w:rsidRPr="00CA60AB">
        <w:rPr>
          <w:rFonts w:ascii="Times New Roman" w:hAnsi="Times New Roman" w:cs="Times New Roman"/>
          <w:sz w:val="24"/>
          <w:szCs w:val="24"/>
          <w:lang w:val="en-US"/>
        </w:rPr>
        <w:t>презастрахователи</w:t>
      </w:r>
      <w:proofErr w:type="spellEnd"/>
    </w:p>
    <w:p w14:paraId="41B35086" w14:textId="2C5D0159" w:rsidR="00A14CB3" w:rsidRPr="00CA60AB" w:rsidRDefault="008274F4" w:rsidP="00FE5145">
      <w:pPr>
        <w:pStyle w:val="Heading2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д. </w:t>
      </w:r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НАРЕДБА №</w:t>
      </w:r>
      <w:r w:rsidR="00D066AE" w:rsidRPr="00CA60A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53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23.12.2016 г.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изискванията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към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отчетността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оценката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активите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пасивите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образуването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техническите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резерви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застрахователи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презас</w:t>
      </w:r>
      <w:r w:rsidR="00AD3F78" w:rsidRPr="00CA60AB">
        <w:rPr>
          <w:rFonts w:ascii="Times New Roman" w:hAnsi="Times New Roman" w:cs="Times New Roman"/>
          <w:sz w:val="24"/>
          <w:szCs w:val="24"/>
          <w:lang w:val="en-US"/>
        </w:rPr>
        <w:t>трахователи</w:t>
      </w:r>
      <w:proofErr w:type="spellEnd"/>
      <w:r w:rsidR="00AD3F78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AD3F78" w:rsidRPr="00CA60AB">
        <w:rPr>
          <w:rFonts w:ascii="Times New Roman" w:hAnsi="Times New Roman" w:cs="Times New Roman"/>
          <w:sz w:val="24"/>
          <w:szCs w:val="24"/>
          <w:lang w:val="en-US"/>
        </w:rPr>
        <w:t>Гаранционния</w:t>
      </w:r>
      <w:proofErr w:type="spellEnd"/>
      <w:r w:rsidR="00AD3F78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3F78" w:rsidRPr="00CA60AB">
        <w:rPr>
          <w:rFonts w:ascii="Times New Roman" w:hAnsi="Times New Roman" w:cs="Times New Roman"/>
          <w:sz w:val="24"/>
          <w:szCs w:val="24"/>
          <w:lang w:val="en-US"/>
        </w:rPr>
        <w:t>фонд</w:t>
      </w:r>
      <w:proofErr w:type="spellEnd"/>
    </w:p>
    <w:p w14:paraId="172505F0" w14:textId="07098F93" w:rsidR="00A81D90" w:rsidRPr="00CA60AB" w:rsidRDefault="008274F4" w:rsidP="00FE5145">
      <w:pPr>
        <w:pStyle w:val="Heading2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е. </w:t>
      </w:r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НАРЕДБА № 31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2.08.2006 г.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условията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реда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провеждане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изпит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признаване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правоспособност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отговорен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актюер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признаване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правоспособност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придобита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извън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Република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България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както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формата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актюерската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заверка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формата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съдържанието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актюерския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доклад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справките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Кодекса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застраховането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които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отговорният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актюер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en-US"/>
        </w:rPr>
        <w:t>заверява</w:t>
      </w:r>
      <w:proofErr w:type="spellEnd"/>
    </w:p>
    <w:p w14:paraId="02619930" w14:textId="63E85912" w:rsidR="00D066AE" w:rsidRPr="002416EA" w:rsidRDefault="008274F4" w:rsidP="00FE5145">
      <w:pPr>
        <w:pStyle w:val="Heading2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ж. </w:t>
      </w:r>
      <w:r w:rsidR="00D066AE" w:rsidRPr="00CA60AB">
        <w:rPr>
          <w:rFonts w:ascii="Times New Roman" w:hAnsi="Times New Roman" w:cs="Times New Roman"/>
          <w:sz w:val="24"/>
          <w:szCs w:val="24"/>
          <w:lang w:val="en-US"/>
        </w:rPr>
        <w:t>НАРЕДБА №</w:t>
      </w:r>
      <w:r w:rsidR="00D066AE" w:rsidRPr="00CA60A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066AE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71 </w:t>
      </w:r>
      <w:proofErr w:type="spellStart"/>
      <w:r w:rsidR="00D066AE" w:rsidRPr="00CA60AB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="00D066AE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22.07.2021 г. </w:t>
      </w:r>
      <w:proofErr w:type="spellStart"/>
      <w:r w:rsidR="00D066AE" w:rsidRPr="00CA60AB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D066AE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66AE" w:rsidRPr="00CA60AB">
        <w:rPr>
          <w:rFonts w:ascii="Times New Roman" w:hAnsi="Times New Roman" w:cs="Times New Roman"/>
          <w:sz w:val="24"/>
          <w:szCs w:val="24"/>
          <w:lang w:val="en-US"/>
        </w:rPr>
        <w:t>изискванията</w:t>
      </w:r>
      <w:proofErr w:type="spellEnd"/>
      <w:r w:rsidR="00D066AE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66AE" w:rsidRPr="00CA60AB">
        <w:rPr>
          <w:rFonts w:ascii="Times New Roman" w:hAnsi="Times New Roman" w:cs="Times New Roman"/>
          <w:sz w:val="24"/>
          <w:szCs w:val="24"/>
          <w:lang w:val="en-US"/>
        </w:rPr>
        <w:t>към</w:t>
      </w:r>
      <w:proofErr w:type="spellEnd"/>
      <w:r w:rsidR="00D066AE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66AE" w:rsidRPr="00CA60AB">
        <w:rPr>
          <w:rFonts w:ascii="Times New Roman" w:hAnsi="Times New Roman" w:cs="Times New Roman"/>
          <w:sz w:val="24"/>
          <w:szCs w:val="24"/>
          <w:lang w:val="en-US"/>
        </w:rPr>
        <w:t>системата</w:t>
      </w:r>
      <w:proofErr w:type="spellEnd"/>
      <w:r w:rsidR="00D066AE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66AE" w:rsidRPr="00CA60A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D066AE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66AE" w:rsidRPr="00CA60AB">
        <w:rPr>
          <w:rFonts w:ascii="Times New Roman" w:hAnsi="Times New Roman" w:cs="Times New Roman"/>
          <w:sz w:val="24"/>
          <w:szCs w:val="24"/>
          <w:lang w:val="en-US"/>
        </w:rPr>
        <w:t>управление</w:t>
      </w:r>
      <w:proofErr w:type="spellEnd"/>
      <w:r w:rsidR="00D066AE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66AE" w:rsidRPr="00CA60A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D066AE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66AE" w:rsidRPr="00CA60AB">
        <w:rPr>
          <w:rFonts w:ascii="Times New Roman" w:hAnsi="Times New Roman" w:cs="Times New Roman"/>
          <w:sz w:val="24"/>
          <w:szCs w:val="24"/>
          <w:lang w:val="en-US"/>
        </w:rPr>
        <w:t>застрахователите</w:t>
      </w:r>
      <w:proofErr w:type="spellEnd"/>
      <w:r w:rsidR="00D066AE" w:rsidRPr="00CA60AB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D066AE" w:rsidRPr="00CA60AB">
        <w:rPr>
          <w:rFonts w:ascii="Times New Roman" w:hAnsi="Times New Roman" w:cs="Times New Roman"/>
          <w:sz w:val="24"/>
          <w:szCs w:val="24"/>
          <w:lang w:val="en-US"/>
        </w:rPr>
        <w:t>презастрахователите</w:t>
      </w:r>
      <w:proofErr w:type="spellEnd"/>
    </w:p>
    <w:p w14:paraId="753E8779" w14:textId="20CA4684" w:rsidR="00A769E6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з. </w:t>
      </w:r>
      <w:r w:rsidR="00A14CB3" w:rsidRPr="00CA60AB">
        <w:rPr>
          <w:rFonts w:ascii="Times New Roman" w:hAnsi="Times New Roman" w:cs="Times New Roman"/>
          <w:sz w:val="24"/>
          <w:szCs w:val="24"/>
          <w:lang w:val="bg-BG"/>
        </w:rPr>
        <w:t>Основни видове продукти, дефинирани в Кодекса за застраховането и описание на плащанията, които осигуряват</w:t>
      </w:r>
    </w:p>
    <w:p w14:paraId="7AE02045" w14:textId="1B177FAE" w:rsidR="00A14CB3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и. </w:t>
      </w:r>
      <w:r w:rsidR="00A14CB3" w:rsidRPr="00CA60AB">
        <w:rPr>
          <w:rFonts w:ascii="Times New Roman" w:hAnsi="Times New Roman" w:cs="Times New Roman"/>
          <w:sz w:val="24"/>
          <w:szCs w:val="24"/>
          <w:lang w:val="bg-BG"/>
        </w:rPr>
        <w:t>Същност на техническите резерви</w:t>
      </w:r>
    </w:p>
    <w:p w14:paraId="0342FCD1" w14:textId="7FE090B7" w:rsidR="00A14CB3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й. </w:t>
      </w:r>
      <w:r w:rsidR="00A14CB3" w:rsidRPr="00CA60AB">
        <w:rPr>
          <w:rFonts w:ascii="Times New Roman" w:hAnsi="Times New Roman" w:cs="Times New Roman"/>
          <w:sz w:val="24"/>
          <w:szCs w:val="24"/>
          <w:lang w:val="bg-BG"/>
        </w:rPr>
        <w:t>Видове резерви</w:t>
      </w:r>
    </w:p>
    <w:p w14:paraId="3BE99A3E" w14:textId="1BB5C95B" w:rsidR="00A14CB3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к. </w:t>
      </w:r>
      <w:r w:rsidR="00A14CB3" w:rsidRPr="00CA60AB">
        <w:rPr>
          <w:rFonts w:ascii="Times New Roman" w:hAnsi="Times New Roman" w:cs="Times New Roman"/>
          <w:sz w:val="24"/>
          <w:szCs w:val="24"/>
          <w:lang w:val="bg-BG"/>
        </w:rPr>
        <w:t>Общо правила за изчисляването на техническите резерви</w:t>
      </w:r>
    </w:p>
    <w:p w14:paraId="0BCF1ED6" w14:textId="4DDAE2CF" w:rsidR="00A14CB3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л. </w:t>
      </w:r>
      <w:r w:rsidR="00A14CB3" w:rsidRPr="00CA60AB">
        <w:rPr>
          <w:rFonts w:ascii="Times New Roman" w:hAnsi="Times New Roman" w:cs="Times New Roman"/>
          <w:sz w:val="24"/>
          <w:szCs w:val="24"/>
          <w:lang w:val="bg-BG"/>
        </w:rPr>
        <w:t>Ред и методика за образуването на резервите</w:t>
      </w:r>
    </w:p>
    <w:p w14:paraId="23DEA7D9" w14:textId="533E3848" w:rsidR="00A14CB3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м. </w:t>
      </w:r>
      <w:r w:rsidR="00A14CB3" w:rsidRPr="00CA60AB">
        <w:rPr>
          <w:rFonts w:ascii="Times New Roman" w:hAnsi="Times New Roman" w:cs="Times New Roman"/>
          <w:sz w:val="24"/>
          <w:szCs w:val="24"/>
          <w:lang w:val="bg-BG"/>
        </w:rPr>
        <w:t>Определяне на границата на платежоспособност</w:t>
      </w:r>
    </w:p>
    <w:p w14:paraId="2FD9FAD6" w14:textId="07B75C9D" w:rsidR="00A14CB3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н. </w:t>
      </w:r>
      <w:r w:rsidR="00A14CB3" w:rsidRPr="00CA60AB">
        <w:rPr>
          <w:rFonts w:ascii="Times New Roman" w:hAnsi="Times New Roman" w:cs="Times New Roman"/>
          <w:sz w:val="24"/>
          <w:szCs w:val="24"/>
          <w:lang w:val="bg-BG"/>
        </w:rPr>
        <w:t>Методи за изчисление на границата на платежоспособност</w:t>
      </w:r>
    </w:p>
    <w:p w14:paraId="5878B6C3" w14:textId="6C0A8744" w:rsidR="00A14CB3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о. </w:t>
      </w:r>
      <w:r w:rsidR="00A14CB3" w:rsidRPr="00CA60AB">
        <w:rPr>
          <w:rFonts w:ascii="Times New Roman" w:hAnsi="Times New Roman" w:cs="Times New Roman"/>
          <w:sz w:val="24"/>
          <w:szCs w:val="24"/>
          <w:lang w:val="bg-BG"/>
        </w:rPr>
        <w:t>Коригирана платежоспособност</w:t>
      </w:r>
    </w:p>
    <w:p w14:paraId="2A083A92" w14:textId="3332CD11" w:rsidR="00A14CB3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п. </w:t>
      </w:r>
      <w:r w:rsidR="00A14CB3" w:rsidRPr="00CA60AB">
        <w:rPr>
          <w:rFonts w:ascii="Times New Roman" w:hAnsi="Times New Roman" w:cs="Times New Roman"/>
          <w:sz w:val="24"/>
          <w:szCs w:val="24"/>
          <w:lang w:val="bg-BG"/>
        </w:rPr>
        <w:t>Елементи, които се включват при изчисляване на собствените средства</w:t>
      </w:r>
    </w:p>
    <w:p w14:paraId="18BBC3D1" w14:textId="5D6A8C21" w:rsidR="00A14CB3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р. </w:t>
      </w:r>
      <w:r w:rsidR="00A14CB3" w:rsidRPr="00CA60AB">
        <w:rPr>
          <w:rFonts w:ascii="Times New Roman" w:hAnsi="Times New Roman" w:cs="Times New Roman"/>
          <w:sz w:val="24"/>
          <w:szCs w:val="24"/>
          <w:lang w:val="bg-BG"/>
        </w:rPr>
        <w:t>Допълнителен надзор върху платежоспособността на застрахователя и презастрахователя</w:t>
      </w:r>
    </w:p>
    <w:p w14:paraId="7653D50E" w14:textId="0A4507A4" w:rsidR="00A14CB3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с. </w:t>
      </w:r>
      <w:r w:rsidR="00A14CB3" w:rsidRPr="00CA60AB">
        <w:rPr>
          <w:rFonts w:ascii="Times New Roman" w:hAnsi="Times New Roman" w:cs="Times New Roman"/>
          <w:sz w:val="24"/>
          <w:szCs w:val="24"/>
          <w:lang w:val="bg-BG"/>
        </w:rPr>
        <w:t xml:space="preserve">Форма и съдържание на </w:t>
      </w:r>
      <w:proofErr w:type="spellStart"/>
      <w:r w:rsidR="00A14CB3" w:rsidRPr="00CA60AB">
        <w:rPr>
          <w:rFonts w:ascii="Times New Roman" w:hAnsi="Times New Roman" w:cs="Times New Roman"/>
          <w:sz w:val="24"/>
          <w:szCs w:val="24"/>
          <w:lang w:val="bg-BG"/>
        </w:rPr>
        <w:t>актюерския</w:t>
      </w:r>
      <w:proofErr w:type="spellEnd"/>
      <w:r w:rsidR="00A14CB3" w:rsidRPr="00CA60AB">
        <w:rPr>
          <w:rFonts w:ascii="Times New Roman" w:hAnsi="Times New Roman" w:cs="Times New Roman"/>
          <w:sz w:val="24"/>
          <w:szCs w:val="24"/>
          <w:lang w:val="bg-BG"/>
        </w:rPr>
        <w:t xml:space="preserve"> доклад</w:t>
      </w:r>
    </w:p>
    <w:p w14:paraId="2AAE3A70" w14:textId="77777777" w:rsidR="00073ED5" w:rsidRPr="00CA60AB" w:rsidRDefault="00073ED5" w:rsidP="00556A3C">
      <w:pPr>
        <w:pStyle w:val="Heading2"/>
        <w:spacing w:after="0"/>
        <w:ind w:left="360"/>
        <w:rPr>
          <w:rFonts w:ascii="Times New Roman" w:hAnsi="Times New Roman" w:cs="Times New Roman"/>
          <w:sz w:val="24"/>
          <w:szCs w:val="24"/>
          <w:lang w:val="bg-BG"/>
        </w:rPr>
      </w:pPr>
    </w:p>
    <w:p w14:paraId="092179C4" w14:textId="77777777" w:rsidR="0003068B" w:rsidRDefault="007648A9" w:rsidP="00556A3C">
      <w:pPr>
        <w:pStyle w:val="Heading2"/>
        <w:keepNext/>
        <w:keepLines/>
        <w:numPr>
          <w:ilvl w:val="0"/>
          <w:numId w:val="4"/>
        </w:numPr>
        <w:spacing w:before="40" w:after="0" w:line="240" w:lineRule="auto"/>
        <w:ind w:left="1146" w:hanging="360"/>
        <w:jc w:val="both"/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</w:pPr>
      <w:r w:rsidRPr="00CA60AB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 xml:space="preserve">Финансова отчетност, международни счетоводни стандарти и </w:t>
      </w:r>
      <w:r w:rsidR="007A7E18">
        <w:rPr>
          <w:rFonts w:ascii="Times New Roman" w:eastAsia="TimesNewRoman,Bold" w:hAnsi="Times New Roman" w:cs="Times New Roman"/>
          <w:color w:val="2E74B5" w:themeColor="accent1" w:themeShade="BF"/>
          <w:sz w:val="27"/>
          <w:szCs w:val="27"/>
          <w:lang w:val="bg-BG" w:eastAsia="bg-BG"/>
        </w:rPr>
        <w:t>приложимо данъчно законодателство</w:t>
      </w:r>
    </w:p>
    <w:p w14:paraId="64491B75" w14:textId="77777777" w:rsidR="00A437DA" w:rsidRPr="00CA60AB" w:rsidRDefault="00A437DA" w:rsidP="00556A3C">
      <w:pPr>
        <w:pStyle w:val="Heading2"/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b/>
          <w:sz w:val="24"/>
          <w:szCs w:val="24"/>
          <w:lang w:val="bg-BG"/>
        </w:rPr>
        <w:t>Теми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63AF4DBD" w14:textId="7383B713" w:rsidR="008274F4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="00920ED7" w:rsidRPr="00CA60AB">
        <w:rPr>
          <w:rFonts w:ascii="Times New Roman" w:hAnsi="Times New Roman" w:cs="Times New Roman"/>
          <w:sz w:val="24"/>
          <w:szCs w:val="24"/>
          <w:lang w:val="bg-BG"/>
        </w:rPr>
        <w:t>Основни счетоводни принципи, характерни за дейността на застраховате</w:t>
      </w:r>
      <w:r w:rsidR="00A2638F">
        <w:rPr>
          <w:rFonts w:ascii="Times New Roman" w:hAnsi="Times New Roman" w:cs="Times New Roman"/>
          <w:sz w:val="24"/>
          <w:szCs w:val="24"/>
          <w:lang w:val="bg-BG"/>
        </w:rPr>
        <w:t xml:space="preserve">л, извършващ </w:t>
      </w:r>
      <w:proofErr w:type="spellStart"/>
      <w:r w:rsidR="00A2638F">
        <w:rPr>
          <w:rFonts w:ascii="Times New Roman" w:hAnsi="Times New Roman" w:cs="Times New Roman"/>
          <w:sz w:val="24"/>
          <w:szCs w:val="24"/>
          <w:lang w:val="bg-BG"/>
        </w:rPr>
        <w:t>животозастраховане</w:t>
      </w:r>
      <w:proofErr w:type="spellEnd"/>
    </w:p>
    <w:p w14:paraId="57463DA0" w14:textId="2E245BF5" w:rsidR="00920ED7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920ED7">
        <w:rPr>
          <w:rFonts w:ascii="Times New Roman" w:hAnsi="Times New Roman" w:cs="Times New Roman"/>
          <w:sz w:val="24"/>
          <w:szCs w:val="24"/>
          <w:lang w:val="bg-BG"/>
        </w:rPr>
        <w:t>При</w:t>
      </w:r>
      <w:r w:rsidR="00A2638F">
        <w:rPr>
          <w:rFonts w:ascii="Times New Roman" w:hAnsi="Times New Roman" w:cs="Times New Roman"/>
          <w:sz w:val="24"/>
          <w:szCs w:val="24"/>
          <w:lang w:val="bg-BG"/>
        </w:rPr>
        <w:t>ложимо данъчно законодателство</w:t>
      </w:r>
    </w:p>
    <w:p w14:paraId="34EDD3B9" w14:textId="77777777" w:rsidR="00FE5145" w:rsidRDefault="00FE5145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54A8AF2B" w14:textId="755E1238" w:rsidR="007648A9" w:rsidRPr="00CA60AB" w:rsidRDefault="007648A9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A60AB">
        <w:rPr>
          <w:rFonts w:ascii="Times New Roman" w:hAnsi="Times New Roman" w:cs="Times New Roman"/>
          <w:b/>
          <w:sz w:val="24"/>
          <w:szCs w:val="24"/>
          <w:lang w:val="bg-BG"/>
        </w:rPr>
        <w:t>Обхват</w:t>
      </w:r>
      <w:r w:rsidR="002636E8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6654D864" w14:textId="0DC0FFD0" w:rsidR="00920ED7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а. </w:t>
      </w:r>
      <w:r w:rsidR="00920ED7" w:rsidRPr="00CA60AB">
        <w:rPr>
          <w:rFonts w:ascii="Times New Roman" w:hAnsi="Times New Roman" w:cs="Times New Roman"/>
          <w:sz w:val="24"/>
          <w:szCs w:val="24"/>
          <w:lang w:val="bg-BG"/>
        </w:rPr>
        <w:t>Международни стандарти за финансова отчетност. МСФО № 4</w:t>
      </w:r>
      <w:r w:rsidR="00920ED7" w:rsidRPr="00CD7AD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20ED7" w:rsidRPr="00CA60AB">
        <w:rPr>
          <w:rFonts w:ascii="Times New Roman" w:hAnsi="Times New Roman" w:cs="Times New Roman"/>
          <w:sz w:val="24"/>
          <w:szCs w:val="24"/>
          <w:lang w:val="bg-BG"/>
        </w:rPr>
        <w:t>и МСФО № 17 – застрахователни договори и М</w:t>
      </w:r>
      <w:r w:rsidR="00FE5145">
        <w:rPr>
          <w:rFonts w:ascii="Times New Roman" w:hAnsi="Times New Roman" w:cs="Times New Roman"/>
          <w:sz w:val="24"/>
          <w:szCs w:val="24"/>
          <w:lang w:val="bg-BG"/>
        </w:rPr>
        <w:t>СФО № 9 – финансови инструменти</w:t>
      </w:r>
    </w:p>
    <w:p w14:paraId="7D1293E5" w14:textId="076D851A" w:rsidR="00073ED5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б. </w:t>
      </w:r>
      <w:r w:rsidR="00920ED7" w:rsidRPr="00CA60AB">
        <w:rPr>
          <w:rFonts w:ascii="Times New Roman" w:hAnsi="Times New Roman" w:cs="Times New Roman"/>
          <w:sz w:val="24"/>
          <w:szCs w:val="24"/>
          <w:lang w:val="bg-BG"/>
        </w:rPr>
        <w:t>Международни счетоводни стандарти № 39 - Финансови инструменти: признаване и оценяване</w:t>
      </w:r>
    </w:p>
    <w:p w14:paraId="3A76D461" w14:textId="50FE9F87" w:rsidR="00523BEB" w:rsidRPr="00CA60AB" w:rsidRDefault="008274F4" w:rsidP="00FE5145">
      <w:pPr>
        <w:pStyle w:val="Heading2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в. </w:t>
      </w:r>
      <w:r w:rsidR="00523BEB">
        <w:rPr>
          <w:rFonts w:ascii="Times New Roman" w:hAnsi="Times New Roman" w:cs="Times New Roman"/>
          <w:sz w:val="24"/>
          <w:szCs w:val="24"/>
          <w:lang w:val="bg-BG"/>
        </w:rPr>
        <w:t>Данъчно законодателство</w:t>
      </w:r>
    </w:p>
    <w:p w14:paraId="06774389" w14:textId="77777777" w:rsidR="00424016" w:rsidRDefault="00424016" w:rsidP="00424016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14:paraId="00C63AEB" w14:textId="77777777" w:rsidR="00424016" w:rsidRDefault="00424016" w:rsidP="00424016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bookmarkStart w:id="0" w:name="_GoBack"/>
      <w:bookmarkEnd w:id="0"/>
    </w:p>
    <w:sectPr w:rsidR="00424016" w:rsidSect="005B4352">
      <w:headerReference w:type="default" r:id="rId11"/>
      <w:pgSz w:w="11907" w:h="16839" w:code="9"/>
      <w:pgMar w:top="1440" w:right="1275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EE8E2" w14:textId="77777777" w:rsidR="00AB5F65" w:rsidRDefault="00AB5F65">
      <w:pPr>
        <w:spacing w:after="0" w:line="240" w:lineRule="auto"/>
      </w:pPr>
      <w:r>
        <w:separator/>
      </w:r>
    </w:p>
  </w:endnote>
  <w:endnote w:type="continuationSeparator" w:id="0">
    <w:p w14:paraId="71265B46" w14:textId="77777777" w:rsidR="00AB5F65" w:rsidRDefault="00AB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7A0BB" w14:textId="77777777" w:rsidR="00AB5F65" w:rsidRDefault="00AB5F65">
      <w:pPr>
        <w:spacing w:after="0" w:line="240" w:lineRule="auto"/>
      </w:pPr>
      <w:r>
        <w:separator/>
      </w:r>
    </w:p>
  </w:footnote>
  <w:footnote w:type="continuationSeparator" w:id="0">
    <w:p w14:paraId="42494D34" w14:textId="77777777" w:rsidR="00AB5F65" w:rsidRDefault="00AB5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906D4" w14:textId="257AA158" w:rsidR="00C72F85" w:rsidRDefault="00C72F85" w:rsidP="00C72F85">
    <w:pPr>
      <w:pStyle w:val="Header"/>
      <w:ind w:left="779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95D"/>
    <w:multiLevelType w:val="hybridMultilevel"/>
    <w:tmpl w:val="DD849A8A"/>
    <w:lvl w:ilvl="0" w:tplc="3E546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4865"/>
    <w:multiLevelType w:val="hybridMultilevel"/>
    <w:tmpl w:val="BB4CF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901B4"/>
    <w:multiLevelType w:val="hybridMultilevel"/>
    <w:tmpl w:val="27729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C3BD0"/>
    <w:multiLevelType w:val="hybridMultilevel"/>
    <w:tmpl w:val="10F86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62A2"/>
    <w:multiLevelType w:val="hybridMultilevel"/>
    <w:tmpl w:val="DD582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101D9"/>
    <w:multiLevelType w:val="hybridMultilevel"/>
    <w:tmpl w:val="321CE04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092229"/>
    <w:multiLevelType w:val="hybridMultilevel"/>
    <w:tmpl w:val="DD849A8A"/>
    <w:lvl w:ilvl="0" w:tplc="3E546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8294D"/>
    <w:multiLevelType w:val="hybridMultilevel"/>
    <w:tmpl w:val="DD849A8A"/>
    <w:lvl w:ilvl="0" w:tplc="3E546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40EF8"/>
    <w:multiLevelType w:val="hybridMultilevel"/>
    <w:tmpl w:val="D734920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A82E3D"/>
    <w:multiLevelType w:val="hybridMultilevel"/>
    <w:tmpl w:val="BB4CF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769E8"/>
    <w:multiLevelType w:val="hybridMultilevel"/>
    <w:tmpl w:val="DD849A8A"/>
    <w:lvl w:ilvl="0" w:tplc="3E546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54546"/>
    <w:multiLevelType w:val="hybridMultilevel"/>
    <w:tmpl w:val="4F62B856"/>
    <w:lvl w:ilvl="0" w:tplc="671E6C1C">
      <w:start w:val="1"/>
      <w:numFmt w:val="decimal"/>
      <w:pStyle w:val="Heading3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16A4A"/>
    <w:multiLevelType w:val="hybridMultilevel"/>
    <w:tmpl w:val="EDF42B92"/>
    <w:lvl w:ilvl="0" w:tplc="802C8416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0777D"/>
    <w:multiLevelType w:val="hybridMultilevel"/>
    <w:tmpl w:val="DD849A8A"/>
    <w:lvl w:ilvl="0" w:tplc="3E546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A65B8"/>
    <w:multiLevelType w:val="hybridMultilevel"/>
    <w:tmpl w:val="DD849A8A"/>
    <w:lvl w:ilvl="0" w:tplc="3E546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A3EB9"/>
    <w:multiLevelType w:val="hybridMultilevel"/>
    <w:tmpl w:val="DD849A8A"/>
    <w:lvl w:ilvl="0" w:tplc="3E546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27806"/>
    <w:multiLevelType w:val="hybridMultilevel"/>
    <w:tmpl w:val="DD849A8A"/>
    <w:lvl w:ilvl="0" w:tplc="3E546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10DA5"/>
    <w:multiLevelType w:val="hybridMultilevel"/>
    <w:tmpl w:val="DD849A8A"/>
    <w:lvl w:ilvl="0" w:tplc="3E546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71B0A"/>
    <w:multiLevelType w:val="hybridMultilevel"/>
    <w:tmpl w:val="DD849A8A"/>
    <w:lvl w:ilvl="0" w:tplc="3E546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4472F"/>
    <w:multiLevelType w:val="hybridMultilevel"/>
    <w:tmpl w:val="3A10E444"/>
    <w:lvl w:ilvl="0" w:tplc="0402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0" w15:restartNumberingAfterBreak="0">
    <w:nsid w:val="713F41E3"/>
    <w:multiLevelType w:val="hybridMultilevel"/>
    <w:tmpl w:val="DD849A8A"/>
    <w:lvl w:ilvl="0" w:tplc="3E546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90137"/>
    <w:multiLevelType w:val="hybridMultilevel"/>
    <w:tmpl w:val="B192B76E"/>
    <w:lvl w:ilvl="0" w:tplc="31225F5E">
      <w:start w:val="1"/>
      <w:numFmt w:val="lowerLetter"/>
      <w:pStyle w:val="Heading4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8BE63D6"/>
    <w:multiLevelType w:val="hybridMultilevel"/>
    <w:tmpl w:val="DD849A8A"/>
    <w:lvl w:ilvl="0" w:tplc="3E546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1"/>
  </w:num>
  <w:num w:numId="4">
    <w:abstractNumId w:val="12"/>
  </w:num>
  <w:num w:numId="5">
    <w:abstractNumId w:val="20"/>
  </w:num>
  <w:num w:numId="6">
    <w:abstractNumId w:val="19"/>
  </w:num>
  <w:num w:numId="7">
    <w:abstractNumId w:val="5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3"/>
  </w:num>
  <w:num w:numId="18">
    <w:abstractNumId w:val="2"/>
  </w:num>
  <w:num w:numId="19">
    <w:abstractNumId w:val="9"/>
  </w:num>
  <w:num w:numId="20">
    <w:abstractNumId w:val="4"/>
  </w:num>
  <w:num w:numId="21">
    <w:abstractNumId w:val="16"/>
  </w:num>
  <w:num w:numId="22">
    <w:abstractNumId w:val="18"/>
  </w:num>
  <w:num w:numId="23">
    <w:abstractNumId w:val="0"/>
  </w:num>
  <w:num w:numId="24">
    <w:abstractNumId w:val="13"/>
  </w:num>
  <w:num w:numId="25">
    <w:abstractNumId w:val="17"/>
  </w:num>
  <w:num w:numId="26">
    <w:abstractNumId w:val="7"/>
  </w:num>
  <w:num w:numId="27">
    <w:abstractNumId w:val="10"/>
  </w:num>
  <w:num w:numId="28">
    <w:abstractNumId w:val="14"/>
  </w:num>
  <w:num w:numId="29">
    <w:abstractNumId w:val="6"/>
  </w:num>
  <w:num w:numId="30">
    <w:abstractNumId w:val="15"/>
  </w:num>
  <w:num w:numId="31">
    <w:abstractNumId w:val="22"/>
  </w:num>
  <w:num w:numId="32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77"/>
    <w:rsid w:val="0000718B"/>
    <w:rsid w:val="0003068B"/>
    <w:rsid w:val="000664E6"/>
    <w:rsid w:val="00073ED5"/>
    <w:rsid w:val="0007493F"/>
    <w:rsid w:val="00082161"/>
    <w:rsid w:val="000869E8"/>
    <w:rsid w:val="00092FF6"/>
    <w:rsid w:val="00094CB8"/>
    <w:rsid w:val="00097D1C"/>
    <w:rsid w:val="000A3E43"/>
    <w:rsid w:val="000A7DE3"/>
    <w:rsid w:val="000D1994"/>
    <w:rsid w:val="000D71F3"/>
    <w:rsid w:val="00133C8A"/>
    <w:rsid w:val="00173336"/>
    <w:rsid w:val="00187A1C"/>
    <w:rsid w:val="001A5BE5"/>
    <w:rsid w:val="001C2FA2"/>
    <w:rsid w:val="001C4FBF"/>
    <w:rsid w:val="00220E83"/>
    <w:rsid w:val="002416EA"/>
    <w:rsid w:val="002547C9"/>
    <w:rsid w:val="0025690E"/>
    <w:rsid w:val="00261BD1"/>
    <w:rsid w:val="002636E8"/>
    <w:rsid w:val="0027441D"/>
    <w:rsid w:val="0027779F"/>
    <w:rsid w:val="002F6F7A"/>
    <w:rsid w:val="003048FD"/>
    <w:rsid w:val="003318AB"/>
    <w:rsid w:val="00374254"/>
    <w:rsid w:val="003E1C74"/>
    <w:rsid w:val="003E4B77"/>
    <w:rsid w:val="003E6A73"/>
    <w:rsid w:val="00424016"/>
    <w:rsid w:val="00426267"/>
    <w:rsid w:val="00451500"/>
    <w:rsid w:val="00490334"/>
    <w:rsid w:val="004F31BF"/>
    <w:rsid w:val="00500DCD"/>
    <w:rsid w:val="00523BEB"/>
    <w:rsid w:val="0053718C"/>
    <w:rsid w:val="00544077"/>
    <w:rsid w:val="00556A3C"/>
    <w:rsid w:val="0056353F"/>
    <w:rsid w:val="00593627"/>
    <w:rsid w:val="00595B84"/>
    <w:rsid w:val="00596409"/>
    <w:rsid w:val="005B4352"/>
    <w:rsid w:val="005C2A89"/>
    <w:rsid w:val="00610BD8"/>
    <w:rsid w:val="006334C5"/>
    <w:rsid w:val="00636BBE"/>
    <w:rsid w:val="006520CB"/>
    <w:rsid w:val="006610B7"/>
    <w:rsid w:val="006762F5"/>
    <w:rsid w:val="00676AC7"/>
    <w:rsid w:val="00676D90"/>
    <w:rsid w:val="00691C6C"/>
    <w:rsid w:val="00695356"/>
    <w:rsid w:val="00696678"/>
    <w:rsid w:val="006D0700"/>
    <w:rsid w:val="00700C26"/>
    <w:rsid w:val="00700E77"/>
    <w:rsid w:val="00703F88"/>
    <w:rsid w:val="007257C4"/>
    <w:rsid w:val="00756196"/>
    <w:rsid w:val="007648A9"/>
    <w:rsid w:val="007A7E18"/>
    <w:rsid w:val="007B74CA"/>
    <w:rsid w:val="007F0A60"/>
    <w:rsid w:val="007F33A3"/>
    <w:rsid w:val="0080298F"/>
    <w:rsid w:val="008059F4"/>
    <w:rsid w:val="0081644C"/>
    <w:rsid w:val="008274F4"/>
    <w:rsid w:val="008329F7"/>
    <w:rsid w:val="00834233"/>
    <w:rsid w:val="00835F9C"/>
    <w:rsid w:val="00847973"/>
    <w:rsid w:val="0086238C"/>
    <w:rsid w:val="00897E9B"/>
    <w:rsid w:val="008B4470"/>
    <w:rsid w:val="008E665C"/>
    <w:rsid w:val="008E752A"/>
    <w:rsid w:val="009169BD"/>
    <w:rsid w:val="00920ED7"/>
    <w:rsid w:val="00962C09"/>
    <w:rsid w:val="00980858"/>
    <w:rsid w:val="00981592"/>
    <w:rsid w:val="00981D70"/>
    <w:rsid w:val="009A2ED4"/>
    <w:rsid w:val="009C667E"/>
    <w:rsid w:val="009D2962"/>
    <w:rsid w:val="009D2B2C"/>
    <w:rsid w:val="009E1384"/>
    <w:rsid w:val="009E1D17"/>
    <w:rsid w:val="00A14CB3"/>
    <w:rsid w:val="00A23BB6"/>
    <w:rsid w:val="00A2638F"/>
    <w:rsid w:val="00A437DA"/>
    <w:rsid w:val="00A71692"/>
    <w:rsid w:val="00A769E6"/>
    <w:rsid w:val="00A81D90"/>
    <w:rsid w:val="00A909A2"/>
    <w:rsid w:val="00A979C6"/>
    <w:rsid w:val="00AB5F65"/>
    <w:rsid w:val="00AD3F78"/>
    <w:rsid w:val="00B0104A"/>
    <w:rsid w:val="00B236D2"/>
    <w:rsid w:val="00B24DA9"/>
    <w:rsid w:val="00B27C7C"/>
    <w:rsid w:val="00B3175B"/>
    <w:rsid w:val="00BD153C"/>
    <w:rsid w:val="00BF643F"/>
    <w:rsid w:val="00C13C42"/>
    <w:rsid w:val="00C45DBF"/>
    <w:rsid w:val="00C55AE2"/>
    <w:rsid w:val="00C60ACE"/>
    <w:rsid w:val="00C61686"/>
    <w:rsid w:val="00C66E9C"/>
    <w:rsid w:val="00C66EFC"/>
    <w:rsid w:val="00C72F85"/>
    <w:rsid w:val="00C901F2"/>
    <w:rsid w:val="00C92AB2"/>
    <w:rsid w:val="00C96040"/>
    <w:rsid w:val="00CA60AB"/>
    <w:rsid w:val="00CC061D"/>
    <w:rsid w:val="00CD7AD1"/>
    <w:rsid w:val="00CE5823"/>
    <w:rsid w:val="00CE6DF4"/>
    <w:rsid w:val="00CF2EE5"/>
    <w:rsid w:val="00D066AE"/>
    <w:rsid w:val="00D06EF1"/>
    <w:rsid w:val="00D713E2"/>
    <w:rsid w:val="00D76811"/>
    <w:rsid w:val="00DD1E16"/>
    <w:rsid w:val="00DF57CD"/>
    <w:rsid w:val="00E01AD9"/>
    <w:rsid w:val="00E274DD"/>
    <w:rsid w:val="00E67A47"/>
    <w:rsid w:val="00E731DD"/>
    <w:rsid w:val="00E80CBE"/>
    <w:rsid w:val="00EE25DC"/>
    <w:rsid w:val="00F274E4"/>
    <w:rsid w:val="00F50489"/>
    <w:rsid w:val="00F50723"/>
    <w:rsid w:val="00F549A8"/>
    <w:rsid w:val="00F665FC"/>
    <w:rsid w:val="00F71511"/>
    <w:rsid w:val="00F71948"/>
    <w:rsid w:val="00F7457B"/>
    <w:rsid w:val="00F76028"/>
    <w:rsid w:val="00F82791"/>
    <w:rsid w:val="00F91923"/>
    <w:rsid w:val="00FA77AA"/>
    <w:rsid w:val="00FD64EC"/>
    <w:rsid w:val="00FE5145"/>
    <w:rsid w:val="00F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29B9FF"/>
  <w15:chartTrackingRefBased/>
  <w15:docId w15:val="{8741A029-A64D-466D-AADE-F17F2FED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AE2"/>
  </w:style>
  <w:style w:type="paragraph" w:styleId="Heading1">
    <w:name w:val="heading 1"/>
    <w:basedOn w:val="Normal"/>
    <w:next w:val="Heading2"/>
    <w:link w:val="Heading1Char"/>
    <w:uiPriority w:val="9"/>
    <w:qFormat/>
    <w:rsid w:val="00E01AD9"/>
    <w:pPr>
      <w:contextualSpacing/>
      <w:outlineLvl w:val="0"/>
    </w:pPr>
    <w:rPr>
      <w:b/>
      <w:bCs/>
    </w:rPr>
  </w:style>
  <w:style w:type="paragraph" w:styleId="Heading2">
    <w:name w:val="heading 2"/>
    <w:basedOn w:val="Normal"/>
    <w:link w:val="Heading2Char"/>
    <w:unhideWhenUsed/>
    <w:qFormat/>
    <w:pPr>
      <w:outlineLvl w:val="1"/>
    </w:pPr>
  </w:style>
  <w:style w:type="paragraph" w:styleId="Heading3">
    <w:name w:val="heading 3"/>
    <w:basedOn w:val="Normal"/>
    <w:link w:val="Heading3Char"/>
    <w:uiPriority w:val="9"/>
    <w:unhideWhenUsed/>
    <w:qFormat/>
    <w:pPr>
      <w:numPr>
        <w:numId w:val="2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numId w:val="3"/>
      </w:numPr>
      <w:ind w:left="1440"/>
      <w:outlineLvl w:val="3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4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4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470"/>
    <w:rPr>
      <w:b/>
      <w:bCs/>
    </w:rPr>
  </w:style>
  <w:style w:type="paragraph" w:styleId="Title">
    <w:name w:val="Title"/>
    <w:basedOn w:val="Normal"/>
    <w:next w:val="Normal"/>
    <w:link w:val="TitleChar"/>
    <w:uiPriority w:val="1"/>
    <w:qFormat/>
    <w:rsid w:val="00B27C7C"/>
    <w:pPr>
      <w:spacing w:after="480" w:line="240" w:lineRule="auto"/>
      <w:jc w:val="center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B27C7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470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rsid w:val="008B4470"/>
  </w:style>
  <w:style w:type="character" w:styleId="PlaceholderText">
    <w:name w:val="Placeholder Text"/>
    <w:basedOn w:val="DefaultParagraphFont"/>
    <w:uiPriority w:val="99"/>
    <w:semiHidden/>
    <w:rsid w:val="008B4470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qFormat/>
    <w:rsid w:val="00C55AE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AE2"/>
  </w:style>
  <w:style w:type="character" w:customStyle="1" w:styleId="Heading2Char">
    <w:name w:val="Heading 2 Char"/>
    <w:basedOn w:val="DefaultParagraphFont"/>
    <w:link w:val="Heading2"/>
    <w:rsid w:val="008B4470"/>
  </w:style>
  <w:style w:type="character" w:customStyle="1" w:styleId="Heading9Char">
    <w:name w:val="Heading 9 Char"/>
    <w:basedOn w:val="DefaultParagraphFont"/>
    <w:link w:val="Heading9"/>
    <w:uiPriority w:val="9"/>
    <w:semiHidden/>
    <w:rsid w:val="008B447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47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4470"/>
    <w:pPr>
      <w:spacing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47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47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B447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B447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B447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B447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447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47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47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47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447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447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447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447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8B447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447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47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8B447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447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4470"/>
    <w:rPr>
      <w:rFonts w:ascii="Consolas" w:hAnsi="Consolas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8B4470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8B447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8B44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B447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447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4470"/>
    <w:rPr>
      <w:rFonts w:ascii="Consolas" w:hAnsi="Consolas"/>
      <w:szCs w:val="21"/>
    </w:rPr>
  </w:style>
  <w:style w:type="paragraph" w:styleId="Header">
    <w:name w:val="header"/>
    <w:basedOn w:val="Normal"/>
    <w:link w:val="HeaderChar"/>
    <w:uiPriority w:val="99"/>
    <w:qFormat/>
    <w:rsid w:val="00C55AE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AE2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C55AE2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55AE2"/>
    <w:rPr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55AE2"/>
    <w:rPr>
      <w:i/>
      <w:iCs/>
      <w:color w:val="1F4E7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55AE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55AE2"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55AE2"/>
    <w:rPr>
      <w:b/>
      <w:bCs/>
      <w:caps w:val="0"/>
      <w:smallCaps/>
      <w:color w:val="1F4E79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C55AE2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unhideWhenUsed/>
    <w:rsid w:val="00E274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274DD"/>
  </w:style>
  <w:style w:type="paragraph" w:styleId="ListParagraph">
    <w:name w:val="List Paragraph"/>
    <w:basedOn w:val="Normal"/>
    <w:uiPriority w:val="34"/>
    <w:unhideWhenUsed/>
    <w:rsid w:val="00593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3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1A87~1.YAN\AppData\Local\Temp\tf04022099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FA49C286DE426EA1753B9EF8794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2575E-04CA-4CB1-851D-23964427F68D}"/>
      </w:docPartPr>
      <w:docPartBody>
        <w:p w:rsidR="002C6C9E" w:rsidRDefault="00C23852">
          <w:pPr>
            <w:pStyle w:val="48FA49C286DE426EA1753B9EF8794A7F"/>
          </w:pPr>
          <w:r w:rsidRPr="00B27C7C">
            <w:rPr>
              <w:lang w:bidi="ru-RU"/>
            </w:rPr>
            <w:t>Заголовок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52"/>
    <w:rsid w:val="001B58B0"/>
    <w:rsid w:val="002C6C9E"/>
    <w:rsid w:val="0038598A"/>
    <w:rsid w:val="003B6A5A"/>
    <w:rsid w:val="00442B69"/>
    <w:rsid w:val="0050094D"/>
    <w:rsid w:val="007A5BCA"/>
    <w:rsid w:val="008779B2"/>
    <w:rsid w:val="00A24652"/>
    <w:rsid w:val="00C23852"/>
    <w:rsid w:val="00DB1D40"/>
    <w:rsid w:val="00E96ADF"/>
    <w:rsid w:val="00F71D23"/>
    <w:rsid w:val="00FA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FA49C286DE426EA1753B9EF8794A7F">
    <w:name w:val="48FA49C286DE426EA1753B9EF8794A7F"/>
  </w:style>
  <w:style w:type="paragraph" w:customStyle="1" w:styleId="3F156CC2110F4B0699101E40D2693FA2">
    <w:name w:val="3F156CC2110F4B0699101E40D2693FA2"/>
  </w:style>
  <w:style w:type="paragraph" w:customStyle="1" w:styleId="40398F630F354611B1E3B4356A179498">
    <w:name w:val="40398F630F354611B1E3B4356A179498"/>
  </w:style>
  <w:style w:type="paragraph" w:customStyle="1" w:styleId="E0DAD15F746D4CFDA164A930ACAF14C0">
    <w:name w:val="E0DAD15F746D4CFDA164A930ACAF14C0"/>
  </w:style>
  <w:style w:type="paragraph" w:customStyle="1" w:styleId="B2D1326713604DBE9AC82769A7E5DCEA">
    <w:name w:val="B2D1326713604DBE9AC82769A7E5DCEA"/>
  </w:style>
  <w:style w:type="paragraph" w:customStyle="1" w:styleId="CFD5A9957F63437A8D458997F0AA44E9">
    <w:name w:val="CFD5A9957F63437A8D458997F0AA44E9"/>
  </w:style>
  <w:style w:type="paragraph" w:customStyle="1" w:styleId="3C0B4CD553774447B4818A84C1D04D05">
    <w:name w:val="3C0B4CD553774447B4818A84C1D04D05"/>
  </w:style>
  <w:style w:type="paragraph" w:customStyle="1" w:styleId="7DC075B50AFC4DE4A7B9022884F66AA2">
    <w:name w:val="7DC075B50AFC4DE4A7B9022884F66AA2"/>
  </w:style>
  <w:style w:type="paragraph" w:customStyle="1" w:styleId="57AD60CC368C4FE98CB47C07A33377EC">
    <w:name w:val="57AD60CC368C4FE98CB47C07A33377EC"/>
  </w:style>
  <w:style w:type="paragraph" w:customStyle="1" w:styleId="55562640D377446CBD39C47D33CFADBE">
    <w:name w:val="55562640D377446CBD39C47D33CFADBE"/>
  </w:style>
  <w:style w:type="paragraph" w:customStyle="1" w:styleId="1B7A6FDF718C42A8802B89F82164DE4A">
    <w:name w:val="1B7A6FDF718C42A8802B89F82164DE4A"/>
  </w:style>
  <w:style w:type="paragraph" w:customStyle="1" w:styleId="DE64AF9824374E8C95D1B1335F000729">
    <w:name w:val="DE64AF9824374E8C95D1B1335F000729"/>
  </w:style>
  <w:style w:type="paragraph" w:customStyle="1" w:styleId="E28DA4D3177C4359BA5BAC257E2A9BA6">
    <w:name w:val="E28DA4D3177C4359BA5BAC257E2A9BA6"/>
  </w:style>
  <w:style w:type="paragraph" w:customStyle="1" w:styleId="EDBA4CE9E7E2425DA26679E82FBF0532">
    <w:name w:val="EDBA4CE9E7E2425DA26679E82FBF0532"/>
  </w:style>
  <w:style w:type="paragraph" w:customStyle="1" w:styleId="7415A456307940118A5F97396962DC2B">
    <w:name w:val="7415A456307940118A5F97396962DC2B"/>
  </w:style>
  <w:style w:type="paragraph" w:customStyle="1" w:styleId="A12BF5824EE341F99E3B59E890D352E3">
    <w:name w:val="A12BF5824EE341F99E3B59E890D352E3"/>
  </w:style>
  <w:style w:type="paragraph" w:customStyle="1" w:styleId="93ACEB2E930840FA92B030CEC8860ACF">
    <w:name w:val="93ACEB2E930840FA92B030CEC8860ACF"/>
  </w:style>
  <w:style w:type="paragraph" w:customStyle="1" w:styleId="5BB4BB57018F4E2C9D9FC988AAA45628">
    <w:name w:val="5BB4BB57018F4E2C9D9FC988AAA45628"/>
  </w:style>
  <w:style w:type="paragraph" w:customStyle="1" w:styleId="926E17EB70F845478C2ABE8BC4497B2D">
    <w:name w:val="926E17EB70F845478C2ABE8BC4497B2D"/>
  </w:style>
  <w:style w:type="paragraph" w:customStyle="1" w:styleId="B54CAADD77EF420FA3F66633D0D9E017">
    <w:name w:val="B54CAADD77EF420FA3F66633D0D9E017"/>
  </w:style>
  <w:style w:type="paragraph" w:customStyle="1" w:styleId="EFE4E36929444286BA5A567B6D4F6F50">
    <w:name w:val="EFE4E36929444286BA5A567B6D4F6F50"/>
  </w:style>
  <w:style w:type="paragraph" w:customStyle="1" w:styleId="00099F3F74BD42C8BDA6B189871E2378">
    <w:name w:val="00099F3F74BD42C8BDA6B189871E2378"/>
  </w:style>
  <w:style w:type="paragraph" w:customStyle="1" w:styleId="DA11950D5BF747479238C39EEEC0229D">
    <w:name w:val="DA11950D5BF747479238C39EEEC0229D"/>
  </w:style>
  <w:style w:type="paragraph" w:customStyle="1" w:styleId="83482AF899CC407AB9604CCD06030C79">
    <w:name w:val="83482AF899CC407AB9604CCD06030C79"/>
  </w:style>
  <w:style w:type="paragraph" w:customStyle="1" w:styleId="F67ACC1CBB0241DDA47654578222BCE2">
    <w:name w:val="F67ACC1CBB0241DDA47654578222BCE2"/>
  </w:style>
  <w:style w:type="paragraph" w:customStyle="1" w:styleId="C1CBB3CA99924B0284C1762972490AD7">
    <w:name w:val="C1CBB3CA99924B0284C1762972490AD7"/>
  </w:style>
  <w:style w:type="paragraph" w:customStyle="1" w:styleId="23E74BDF93354D0689DF4B89E462FBEC">
    <w:name w:val="23E74BDF93354D0689DF4B89E462FBEC"/>
  </w:style>
  <w:style w:type="paragraph" w:customStyle="1" w:styleId="A9620A963A3E4BACA224BDE498D13040">
    <w:name w:val="A9620A963A3E4BACA224BDE498D13040"/>
  </w:style>
  <w:style w:type="paragraph" w:customStyle="1" w:styleId="80990027358347058D2E5AECE1186C2D">
    <w:name w:val="80990027358347058D2E5AECE1186C2D"/>
  </w:style>
  <w:style w:type="paragraph" w:customStyle="1" w:styleId="F7F98359CC8741FAA25637F588BA2210">
    <w:name w:val="F7F98359CC8741FAA25637F588BA2210"/>
  </w:style>
  <w:style w:type="paragraph" w:customStyle="1" w:styleId="00284CEC93E64898900564E08A827CB2">
    <w:name w:val="00284CEC93E64898900564E08A827CB2"/>
  </w:style>
  <w:style w:type="paragraph" w:customStyle="1" w:styleId="F5E7732085D64A79A6475A39C5309542">
    <w:name w:val="F5E7732085D64A79A6475A39C5309542"/>
  </w:style>
  <w:style w:type="paragraph" w:customStyle="1" w:styleId="E6EC4C8850064453828726E576C5C646">
    <w:name w:val="E6EC4C8850064453828726E576C5C646"/>
  </w:style>
  <w:style w:type="paragraph" w:customStyle="1" w:styleId="69DC81431D6346C094106B14B505C3EF">
    <w:name w:val="69DC81431D6346C094106B14B505C3EF"/>
  </w:style>
  <w:style w:type="paragraph" w:customStyle="1" w:styleId="CC24B875C5D0421C80E9AC1BBC01FD6C">
    <w:name w:val="CC24B875C5D0421C80E9AC1BBC01FD6C"/>
  </w:style>
  <w:style w:type="paragraph" w:customStyle="1" w:styleId="AF5CDCC44DFB4972B720160EB3B25577">
    <w:name w:val="AF5CDCC44DFB4972B720160EB3B25577"/>
  </w:style>
  <w:style w:type="paragraph" w:customStyle="1" w:styleId="2D34EEA674854439AD544E61E27D021D">
    <w:name w:val="2D34EEA674854439AD544E61E27D021D"/>
  </w:style>
  <w:style w:type="paragraph" w:customStyle="1" w:styleId="08CBAC9205324EC9A59CD75D15A07CEE">
    <w:name w:val="08CBAC9205324EC9A59CD75D15A07CEE"/>
  </w:style>
  <w:style w:type="paragraph" w:customStyle="1" w:styleId="3F0C786B2C3C4F50BD0315A14F4B25E0">
    <w:name w:val="3F0C786B2C3C4F50BD0315A14F4B25E0"/>
  </w:style>
  <w:style w:type="paragraph" w:customStyle="1" w:styleId="A50219086DD044A68B410B6E1A32298F">
    <w:name w:val="A50219086DD044A68B410B6E1A32298F"/>
    <w:rsid w:val="00F71D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hort essay outlin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 panose="020F0502020204030204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879246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2013-02-25T14:44:00+00:00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1676412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TP104022097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E1811-84BF-463B-AD19-FA13CF0ECD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F0016D-A62B-4DD5-897A-E5C45EE9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A1F3C9-ED13-4BE7-BB40-249447F4581D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21B69D1-A807-4773-A646-42062A7E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tf04022099_win32</Template>
  <TotalTime>0</TotalTime>
  <Pages>7</Pages>
  <Words>1442</Words>
  <Characters>8225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Тематичен обхват на изпит за признаване на правоспособност на
отговорен актюер
Специализиран модул „Животозастраховане"</vt:lpstr>
      <vt:lpstr/>
    </vt:vector>
  </TitlesOfParts>
  <Company/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Тематичен обхват на изпит за признаване на правоспособност на
отговорен актюер
Специализиран модул „Животозастраховане"</dc:title>
  <dc:creator>Yanitsa Yaneva</dc:creator>
  <cp:lastModifiedBy>Nadya B. Bozhinova</cp:lastModifiedBy>
  <cp:revision>4</cp:revision>
  <cp:lastPrinted>2022-03-29T07:40:00Z</cp:lastPrinted>
  <dcterms:created xsi:type="dcterms:W3CDTF">2022-04-29T08:25:00Z</dcterms:created>
  <dcterms:modified xsi:type="dcterms:W3CDTF">2022-05-19T08:27:00Z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