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13" w:rsidRPr="008A1D58" w:rsidRDefault="00F15C13" w:rsidP="00014678">
      <w:pPr>
        <w:spacing w:after="0" w:line="240" w:lineRule="auto"/>
        <w:ind w:left="4395"/>
        <w:rPr>
          <w:rFonts w:ascii="Times New Roman" w:hAnsi="Times New Roman" w:cs="Times New Roman"/>
          <w:sz w:val="24"/>
          <w:szCs w:val="24"/>
        </w:rPr>
      </w:pPr>
      <w:r w:rsidRPr="005A2176">
        <w:rPr>
          <w:rFonts w:ascii="Times New Roman" w:hAnsi="Times New Roman" w:cs="Times New Roman"/>
          <w:b/>
          <w:sz w:val="24"/>
          <w:szCs w:val="24"/>
        </w:rPr>
        <w:t>УТВЪРЖДАВАМ:</w:t>
      </w:r>
      <w:r w:rsidR="008A1D58">
        <w:rPr>
          <w:rFonts w:ascii="Times New Roman" w:hAnsi="Times New Roman" w:cs="Times New Roman"/>
          <w:b/>
          <w:sz w:val="24"/>
          <w:szCs w:val="24"/>
          <w:lang w:val="en-US"/>
        </w:rPr>
        <w:t xml:space="preserve"> </w:t>
      </w:r>
      <w:r w:rsidR="008A1D58">
        <w:rPr>
          <w:rFonts w:ascii="Times New Roman" w:hAnsi="Times New Roman" w:cs="Times New Roman"/>
          <w:b/>
          <w:sz w:val="24"/>
          <w:szCs w:val="24"/>
        </w:rPr>
        <w:t xml:space="preserve">                </w:t>
      </w:r>
      <w:r w:rsidR="008A1D58" w:rsidRPr="008A1D58">
        <w:rPr>
          <w:rFonts w:ascii="Times New Roman" w:hAnsi="Times New Roman" w:cs="Times New Roman"/>
          <w:sz w:val="24"/>
          <w:szCs w:val="24"/>
        </w:rPr>
        <w:t>/П/</w:t>
      </w:r>
    </w:p>
    <w:p w:rsidR="00F15C13" w:rsidRPr="008A1D58" w:rsidRDefault="008A1D58" w:rsidP="00014678">
      <w:pPr>
        <w:spacing w:after="0" w:line="240" w:lineRule="auto"/>
        <w:ind w:left="4395"/>
        <w:rPr>
          <w:rFonts w:ascii="Times New Roman" w:hAnsi="Times New Roman" w:cs="Times New Roman"/>
          <w:i/>
          <w:sz w:val="24"/>
          <w:szCs w:val="24"/>
        </w:rPr>
      </w:pPr>
      <w:r w:rsidRPr="008A1D5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A1D58">
        <w:rPr>
          <w:rFonts w:ascii="Times New Roman" w:hAnsi="Times New Roman" w:cs="Times New Roman"/>
          <w:i/>
          <w:sz w:val="24"/>
          <w:szCs w:val="24"/>
        </w:rPr>
        <w:t xml:space="preserve"> заличено на основание чл. 2 от ЗЗЛД</w:t>
      </w:r>
    </w:p>
    <w:p w:rsidR="00F15C13" w:rsidRPr="005A2176" w:rsidRDefault="00F15C13" w:rsidP="00014678">
      <w:pPr>
        <w:spacing w:after="0" w:line="240" w:lineRule="auto"/>
        <w:ind w:left="4395"/>
        <w:rPr>
          <w:rFonts w:ascii="Times New Roman" w:hAnsi="Times New Roman" w:cs="Times New Roman"/>
          <w:b/>
          <w:sz w:val="24"/>
          <w:szCs w:val="24"/>
        </w:rPr>
      </w:pPr>
      <w:r w:rsidRPr="005A2176">
        <w:rPr>
          <w:rFonts w:ascii="Times New Roman" w:hAnsi="Times New Roman" w:cs="Times New Roman"/>
          <w:b/>
          <w:sz w:val="24"/>
          <w:szCs w:val="24"/>
        </w:rPr>
        <w:t>СТОЯН МАВРОДИЕВ,</w:t>
      </w:r>
    </w:p>
    <w:p w:rsidR="00F15C13" w:rsidRPr="005A2176" w:rsidRDefault="00F15C13" w:rsidP="00014678">
      <w:pPr>
        <w:spacing w:after="0" w:line="240" w:lineRule="auto"/>
        <w:ind w:left="4395"/>
        <w:rPr>
          <w:rFonts w:ascii="Times New Roman" w:hAnsi="Times New Roman" w:cs="Times New Roman"/>
          <w:b/>
          <w:sz w:val="24"/>
          <w:szCs w:val="24"/>
        </w:rPr>
      </w:pPr>
      <w:r w:rsidRPr="005A2176">
        <w:rPr>
          <w:rFonts w:ascii="Times New Roman" w:hAnsi="Times New Roman" w:cs="Times New Roman"/>
          <w:b/>
          <w:sz w:val="24"/>
          <w:szCs w:val="24"/>
        </w:rPr>
        <w:t xml:space="preserve">ПРЕДСЕДАТЕЛ НА </w:t>
      </w:r>
    </w:p>
    <w:p w:rsidR="00F15C13" w:rsidRPr="005A2176" w:rsidRDefault="00F15C13" w:rsidP="00014678">
      <w:pPr>
        <w:spacing w:after="0" w:line="240" w:lineRule="auto"/>
        <w:ind w:left="4395"/>
        <w:rPr>
          <w:rFonts w:ascii="Times New Roman" w:hAnsi="Times New Roman" w:cs="Times New Roman"/>
          <w:b/>
          <w:sz w:val="24"/>
          <w:szCs w:val="24"/>
        </w:rPr>
      </w:pPr>
      <w:r w:rsidRPr="005A2176">
        <w:rPr>
          <w:rFonts w:ascii="Times New Roman" w:hAnsi="Times New Roman" w:cs="Times New Roman"/>
          <w:b/>
          <w:sz w:val="24"/>
          <w:szCs w:val="24"/>
        </w:rPr>
        <w:t>КОМИСИЯТА ЗА ФИНАНСОВ НАДЗОР</w:t>
      </w:r>
    </w:p>
    <w:p w:rsidR="00F15C13" w:rsidRDefault="00F15C13" w:rsidP="00014678">
      <w:pPr>
        <w:spacing w:after="0" w:line="240" w:lineRule="auto"/>
        <w:jc w:val="center"/>
        <w:rPr>
          <w:rFonts w:ascii="Times New Roman" w:hAnsi="Times New Roman" w:cs="Times New Roman"/>
          <w:b/>
          <w:sz w:val="24"/>
          <w:szCs w:val="24"/>
        </w:rPr>
      </w:pPr>
    </w:p>
    <w:p w:rsidR="000B4993" w:rsidRPr="005A2176" w:rsidRDefault="000B4993" w:rsidP="00014678">
      <w:pPr>
        <w:spacing w:after="0" w:line="240" w:lineRule="auto"/>
        <w:jc w:val="center"/>
        <w:rPr>
          <w:rFonts w:ascii="Times New Roman" w:hAnsi="Times New Roman" w:cs="Times New Roman"/>
          <w:b/>
          <w:sz w:val="24"/>
          <w:szCs w:val="24"/>
        </w:rPr>
      </w:pPr>
    </w:p>
    <w:p w:rsidR="00F15C13" w:rsidRPr="005A2176" w:rsidRDefault="00F15C13" w:rsidP="00014678">
      <w:pPr>
        <w:spacing w:after="0" w:line="240" w:lineRule="auto"/>
        <w:jc w:val="center"/>
        <w:rPr>
          <w:rFonts w:ascii="Times New Roman" w:hAnsi="Times New Roman" w:cs="Times New Roman"/>
          <w:b/>
          <w:sz w:val="24"/>
          <w:szCs w:val="24"/>
        </w:rPr>
      </w:pPr>
    </w:p>
    <w:p w:rsidR="00F15C13" w:rsidRPr="005A2176" w:rsidRDefault="00F15C13" w:rsidP="00014678">
      <w:pPr>
        <w:spacing w:after="0" w:line="240" w:lineRule="auto"/>
        <w:jc w:val="center"/>
        <w:rPr>
          <w:rFonts w:ascii="Times New Roman" w:hAnsi="Times New Roman" w:cs="Times New Roman"/>
          <w:b/>
          <w:sz w:val="24"/>
          <w:szCs w:val="24"/>
        </w:rPr>
      </w:pPr>
      <w:r w:rsidRPr="005A2176">
        <w:rPr>
          <w:rFonts w:ascii="Times New Roman" w:hAnsi="Times New Roman" w:cs="Times New Roman"/>
          <w:b/>
          <w:sz w:val="24"/>
          <w:szCs w:val="24"/>
          <w:lang w:val="en-US"/>
        </w:rPr>
        <w:t>П Р О Т О К О Л</w:t>
      </w:r>
    </w:p>
    <w:p w:rsidR="00F15C13" w:rsidRPr="005A2176" w:rsidRDefault="00F15C13" w:rsidP="00014678">
      <w:pPr>
        <w:spacing w:after="0" w:line="240" w:lineRule="auto"/>
        <w:jc w:val="center"/>
        <w:rPr>
          <w:rFonts w:ascii="Times New Roman" w:hAnsi="Times New Roman" w:cs="Times New Roman"/>
          <w:b/>
          <w:sz w:val="24"/>
          <w:szCs w:val="24"/>
        </w:rPr>
      </w:pPr>
    </w:p>
    <w:p w:rsidR="00F15C13" w:rsidRPr="005A2176" w:rsidRDefault="00F15C13" w:rsidP="00014678">
      <w:pPr>
        <w:spacing w:after="0" w:line="240" w:lineRule="auto"/>
        <w:jc w:val="center"/>
        <w:rPr>
          <w:rFonts w:ascii="Times New Roman" w:hAnsi="Times New Roman" w:cs="Times New Roman"/>
          <w:b/>
          <w:sz w:val="24"/>
          <w:szCs w:val="24"/>
        </w:rPr>
      </w:pPr>
      <w:r w:rsidRPr="005A2176">
        <w:rPr>
          <w:rFonts w:ascii="Times New Roman" w:hAnsi="Times New Roman" w:cs="Times New Roman"/>
          <w:b/>
          <w:sz w:val="24"/>
          <w:szCs w:val="24"/>
        </w:rPr>
        <w:t xml:space="preserve">за получаването, разглеждането и оценката на офертите и за класирането на участниците в обществената поръчка </w:t>
      </w:r>
    </w:p>
    <w:p w:rsidR="00F15C13" w:rsidRPr="005A2176" w:rsidRDefault="00F15C13" w:rsidP="00014678">
      <w:pPr>
        <w:spacing w:after="0" w:line="240" w:lineRule="auto"/>
        <w:jc w:val="center"/>
        <w:rPr>
          <w:rFonts w:ascii="Times New Roman" w:hAnsi="Times New Roman" w:cs="Times New Roman"/>
          <w:b/>
          <w:sz w:val="24"/>
          <w:szCs w:val="24"/>
        </w:rPr>
      </w:pPr>
      <w:r w:rsidRPr="005A2176">
        <w:rPr>
          <w:rFonts w:ascii="Times New Roman" w:hAnsi="Times New Roman" w:cs="Times New Roman"/>
          <w:b/>
          <w:sz w:val="24"/>
          <w:szCs w:val="24"/>
        </w:rPr>
        <w:t xml:space="preserve">с предмет: </w:t>
      </w:r>
      <w:r w:rsidR="00DA586D" w:rsidRPr="00BE280E">
        <w:rPr>
          <w:rFonts w:ascii="Times New Roman" w:hAnsi="Times New Roman" w:cs="Times New Roman"/>
          <w:b/>
          <w:sz w:val="24"/>
          <w:szCs w:val="24"/>
        </w:rPr>
        <w:t>„Предоставяне на далекосъобщителни услуги от лицензиран оператор за нуждите на Комисията за финансов надзор”</w:t>
      </w:r>
    </w:p>
    <w:p w:rsidR="003150B7" w:rsidRPr="005A2176" w:rsidRDefault="003150B7" w:rsidP="00014678">
      <w:pPr>
        <w:spacing w:after="0" w:line="240" w:lineRule="auto"/>
        <w:jc w:val="center"/>
        <w:rPr>
          <w:rFonts w:ascii="Times New Roman" w:hAnsi="Times New Roman" w:cs="Times New Roman"/>
          <w:b/>
          <w:sz w:val="24"/>
          <w:szCs w:val="24"/>
        </w:rPr>
      </w:pPr>
    </w:p>
    <w:p w:rsidR="00014678" w:rsidRDefault="00014678" w:rsidP="00014678">
      <w:pPr>
        <w:spacing w:after="0" w:line="240" w:lineRule="auto"/>
        <w:jc w:val="center"/>
        <w:rPr>
          <w:rFonts w:ascii="Times New Roman" w:hAnsi="Times New Roman" w:cs="Times New Roman"/>
          <w:b/>
          <w:sz w:val="24"/>
          <w:szCs w:val="24"/>
          <w:lang w:val="en-US"/>
        </w:rPr>
      </w:pP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6B0789">
        <w:rPr>
          <w:rFonts w:ascii="Times New Roman" w:hAnsi="Times New Roman"/>
          <w:b/>
          <w:sz w:val="24"/>
          <w:szCs w:val="24"/>
        </w:rPr>
        <w:t xml:space="preserve">На </w:t>
      </w:r>
      <w:r w:rsidRPr="006B0789">
        <w:rPr>
          <w:rFonts w:ascii="Times New Roman" w:hAnsi="Times New Roman"/>
          <w:b/>
          <w:sz w:val="24"/>
          <w:szCs w:val="24"/>
          <w:lang w:val="en-US"/>
        </w:rPr>
        <w:t>2</w:t>
      </w:r>
      <w:r w:rsidRPr="006B0789">
        <w:rPr>
          <w:rFonts w:ascii="Times New Roman" w:hAnsi="Times New Roman"/>
          <w:b/>
          <w:sz w:val="24"/>
          <w:szCs w:val="24"/>
        </w:rPr>
        <w:t>6.</w:t>
      </w:r>
      <w:r w:rsidRPr="006B0789">
        <w:rPr>
          <w:rFonts w:ascii="Times New Roman" w:hAnsi="Times New Roman"/>
          <w:b/>
          <w:sz w:val="24"/>
          <w:szCs w:val="24"/>
          <w:lang w:val="en-US"/>
        </w:rPr>
        <w:t>0</w:t>
      </w:r>
      <w:r w:rsidRPr="006B0789">
        <w:rPr>
          <w:rFonts w:ascii="Times New Roman" w:hAnsi="Times New Roman"/>
          <w:b/>
          <w:sz w:val="24"/>
          <w:szCs w:val="24"/>
        </w:rPr>
        <w:t>9.2014 г.</w:t>
      </w:r>
      <w:r w:rsidRPr="00E1311B">
        <w:rPr>
          <w:rFonts w:ascii="Times New Roman" w:hAnsi="Times New Roman"/>
          <w:sz w:val="24"/>
          <w:szCs w:val="24"/>
        </w:rPr>
        <w:t>, 10</w:t>
      </w:r>
      <w:r w:rsidRPr="00BE280E">
        <w:rPr>
          <w:rFonts w:ascii="Times New Roman" w:hAnsi="Times New Roman"/>
          <w:sz w:val="24"/>
          <w:szCs w:val="24"/>
        </w:rPr>
        <w:t>.30 ч</w:t>
      </w:r>
      <w:r>
        <w:rPr>
          <w:rFonts w:ascii="Times New Roman" w:hAnsi="Times New Roman"/>
          <w:sz w:val="24"/>
          <w:szCs w:val="24"/>
        </w:rPr>
        <w:t>.</w:t>
      </w:r>
      <w:r w:rsidRPr="00BE280E">
        <w:rPr>
          <w:rFonts w:ascii="Times New Roman" w:hAnsi="Times New Roman"/>
          <w:sz w:val="24"/>
          <w:szCs w:val="24"/>
        </w:rPr>
        <w:t>, в сградата на Комисията за финансов надзор (КФН), гр. София, ул. „Будапеща” № 16, зала № 3 на ниво -1, в изпълнение на Заповед № 292/15.</w:t>
      </w:r>
      <w:r w:rsidRPr="00BE280E">
        <w:rPr>
          <w:rFonts w:ascii="Times New Roman" w:hAnsi="Times New Roman"/>
          <w:sz w:val="24"/>
          <w:szCs w:val="24"/>
          <w:lang w:val="en-US"/>
        </w:rPr>
        <w:t>0</w:t>
      </w:r>
      <w:r w:rsidRPr="00BE280E">
        <w:rPr>
          <w:rFonts w:ascii="Times New Roman" w:hAnsi="Times New Roman"/>
          <w:sz w:val="24"/>
          <w:szCs w:val="24"/>
        </w:rPr>
        <w:t>9.2014 г. на председателя на КФН във връзка с възлагане чрез публична покана при условията и реда на глава осма „а” от Закона за обществените поръчки (ЗОП) на обществена поръчка с предмет: „Предоставяне на далекосъобщителни услуги от лицензиран оператор за нуждите на Комисията за финансов надзор”,</w:t>
      </w:r>
    </w:p>
    <w:p w:rsidR="006B0789" w:rsidRPr="00BE280E" w:rsidRDefault="006B0789" w:rsidP="006B0789">
      <w:pPr>
        <w:spacing w:after="0" w:line="240" w:lineRule="auto"/>
        <w:ind w:firstLine="708"/>
        <w:jc w:val="both"/>
        <w:rPr>
          <w:rFonts w:ascii="Times New Roman" w:eastAsia="Calibri" w:hAnsi="Times New Roman" w:cs="Times New Roman"/>
          <w:sz w:val="24"/>
          <w:szCs w:val="24"/>
        </w:rPr>
      </w:pPr>
      <w:r w:rsidRPr="00BE280E">
        <w:rPr>
          <w:rFonts w:ascii="Times New Roman" w:hAnsi="Times New Roman" w:cs="Times New Roman"/>
          <w:sz w:val="24"/>
          <w:szCs w:val="24"/>
        </w:rPr>
        <w:t xml:space="preserve">се събра на заседание </w:t>
      </w:r>
      <w:r w:rsidRPr="00BE280E">
        <w:rPr>
          <w:rFonts w:ascii="Times New Roman" w:eastAsia="Calibri" w:hAnsi="Times New Roman" w:cs="Times New Roman"/>
          <w:sz w:val="24"/>
          <w:szCs w:val="24"/>
        </w:rPr>
        <w:t>комисия в следния състав:</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Председател:</w:t>
      </w:r>
    </w:p>
    <w:p w:rsidR="006B0789" w:rsidRPr="00BE280E" w:rsidRDefault="009552D8" w:rsidP="006B0789">
      <w:pPr>
        <w:pStyle w:val="ListParagraph"/>
        <w:spacing w:after="0" w:line="240" w:lineRule="auto"/>
        <w:ind w:left="0" w:firstLine="720"/>
        <w:jc w:val="both"/>
        <w:rPr>
          <w:rFonts w:ascii="Times New Roman" w:hAnsi="Times New Roman"/>
          <w:sz w:val="24"/>
          <w:szCs w:val="24"/>
        </w:rPr>
      </w:pPr>
      <w:r>
        <w:rPr>
          <w:rStyle w:val="FontStyle33"/>
          <w:rFonts w:ascii="Times New Roman" w:hAnsi="Times New Roman"/>
          <w:sz w:val="24"/>
          <w:szCs w:val="24"/>
        </w:rPr>
        <w:t xml:space="preserve">...................... </w:t>
      </w:r>
      <w:r w:rsidRPr="009552D8">
        <w:rPr>
          <w:rStyle w:val="FontStyle33"/>
          <w:rFonts w:ascii="Times New Roman" w:hAnsi="Times New Roman"/>
          <w:i/>
          <w:sz w:val="24"/>
          <w:szCs w:val="24"/>
        </w:rPr>
        <w:t>заличено на основание чл. 2 от ЗЗЛД</w:t>
      </w:r>
      <w:r>
        <w:rPr>
          <w:rStyle w:val="FontStyle33"/>
          <w:rFonts w:ascii="Times New Roman" w:hAnsi="Times New Roman"/>
          <w:sz w:val="24"/>
          <w:szCs w:val="24"/>
        </w:rPr>
        <w:t xml:space="preserve"> ............................</w:t>
      </w:r>
      <w:r w:rsidR="006B0789" w:rsidRPr="00BE280E">
        <w:rPr>
          <w:rStyle w:val="FontStyle33"/>
          <w:rFonts w:ascii="Times New Roman" w:hAnsi="Times New Roman"/>
          <w:sz w:val="24"/>
          <w:szCs w:val="24"/>
        </w:rPr>
        <w:t>;</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Членове:</w:t>
      </w:r>
    </w:p>
    <w:p w:rsidR="006B0789" w:rsidRPr="00BE280E" w:rsidRDefault="006B0789" w:rsidP="009552D8">
      <w:pPr>
        <w:pStyle w:val="ListParagraph"/>
        <w:spacing w:after="0" w:line="240" w:lineRule="auto"/>
        <w:ind w:left="0" w:firstLine="720"/>
        <w:rPr>
          <w:rStyle w:val="FontStyle33"/>
          <w:rFonts w:ascii="Times New Roman" w:hAnsi="Times New Roman"/>
          <w:sz w:val="24"/>
          <w:szCs w:val="24"/>
        </w:rPr>
      </w:pPr>
      <w:r w:rsidRPr="00BE280E">
        <w:rPr>
          <w:rStyle w:val="FontStyle33"/>
          <w:rFonts w:ascii="Times New Roman" w:hAnsi="Times New Roman"/>
          <w:sz w:val="24"/>
          <w:szCs w:val="24"/>
          <w:lang w:val="en-US"/>
        </w:rPr>
        <w:t>1</w:t>
      </w:r>
      <w:r w:rsidRPr="00BE280E">
        <w:rPr>
          <w:rStyle w:val="FontStyle33"/>
          <w:rFonts w:ascii="Times New Roman" w:hAnsi="Times New Roman"/>
          <w:sz w:val="24"/>
          <w:szCs w:val="24"/>
        </w:rPr>
        <w:t xml:space="preserve">. </w:t>
      </w:r>
      <w:r w:rsidR="009552D8">
        <w:rPr>
          <w:rStyle w:val="FontStyle33"/>
          <w:rFonts w:ascii="Times New Roman" w:hAnsi="Times New Roman"/>
          <w:sz w:val="24"/>
          <w:szCs w:val="24"/>
        </w:rPr>
        <w:t xml:space="preserve">...................... </w:t>
      </w:r>
      <w:r w:rsidR="009552D8" w:rsidRPr="009552D8">
        <w:rPr>
          <w:rStyle w:val="FontStyle33"/>
          <w:rFonts w:ascii="Times New Roman" w:hAnsi="Times New Roman"/>
          <w:i/>
          <w:sz w:val="24"/>
          <w:szCs w:val="24"/>
        </w:rPr>
        <w:t>заличено на основание чл. 2 от ЗЗЛД</w:t>
      </w:r>
      <w:r w:rsidR="009552D8">
        <w:rPr>
          <w:rStyle w:val="FontStyle33"/>
          <w:rFonts w:ascii="Times New Roman" w:hAnsi="Times New Roman"/>
          <w:sz w:val="24"/>
          <w:szCs w:val="24"/>
        </w:rPr>
        <w:t xml:space="preserve"> ................ .....................................................</w:t>
      </w:r>
      <w:r w:rsidRPr="00BE280E">
        <w:rPr>
          <w:rStyle w:val="FontStyle33"/>
          <w:rFonts w:ascii="Times New Roman" w:hAnsi="Times New Roman"/>
          <w:sz w:val="24"/>
          <w:szCs w:val="24"/>
        </w:rPr>
        <w:t>;</w:t>
      </w:r>
    </w:p>
    <w:p w:rsidR="006B0789" w:rsidRPr="00BE280E" w:rsidRDefault="006B0789" w:rsidP="006B0789">
      <w:pPr>
        <w:pStyle w:val="ListParagraph"/>
        <w:spacing w:after="0" w:line="240" w:lineRule="auto"/>
        <w:ind w:left="0" w:firstLine="720"/>
        <w:jc w:val="both"/>
        <w:rPr>
          <w:rStyle w:val="FontStyle33"/>
          <w:rFonts w:ascii="Times New Roman" w:hAnsi="Times New Roman"/>
          <w:sz w:val="24"/>
          <w:szCs w:val="24"/>
        </w:rPr>
      </w:pPr>
      <w:r w:rsidRPr="00BE280E">
        <w:rPr>
          <w:rStyle w:val="FontStyle33"/>
          <w:rFonts w:ascii="Times New Roman" w:hAnsi="Times New Roman"/>
          <w:sz w:val="24"/>
          <w:szCs w:val="24"/>
          <w:lang w:val="en-US"/>
        </w:rPr>
        <w:t>2</w:t>
      </w:r>
      <w:r w:rsidRPr="00BE280E">
        <w:rPr>
          <w:rStyle w:val="FontStyle33"/>
          <w:rFonts w:ascii="Times New Roman" w:hAnsi="Times New Roman"/>
          <w:sz w:val="24"/>
          <w:szCs w:val="24"/>
        </w:rPr>
        <w:t xml:space="preserve">. </w:t>
      </w:r>
      <w:r w:rsidR="009552D8">
        <w:rPr>
          <w:rStyle w:val="FontStyle33"/>
          <w:rFonts w:ascii="Times New Roman" w:hAnsi="Times New Roman"/>
          <w:sz w:val="24"/>
          <w:szCs w:val="24"/>
        </w:rPr>
        <w:t xml:space="preserve">...................... </w:t>
      </w:r>
      <w:r w:rsidR="009552D8" w:rsidRPr="009552D8">
        <w:rPr>
          <w:rStyle w:val="FontStyle33"/>
          <w:rFonts w:ascii="Times New Roman" w:hAnsi="Times New Roman"/>
          <w:i/>
          <w:sz w:val="24"/>
          <w:szCs w:val="24"/>
        </w:rPr>
        <w:t>заличено на основание чл. 2 от ЗЗЛД</w:t>
      </w:r>
      <w:r w:rsidR="009552D8">
        <w:rPr>
          <w:rStyle w:val="FontStyle33"/>
          <w:rFonts w:ascii="Times New Roman" w:hAnsi="Times New Roman"/>
          <w:sz w:val="24"/>
          <w:szCs w:val="24"/>
        </w:rPr>
        <w:t xml:space="preserve"> ............................</w:t>
      </w:r>
      <w:r w:rsidRPr="00BE280E">
        <w:rPr>
          <w:rStyle w:val="FontStyle33"/>
          <w:rFonts w:ascii="Times New Roman" w:hAnsi="Times New Roman"/>
          <w:sz w:val="24"/>
          <w:szCs w:val="24"/>
        </w:rPr>
        <w:t>;</w:t>
      </w:r>
    </w:p>
    <w:p w:rsidR="009552D8" w:rsidRDefault="006B0789" w:rsidP="006B0789">
      <w:pPr>
        <w:pStyle w:val="ListParagraph"/>
        <w:spacing w:after="0" w:line="240" w:lineRule="auto"/>
        <w:ind w:left="0" w:firstLine="720"/>
        <w:jc w:val="both"/>
        <w:rPr>
          <w:rStyle w:val="FontStyle33"/>
          <w:rFonts w:ascii="Times New Roman" w:hAnsi="Times New Roman"/>
          <w:sz w:val="24"/>
          <w:szCs w:val="24"/>
        </w:rPr>
      </w:pPr>
      <w:r w:rsidRPr="00BE280E">
        <w:rPr>
          <w:rStyle w:val="FontStyle33"/>
          <w:rFonts w:ascii="Times New Roman" w:hAnsi="Times New Roman"/>
          <w:sz w:val="24"/>
          <w:szCs w:val="24"/>
          <w:lang w:val="en-US"/>
        </w:rPr>
        <w:t>3</w:t>
      </w:r>
      <w:r w:rsidRPr="00BE280E">
        <w:rPr>
          <w:rStyle w:val="FontStyle33"/>
          <w:rFonts w:ascii="Times New Roman" w:hAnsi="Times New Roman"/>
          <w:sz w:val="24"/>
          <w:szCs w:val="24"/>
        </w:rPr>
        <w:t xml:space="preserve">. </w:t>
      </w:r>
      <w:r w:rsidR="009552D8">
        <w:rPr>
          <w:rStyle w:val="FontStyle33"/>
          <w:rFonts w:ascii="Times New Roman" w:hAnsi="Times New Roman"/>
          <w:sz w:val="24"/>
          <w:szCs w:val="24"/>
        </w:rPr>
        <w:t xml:space="preserve">...................... </w:t>
      </w:r>
      <w:r w:rsidR="009552D8" w:rsidRPr="009552D8">
        <w:rPr>
          <w:rStyle w:val="FontStyle33"/>
          <w:rFonts w:ascii="Times New Roman" w:hAnsi="Times New Roman"/>
          <w:i/>
          <w:sz w:val="24"/>
          <w:szCs w:val="24"/>
        </w:rPr>
        <w:t>заличено на основание чл. 2 от ЗЗЛД</w:t>
      </w:r>
      <w:r w:rsidR="009552D8">
        <w:rPr>
          <w:rStyle w:val="FontStyle33"/>
          <w:rFonts w:ascii="Times New Roman" w:hAnsi="Times New Roman"/>
          <w:sz w:val="24"/>
          <w:szCs w:val="24"/>
        </w:rPr>
        <w:t xml:space="preserve"> ......................</w:t>
      </w:r>
    </w:p>
    <w:p w:rsidR="006B0789" w:rsidRPr="00BE280E" w:rsidRDefault="009552D8" w:rsidP="009552D8">
      <w:pPr>
        <w:pStyle w:val="ListParagraph"/>
        <w:spacing w:after="0" w:line="240" w:lineRule="auto"/>
        <w:ind w:left="0"/>
        <w:jc w:val="both"/>
        <w:rPr>
          <w:rStyle w:val="FontStyle33"/>
          <w:rFonts w:ascii="Times New Roman" w:hAnsi="Times New Roman"/>
          <w:sz w:val="24"/>
          <w:szCs w:val="24"/>
        </w:rPr>
      </w:pPr>
      <w:r>
        <w:rPr>
          <w:rStyle w:val="FontStyle33"/>
          <w:rFonts w:ascii="Times New Roman" w:hAnsi="Times New Roman"/>
          <w:sz w:val="24"/>
          <w:szCs w:val="24"/>
        </w:rPr>
        <w:t>............................</w:t>
      </w:r>
      <w:r w:rsidR="006B0789" w:rsidRPr="00BE280E">
        <w:rPr>
          <w:rStyle w:val="FontStyle33"/>
          <w:rFonts w:ascii="Times New Roman" w:hAnsi="Times New Roman"/>
          <w:sz w:val="24"/>
          <w:szCs w:val="24"/>
        </w:rPr>
        <w:t>;</w:t>
      </w:r>
    </w:p>
    <w:p w:rsidR="006B0789" w:rsidRPr="00BE280E" w:rsidRDefault="006B0789" w:rsidP="009552D8">
      <w:pPr>
        <w:pStyle w:val="ListParagraph"/>
        <w:spacing w:after="0" w:line="240" w:lineRule="auto"/>
        <w:ind w:left="0" w:firstLine="720"/>
        <w:rPr>
          <w:rFonts w:ascii="Times New Roman" w:hAnsi="Times New Roman"/>
          <w:sz w:val="24"/>
          <w:szCs w:val="24"/>
        </w:rPr>
      </w:pPr>
      <w:r w:rsidRPr="00BE280E">
        <w:rPr>
          <w:rStyle w:val="FontStyle33"/>
          <w:rFonts w:ascii="Times New Roman" w:hAnsi="Times New Roman"/>
          <w:sz w:val="24"/>
          <w:szCs w:val="24"/>
        </w:rPr>
        <w:t xml:space="preserve">4. </w:t>
      </w:r>
      <w:r w:rsidR="009552D8">
        <w:rPr>
          <w:rStyle w:val="FontStyle33"/>
          <w:rFonts w:ascii="Times New Roman" w:hAnsi="Times New Roman"/>
          <w:sz w:val="24"/>
          <w:szCs w:val="24"/>
        </w:rPr>
        <w:t xml:space="preserve">...................... </w:t>
      </w:r>
      <w:r w:rsidR="009552D8" w:rsidRPr="009552D8">
        <w:rPr>
          <w:rStyle w:val="FontStyle33"/>
          <w:rFonts w:ascii="Times New Roman" w:hAnsi="Times New Roman"/>
          <w:i/>
          <w:sz w:val="24"/>
          <w:szCs w:val="24"/>
        </w:rPr>
        <w:t>заличено на основание чл. 2 от ЗЗЛД</w:t>
      </w:r>
      <w:r w:rsidR="009552D8">
        <w:rPr>
          <w:rStyle w:val="FontStyle33"/>
          <w:rFonts w:ascii="Times New Roman" w:hAnsi="Times New Roman"/>
          <w:sz w:val="24"/>
          <w:szCs w:val="24"/>
        </w:rPr>
        <w:t xml:space="preserve"> ........................ ............................</w:t>
      </w:r>
      <w:r w:rsidRPr="00BE280E">
        <w:rPr>
          <w:rStyle w:val="FontStyle33"/>
          <w:rFonts w:ascii="Times New Roman" w:hAnsi="Times New Roman"/>
          <w:sz w:val="24"/>
          <w:szCs w:val="24"/>
        </w:rPr>
        <w:t>.</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p>
    <w:p w:rsidR="006B0789" w:rsidRPr="00BE280E" w:rsidRDefault="006B0789" w:rsidP="006B0789">
      <w:pPr>
        <w:pStyle w:val="ListParagraph"/>
        <w:spacing w:after="0" w:line="240" w:lineRule="auto"/>
        <w:ind w:left="0" w:firstLine="720"/>
        <w:jc w:val="both"/>
        <w:rPr>
          <w:rFonts w:ascii="Times New Roman" w:hAnsi="Times New Roman"/>
          <w:sz w:val="24"/>
          <w:szCs w:val="24"/>
          <w:lang w:val="en-US"/>
        </w:rPr>
      </w:pPr>
      <w:r w:rsidRPr="00BE280E">
        <w:rPr>
          <w:rFonts w:ascii="Times New Roman" w:hAnsi="Times New Roman"/>
          <w:sz w:val="24"/>
          <w:szCs w:val="24"/>
        </w:rPr>
        <w:t>За обществената поръчка е публикувана на 15.</w:t>
      </w:r>
      <w:r w:rsidRPr="00BE280E">
        <w:rPr>
          <w:rFonts w:ascii="Times New Roman" w:hAnsi="Times New Roman"/>
          <w:sz w:val="24"/>
          <w:szCs w:val="24"/>
          <w:lang w:val="en-US"/>
        </w:rPr>
        <w:t>0</w:t>
      </w:r>
      <w:r w:rsidRPr="00BE280E">
        <w:rPr>
          <w:rFonts w:ascii="Times New Roman" w:hAnsi="Times New Roman"/>
          <w:sz w:val="24"/>
          <w:szCs w:val="24"/>
        </w:rPr>
        <w:t xml:space="preserve">9.2014 г. публична покана </w:t>
      </w:r>
      <w:proofErr w:type="spellStart"/>
      <w:r w:rsidRPr="00BE280E">
        <w:rPr>
          <w:rFonts w:ascii="Times New Roman" w:hAnsi="Times New Roman"/>
          <w:sz w:val="24"/>
          <w:szCs w:val="24"/>
        </w:rPr>
        <w:t>изх</w:t>
      </w:r>
      <w:proofErr w:type="spellEnd"/>
      <w:r w:rsidRPr="00BE280E">
        <w:rPr>
          <w:rFonts w:ascii="Times New Roman" w:hAnsi="Times New Roman"/>
          <w:sz w:val="24"/>
          <w:szCs w:val="24"/>
        </w:rPr>
        <w:t>. № 09-100-</w:t>
      </w:r>
      <w:r w:rsidRPr="00BE280E">
        <w:rPr>
          <w:rFonts w:ascii="Times New Roman" w:hAnsi="Times New Roman"/>
          <w:sz w:val="24"/>
          <w:szCs w:val="24"/>
          <w:lang w:val="en-US"/>
        </w:rPr>
        <w:t>1</w:t>
      </w:r>
      <w:r w:rsidRPr="00BE280E">
        <w:rPr>
          <w:rFonts w:ascii="Times New Roman" w:hAnsi="Times New Roman"/>
          <w:sz w:val="24"/>
          <w:szCs w:val="24"/>
        </w:rPr>
        <w:t>8/15.</w:t>
      </w:r>
      <w:r w:rsidRPr="00BE280E">
        <w:rPr>
          <w:rFonts w:ascii="Times New Roman" w:hAnsi="Times New Roman"/>
          <w:sz w:val="24"/>
          <w:szCs w:val="24"/>
          <w:lang w:val="en-US"/>
        </w:rPr>
        <w:t>0</w:t>
      </w:r>
      <w:r w:rsidRPr="00BE280E">
        <w:rPr>
          <w:rFonts w:ascii="Times New Roman" w:hAnsi="Times New Roman"/>
          <w:sz w:val="24"/>
          <w:szCs w:val="24"/>
        </w:rPr>
        <w:t>9.2014 г. с уникален номер 9033661 в Портала за обществени поръчки към Агенцията по обществени поръчки и съответно в профила на купувача.</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В срока за получаване на офертите, посочен в публичната покана, в деловодството на КФН са постъпили пет оферти. Офертите са предадени от служител в дирекция „Деловодство и административно обслужване” на председателя на комисията за получаването, разглеждането и оценката на офертите, което се удостовери с подписите им във входящия регистър на обществените поръчки.</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p>
    <w:p w:rsidR="006B0789" w:rsidRPr="00BE280E" w:rsidRDefault="006B0789" w:rsidP="006B0789">
      <w:pPr>
        <w:pStyle w:val="ListParagraph"/>
        <w:spacing w:after="0" w:line="240" w:lineRule="auto"/>
        <w:ind w:left="0" w:firstLine="720"/>
        <w:jc w:val="both"/>
        <w:rPr>
          <w:rFonts w:ascii="Times New Roman" w:hAnsi="Times New Roman"/>
          <w:b/>
          <w:sz w:val="24"/>
          <w:szCs w:val="24"/>
          <w:lang w:val="en-US"/>
        </w:rPr>
      </w:pPr>
      <w:r w:rsidRPr="00BE280E">
        <w:rPr>
          <w:rFonts w:ascii="Times New Roman" w:hAnsi="Times New Roman"/>
          <w:b/>
          <w:sz w:val="24"/>
          <w:szCs w:val="24"/>
        </w:rPr>
        <w:t>Подадени са следните оферти:</w:t>
      </w:r>
    </w:p>
    <w:p w:rsidR="006B0789" w:rsidRPr="00BE280E" w:rsidRDefault="006B0789" w:rsidP="006B0789">
      <w:pPr>
        <w:pStyle w:val="ListParagraph"/>
        <w:numPr>
          <w:ilvl w:val="0"/>
          <w:numId w:val="9"/>
        </w:numPr>
        <w:spacing w:after="0" w:line="240" w:lineRule="auto"/>
        <w:jc w:val="both"/>
        <w:rPr>
          <w:rFonts w:ascii="Times New Roman" w:hAnsi="Times New Roman"/>
          <w:sz w:val="24"/>
          <w:szCs w:val="24"/>
        </w:rPr>
      </w:pPr>
      <w:r w:rsidRPr="00BE280E">
        <w:rPr>
          <w:rFonts w:ascii="Times New Roman" w:hAnsi="Times New Roman"/>
          <w:sz w:val="24"/>
          <w:szCs w:val="24"/>
        </w:rPr>
        <w:t>Оферта вх. № 001/25.09.2014 г., 13.12 ч., от „</w:t>
      </w:r>
      <w:proofErr w:type="spellStart"/>
      <w:r w:rsidRPr="00BE280E">
        <w:rPr>
          <w:rFonts w:ascii="Times New Roman" w:hAnsi="Times New Roman"/>
          <w:sz w:val="24"/>
          <w:szCs w:val="24"/>
        </w:rPr>
        <w:t>Космо</w:t>
      </w:r>
      <w:proofErr w:type="spellEnd"/>
      <w:r w:rsidRPr="00BE280E">
        <w:rPr>
          <w:rFonts w:ascii="Times New Roman" w:hAnsi="Times New Roman"/>
          <w:sz w:val="24"/>
          <w:szCs w:val="24"/>
        </w:rPr>
        <w:t xml:space="preserve"> България </w:t>
      </w:r>
      <w:proofErr w:type="spellStart"/>
      <w:r w:rsidRPr="00BE280E">
        <w:rPr>
          <w:rFonts w:ascii="Times New Roman" w:hAnsi="Times New Roman"/>
          <w:sz w:val="24"/>
          <w:szCs w:val="24"/>
        </w:rPr>
        <w:t>Мобайл</w:t>
      </w:r>
      <w:proofErr w:type="spellEnd"/>
      <w:r w:rsidRPr="00BE280E">
        <w:rPr>
          <w:rFonts w:ascii="Times New Roman" w:hAnsi="Times New Roman"/>
          <w:sz w:val="24"/>
          <w:szCs w:val="24"/>
        </w:rPr>
        <w:t>” ЕАД;</w:t>
      </w:r>
    </w:p>
    <w:p w:rsidR="006B0789" w:rsidRPr="00BE280E" w:rsidRDefault="006B0789" w:rsidP="006B0789">
      <w:pPr>
        <w:pStyle w:val="ListParagraph"/>
        <w:numPr>
          <w:ilvl w:val="0"/>
          <w:numId w:val="9"/>
        </w:numPr>
        <w:spacing w:after="0" w:line="240" w:lineRule="auto"/>
        <w:jc w:val="both"/>
        <w:rPr>
          <w:rFonts w:ascii="Times New Roman" w:hAnsi="Times New Roman"/>
          <w:sz w:val="24"/>
          <w:szCs w:val="24"/>
        </w:rPr>
      </w:pPr>
      <w:r w:rsidRPr="00BE280E">
        <w:rPr>
          <w:rFonts w:ascii="Times New Roman" w:hAnsi="Times New Roman"/>
          <w:sz w:val="24"/>
          <w:szCs w:val="24"/>
        </w:rPr>
        <w:t>Оферта вх. № 002/25.09.2014 г., 15.22 ч. от „НЕТ ИС САТ” ООД;</w:t>
      </w:r>
    </w:p>
    <w:p w:rsidR="006B0789" w:rsidRPr="00BE280E" w:rsidRDefault="006B0789" w:rsidP="006B0789">
      <w:pPr>
        <w:pStyle w:val="ListParagraph"/>
        <w:numPr>
          <w:ilvl w:val="0"/>
          <w:numId w:val="9"/>
        </w:numPr>
        <w:spacing w:after="0" w:line="240" w:lineRule="auto"/>
        <w:jc w:val="both"/>
        <w:rPr>
          <w:rFonts w:ascii="Times New Roman" w:hAnsi="Times New Roman"/>
          <w:sz w:val="24"/>
          <w:szCs w:val="24"/>
        </w:rPr>
      </w:pPr>
      <w:r w:rsidRPr="00BE280E">
        <w:rPr>
          <w:rFonts w:ascii="Times New Roman" w:hAnsi="Times New Roman"/>
          <w:sz w:val="24"/>
          <w:szCs w:val="24"/>
        </w:rPr>
        <w:t xml:space="preserve">Оферта вх. № 003/25.09.2014 г., 16.23 ч. от „Българска телекомуникационна компания” ЕАД </w:t>
      </w:r>
      <w:r w:rsidRPr="00BE280E">
        <w:rPr>
          <w:rFonts w:ascii="Times New Roman" w:hAnsi="Times New Roman"/>
          <w:sz w:val="24"/>
          <w:szCs w:val="24"/>
          <w:lang w:val="en-US"/>
        </w:rPr>
        <w:t>(</w:t>
      </w:r>
      <w:r w:rsidRPr="00BE280E">
        <w:rPr>
          <w:rFonts w:ascii="Times New Roman" w:hAnsi="Times New Roman"/>
          <w:sz w:val="24"/>
          <w:szCs w:val="24"/>
        </w:rPr>
        <w:t>„БТК” ЕАД</w:t>
      </w:r>
      <w:r w:rsidRPr="00BE280E">
        <w:rPr>
          <w:rFonts w:ascii="Times New Roman" w:hAnsi="Times New Roman"/>
          <w:sz w:val="24"/>
          <w:szCs w:val="24"/>
          <w:lang w:val="en-US"/>
        </w:rPr>
        <w:t>)</w:t>
      </w:r>
      <w:r w:rsidRPr="00BE280E">
        <w:rPr>
          <w:rFonts w:ascii="Times New Roman" w:hAnsi="Times New Roman"/>
          <w:sz w:val="24"/>
          <w:szCs w:val="24"/>
        </w:rPr>
        <w:t>;</w:t>
      </w:r>
    </w:p>
    <w:p w:rsidR="006B0789" w:rsidRPr="00BE280E" w:rsidRDefault="006B0789" w:rsidP="006B0789">
      <w:pPr>
        <w:pStyle w:val="ListParagraph"/>
        <w:numPr>
          <w:ilvl w:val="0"/>
          <w:numId w:val="9"/>
        </w:numPr>
        <w:spacing w:after="0" w:line="240" w:lineRule="auto"/>
        <w:jc w:val="both"/>
        <w:rPr>
          <w:rFonts w:ascii="Times New Roman" w:hAnsi="Times New Roman"/>
          <w:sz w:val="24"/>
          <w:szCs w:val="24"/>
        </w:rPr>
      </w:pPr>
      <w:r w:rsidRPr="00BE280E">
        <w:rPr>
          <w:rFonts w:ascii="Times New Roman" w:hAnsi="Times New Roman"/>
          <w:sz w:val="24"/>
          <w:szCs w:val="24"/>
        </w:rPr>
        <w:t>Оферта вх. № 004/25.09.2014 г., 16.35 ч. от „Мобилтел” ЕАД;</w:t>
      </w:r>
    </w:p>
    <w:p w:rsidR="006B0789" w:rsidRPr="00BE280E" w:rsidRDefault="006B0789" w:rsidP="006B0789">
      <w:pPr>
        <w:pStyle w:val="ListParagraph"/>
        <w:numPr>
          <w:ilvl w:val="0"/>
          <w:numId w:val="9"/>
        </w:numPr>
        <w:spacing w:after="0" w:line="240" w:lineRule="auto"/>
        <w:jc w:val="both"/>
        <w:rPr>
          <w:rFonts w:ascii="Times New Roman" w:hAnsi="Times New Roman"/>
          <w:sz w:val="24"/>
          <w:szCs w:val="24"/>
        </w:rPr>
      </w:pPr>
      <w:r w:rsidRPr="00BE280E">
        <w:rPr>
          <w:rFonts w:ascii="Times New Roman" w:hAnsi="Times New Roman"/>
          <w:sz w:val="24"/>
          <w:szCs w:val="24"/>
        </w:rPr>
        <w:t>Оферта вх. № 005/25.09.2014 г., 16.45 ч. от „</w:t>
      </w:r>
      <w:proofErr w:type="spellStart"/>
      <w:r w:rsidRPr="00BE280E">
        <w:rPr>
          <w:rFonts w:ascii="Times New Roman" w:hAnsi="Times New Roman"/>
          <w:sz w:val="24"/>
          <w:szCs w:val="24"/>
        </w:rPr>
        <w:t>Вимобайл</w:t>
      </w:r>
      <w:proofErr w:type="spellEnd"/>
      <w:r w:rsidRPr="00BE280E">
        <w:rPr>
          <w:rFonts w:ascii="Times New Roman" w:hAnsi="Times New Roman"/>
          <w:sz w:val="24"/>
          <w:szCs w:val="24"/>
        </w:rPr>
        <w:t>” АД.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Офертите са представени в запечатани и непрозрачни пликове.</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lastRenderedPageBreak/>
        <w:t>На основание чл. 101г, ал. 2 от ЗОП членовете на комисията подписаха декларации за обстоятелствата по чл. 35, ал. 1, т. 2 – 4 от ЗОП.</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lang w:val="ru-RU"/>
        </w:rPr>
        <w:t>В деня</w:t>
      </w:r>
      <w:r w:rsidRPr="00BE280E">
        <w:rPr>
          <w:rFonts w:ascii="Times New Roman" w:hAnsi="Times New Roman"/>
          <w:sz w:val="24"/>
          <w:szCs w:val="24"/>
        </w:rPr>
        <w:t xml:space="preserve"> и часа</w:t>
      </w:r>
      <w:r w:rsidRPr="00BE280E">
        <w:rPr>
          <w:rFonts w:ascii="Times New Roman" w:hAnsi="Times New Roman"/>
          <w:sz w:val="24"/>
          <w:szCs w:val="24"/>
          <w:lang w:val="ru-RU"/>
        </w:rPr>
        <w:t>, посочен в публичната покана за отваряне на офертите, се явиха по един упълномощен представител на трима от участниците, които се вписаха в списък на лицата, присъстващи на заседанието по отваряне на офертите и представиха пълномощни. Комисията изчака до 10.35 ч. за закъснели лица, желаещи да присъстват на отварянето на офертата, но други лица не се явиха на заседанието и комисията започна своята работа.</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p>
    <w:p w:rsidR="006B0789" w:rsidRPr="00BE280E" w:rsidRDefault="006B0789" w:rsidP="006B0789">
      <w:pPr>
        <w:pStyle w:val="ListParagraph"/>
        <w:spacing w:after="0" w:line="240" w:lineRule="auto"/>
        <w:ind w:left="0" w:firstLine="720"/>
        <w:jc w:val="both"/>
        <w:rPr>
          <w:rFonts w:ascii="Times New Roman" w:hAnsi="Times New Roman"/>
          <w:b/>
          <w:sz w:val="24"/>
          <w:szCs w:val="24"/>
        </w:rPr>
      </w:pPr>
      <w:r w:rsidRPr="00BE280E">
        <w:rPr>
          <w:rFonts w:ascii="Times New Roman" w:hAnsi="Times New Roman"/>
          <w:b/>
          <w:sz w:val="24"/>
          <w:szCs w:val="24"/>
        </w:rPr>
        <w:t>Комисията пристъпи към отваряне на подадените оферти по реда на тяхното постъпване, както следва:</w:t>
      </w:r>
    </w:p>
    <w:p w:rsidR="006B0789" w:rsidRPr="00BE280E" w:rsidRDefault="006B0789" w:rsidP="006B0789">
      <w:pPr>
        <w:pStyle w:val="ListParagraph"/>
        <w:spacing w:after="0" w:line="240" w:lineRule="auto"/>
        <w:ind w:left="0" w:firstLine="720"/>
        <w:jc w:val="both"/>
        <w:rPr>
          <w:rFonts w:ascii="Times New Roman" w:hAnsi="Times New Roman"/>
          <w:b/>
          <w:sz w:val="24"/>
          <w:szCs w:val="24"/>
          <w:u w:val="single"/>
        </w:rPr>
      </w:pPr>
    </w:p>
    <w:p w:rsidR="006B0789" w:rsidRPr="00BE280E" w:rsidRDefault="006B0789" w:rsidP="006B0789">
      <w:pPr>
        <w:pStyle w:val="ListParagraph"/>
        <w:spacing w:after="0" w:line="240" w:lineRule="auto"/>
        <w:ind w:left="0" w:firstLine="720"/>
        <w:jc w:val="both"/>
        <w:rPr>
          <w:rFonts w:ascii="Times New Roman" w:hAnsi="Times New Roman"/>
          <w:b/>
          <w:sz w:val="24"/>
          <w:szCs w:val="24"/>
          <w:u w:val="single"/>
        </w:rPr>
      </w:pPr>
      <w:r w:rsidRPr="00BE280E">
        <w:rPr>
          <w:rFonts w:ascii="Times New Roman" w:hAnsi="Times New Roman"/>
          <w:b/>
          <w:sz w:val="24"/>
          <w:szCs w:val="24"/>
          <w:u w:val="single"/>
        </w:rPr>
        <w:t>1. Оферта вх. № 001/25.09.2014 г. от „</w:t>
      </w:r>
      <w:proofErr w:type="spellStart"/>
      <w:r w:rsidRPr="00BE280E">
        <w:rPr>
          <w:rFonts w:ascii="Times New Roman" w:hAnsi="Times New Roman"/>
          <w:b/>
          <w:sz w:val="24"/>
          <w:szCs w:val="24"/>
          <w:u w:val="single"/>
        </w:rPr>
        <w:t>Космо</w:t>
      </w:r>
      <w:proofErr w:type="spellEnd"/>
      <w:r w:rsidRPr="00BE280E">
        <w:rPr>
          <w:rFonts w:ascii="Times New Roman" w:hAnsi="Times New Roman"/>
          <w:b/>
          <w:sz w:val="24"/>
          <w:szCs w:val="24"/>
          <w:u w:val="single"/>
        </w:rPr>
        <w:t xml:space="preserve"> България </w:t>
      </w:r>
      <w:proofErr w:type="spellStart"/>
      <w:r w:rsidRPr="00BE280E">
        <w:rPr>
          <w:rFonts w:ascii="Times New Roman" w:hAnsi="Times New Roman"/>
          <w:b/>
          <w:sz w:val="24"/>
          <w:szCs w:val="24"/>
          <w:u w:val="single"/>
        </w:rPr>
        <w:t>Мобайл</w:t>
      </w:r>
      <w:proofErr w:type="spellEnd"/>
      <w:r w:rsidRPr="00BE280E">
        <w:rPr>
          <w:rFonts w:ascii="Times New Roman" w:hAnsi="Times New Roman"/>
          <w:b/>
          <w:sz w:val="24"/>
          <w:szCs w:val="24"/>
          <w:u w:val="single"/>
        </w:rPr>
        <w:t>” ЕАД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Офертата се отнася за обособена позиция № 1 на обществената поръчка.</w:t>
      </w:r>
    </w:p>
    <w:p w:rsidR="006B0789" w:rsidRPr="00BE280E" w:rsidRDefault="006B0789" w:rsidP="006B0789">
      <w:pPr>
        <w:spacing w:after="0" w:line="240" w:lineRule="auto"/>
        <w:ind w:firstLine="708"/>
        <w:jc w:val="both"/>
        <w:rPr>
          <w:rFonts w:ascii="Times New Roman" w:hAnsi="Times New Roman" w:cs="Times New Roman"/>
          <w:sz w:val="24"/>
          <w:szCs w:val="24"/>
        </w:rPr>
      </w:pPr>
      <w:r w:rsidRPr="00BE280E">
        <w:rPr>
          <w:rFonts w:ascii="Times New Roman" w:hAnsi="Times New Roman" w:cs="Times New Roman"/>
          <w:sz w:val="24"/>
          <w:szCs w:val="24"/>
        </w:rPr>
        <w:t>При отварянето на плика с офертата, представена в запечатан непрозрачен плик, комисията установи, че същата съдържа папка с документи.</w:t>
      </w:r>
    </w:p>
    <w:p w:rsidR="006B0789" w:rsidRPr="00BE280E" w:rsidRDefault="006B0789" w:rsidP="006B0789">
      <w:pPr>
        <w:spacing w:after="0" w:line="240" w:lineRule="auto"/>
        <w:ind w:firstLine="708"/>
        <w:jc w:val="both"/>
        <w:rPr>
          <w:rFonts w:ascii="Times New Roman" w:hAnsi="Times New Roman" w:cs="Times New Roman"/>
          <w:sz w:val="24"/>
          <w:szCs w:val="24"/>
        </w:rPr>
      </w:pPr>
      <w:r w:rsidRPr="00BE280E">
        <w:rPr>
          <w:rFonts w:ascii="Times New Roman" w:hAnsi="Times New Roman" w:cs="Times New Roman"/>
          <w:sz w:val="24"/>
          <w:szCs w:val="24"/>
        </w:rPr>
        <w:t>Председателят на комисията оповести ценовите предложения, направени от участника в ценовото му предложение. След това председателят на комисията предложи по един представител от присъстващите участници да подпише техническото и ценовото предложение на участника. Техническото и ценовото предложение на участника „</w:t>
      </w:r>
      <w:proofErr w:type="spellStart"/>
      <w:r w:rsidRPr="00BE280E">
        <w:rPr>
          <w:rFonts w:ascii="Times New Roman" w:hAnsi="Times New Roman" w:cs="Times New Roman"/>
          <w:sz w:val="24"/>
          <w:szCs w:val="24"/>
        </w:rPr>
        <w:t>Космо</w:t>
      </w:r>
      <w:proofErr w:type="spellEnd"/>
      <w:r w:rsidRPr="00BE280E">
        <w:rPr>
          <w:rFonts w:ascii="Times New Roman" w:hAnsi="Times New Roman" w:cs="Times New Roman"/>
          <w:sz w:val="24"/>
          <w:szCs w:val="24"/>
        </w:rPr>
        <w:t xml:space="preserve"> България </w:t>
      </w:r>
      <w:proofErr w:type="spellStart"/>
      <w:r w:rsidRPr="00BE280E">
        <w:rPr>
          <w:rFonts w:ascii="Times New Roman" w:hAnsi="Times New Roman" w:cs="Times New Roman"/>
          <w:sz w:val="24"/>
          <w:szCs w:val="24"/>
        </w:rPr>
        <w:t>Мобайл</w:t>
      </w:r>
      <w:proofErr w:type="spellEnd"/>
      <w:r w:rsidRPr="00BE280E">
        <w:rPr>
          <w:rFonts w:ascii="Times New Roman" w:hAnsi="Times New Roman" w:cs="Times New Roman"/>
          <w:sz w:val="24"/>
          <w:szCs w:val="24"/>
        </w:rPr>
        <w:t>” ЕАД беше подписано от упълномощения представител на „Мобилтел” ЕАД.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p>
    <w:p w:rsidR="006B0789" w:rsidRPr="00BE280E" w:rsidRDefault="006B0789" w:rsidP="006B0789">
      <w:pPr>
        <w:pStyle w:val="ListParagraph"/>
        <w:spacing w:after="0" w:line="240" w:lineRule="auto"/>
        <w:ind w:left="0" w:firstLine="720"/>
        <w:jc w:val="both"/>
        <w:rPr>
          <w:rFonts w:ascii="Times New Roman" w:hAnsi="Times New Roman"/>
          <w:b/>
          <w:sz w:val="24"/>
          <w:szCs w:val="24"/>
          <w:u w:val="single"/>
        </w:rPr>
      </w:pPr>
      <w:r w:rsidRPr="00BE280E">
        <w:rPr>
          <w:rFonts w:ascii="Times New Roman" w:hAnsi="Times New Roman"/>
          <w:b/>
          <w:sz w:val="24"/>
          <w:szCs w:val="24"/>
          <w:u w:val="single"/>
        </w:rPr>
        <w:t>2. Оферта вх. № 002/25.09.2014 г. от „НЕТ ИС САТ” ООД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Офертата се отнася за обособена позиция № 2 на обществената поръчка.</w:t>
      </w:r>
    </w:p>
    <w:p w:rsidR="006B0789" w:rsidRPr="00BE280E" w:rsidRDefault="006B0789" w:rsidP="006B0789">
      <w:pPr>
        <w:spacing w:after="0" w:line="240" w:lineRule="auto"/>
        <w:ind w:firstLine="708"/>
        <w:jc w:val="both"/>
        <w:rPr>
          <w:rFonts w:ascii="Times New Roman" w:hAnsi="Times New Roman" w:cs="Times New Roman"/>
          <w:sz w:val="24"/>
          <w:szCs w:val="24"/>
        </w:rPr>
      </w:pPr>
      <w:r w:rsidRPr="00BE280E">
        <w:rPr>
          <w:rFonts w:ascii="Times New Roman" w:hAnsi="Times New Roman" w:cs="Times New Roman"/>
          <w:sz w:val="24"/>
          <w:szCs w:val="24"/>
        </w:rPr>
        <w:t>При отварянето на плика с офертата, представена в запечатан непрозрачен плик, комисията установи, че същата съдържа папка с документи.</w:t>
      </w:r>
    </w:p>
    <w:p w:rsidR="006B0789" w:rsidRPr="00BE280E" w:rsidRDefault="006B0789" w:rsidP="006B0789">
      <w:pPr>
        <w:spacing w:after="0" w:line="240" w:lineRule="auto"/>
        <w:ind w:firstLine="708"/>
        <w:jc w:val="both"/>
        <w:rPr>
          <w:rFonts w:ascii="Times New Roman" w:hAnsi="Times New Roman" w:cs="Times New Roman"/>
          <w:sz w:val="24"/>
          <w:szCs w:val="24"/>
        </w:rPr>
      </w:pPr>
      <w:r w:rsidRPr="00BE280E">
        <w:rPr>
          <w:rFonts w:ascii="Times New Roman" w:hAnsi="Times New Roman" w:cs="Times New Roman"/>
          <w:sz w:val="24"/>
          <w:szCs w:val="24"/>
        </w:rPr>
        <w:t>Председателят на комисията оповести ценовите предложения, направени от участника в ценовото му предложение. След това председателят на комисията предложи по един представител от присъстващите участници да подпише техническото и ценовото предложение на участника. Техническото и ценовото предложение на участника „НЕТ ИС САТ” ООД беше подписано от упълномощения представител на „БТК” ЕАД.</w:t>
      </w:r>
    </w:p>
    <w:p w:rsidR="006B0789" w:rsidRPr="00BE280E" w:rsidRDefault="006B0789" w:rsidP="006B0789">
      <w:pPr>
        <w:spacing w:after="0" w:line="240" w:lineRule="auto"/>
        <w:ind w:firstLine="708"/>
        <w:jc w:val="both"/>
        <w:rPr>
          <w:rFonts w:ascii="Times New Roman" w:hAnsi="Times New Roman" w:cs="Times New Roman"/>
          <w:sz w:val="24"/>
          <w:szCs w:val="24"/>
        </w:rPr>
      </w:pPr>
    </w:p>
    <w:p w:rsidR="006B0789" w:rsidRPr="00BE280E" w:rsidRDefault="006B0789" w:rsidP="006B0789">
      <w:pPr>
        <w:spacing w:after="0" w:line="240" w:lineRule="auto"/>
        <w:ind w:firstLine="708"/>
        <w:jc w:val="both"/>
        <w:rPr>
          <w:rFonts w:ascii="Times New Roman" w:hAnsi="Times New Roman" w:cs="Times New Roman"/>
          <w:b/>
          <w:sz w:val="24"/>
          <w:szCs w:val="24"/>
          <w:u w:val="single"/>
        </w:rPr>
      </w:pPr>
      <w:r w:rsidRPr="00BE280E">
        <w:rPr>
          <w:rFonts w:ascii="Times New Roman" w:hAnsi="Times New Roman" w:cs="Times New Roman"/>
          <w:b/>
          <w:sz w:val="24"/>
          <w:szCs w:val="24"/>
          <w:u w:val="single"/>
        </w:rPr>
        <w:t xml:space="preserve">3. Оферта вх. № 003/25.09.2014 г. от „Българска телекомуникационна компания” ЕАД </w:t>
      </w:r>
      <w:r w:rsidRPr="00BE280E">
        <w:rPr>
          <w:rFonts w:ascii="Times New Roman" w:hAnsi="Times New Roman" w:cs="Times New Roman"/>
          <w:b/>
          <w:sz w:val="24"/>
          <w:szCs w:val="24"/>
          <w:u w:val="single"/>
          <w:lang w:val="en-US"/>
        </w:rPr>
        <w:t>(</w:t>
      </w:r>
      <w:r w:rsidRPr="00BE280E">
        <w:rPr>
          <w:rFonts w:ascii="Times New Roman" w:hAnsi="Times New Roman" w:cs="Times New Roman"/>
          <w:b/>
          <w:sz w:val="24"/>
          <w:szCs w:val="24"/>
          <w:u w:val="single"/>
        </w:rPr>
        <w:t>„БТК” ЕАД</w:t>
      </w:r>
      <w:r w:rsidRPr="00BE280E">
        <w:rPr>
          <w:rFonts w:ascii="Times New Roman" w:hAnsi="Times New Roman" w:cs="Times New Roman"/>
          <w:b/>
          <w:sz w:val="24"/>
          <w:szCs w:val="24"/>
          <w:u w:val="single"/>
          <w:lang w:val="en-US"/>
        </w:rPr>
        <w:t>)</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Офертата се отнася за двете обособени позиции на обществената поръчка.</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При отварянето на плика с офертата, представена в запечатан непрозрачен плик, комисията установи, че същата съдържа:</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1. плик с надпис „Плик № 1 „Документи за подбор”;</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2. плик с надпис „Плик № 2 „Предложение за изпълнение на поръчката” по обособена позиция № 1”;</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3. плик с надпис „Плик № 2 „Предложение за изпълнение на поръчката” по обособена позиция № 2”;</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4. плик с надпис „Плик № 3 „Предлагана цена” по обособена позиция № 1”;</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 xml:space="preserve">5. плик с надпис „Плик № 3 „Предлагана цена” по обособена позиция № </w:t>
      </w:r>
      <w:r>
        <w:rPr>
          <w:rFonts w:ascii="Times New Roman" w:hAnsi="Times New Roman"/>
          <w:sz w:val="24"/>
          <w:szCs w:val="24"/>
        </w:rPr>
        <w:t>2</w:t>
      </w:r>
      <w:r w:rsidRPr="00BE280E">
        <w:rPr>
          <w:rFonts w:ascii="Times New Roman" w:hAnsi="Times New Roman"/>
          <w:sz w:val="24"/>
          <w:szCs w:val="24"/>
        </w:rPr>
        <w:t>”.</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 xml:space="preserve">Председателят на комисията отвори плика с надпис „Плик № 3 „Предлагана цена” по обособена позиция № 1” и оповести ценовите предложения, направени от участника в ценовото му предложение по обособена позиция № 1. След това председателят на комисията отвори плика с надпис „Плик № 2 „Предложение за изпълнение на поръчката” по обособена позиция № 1” и предложи по един представител от присъстващите участници да подпише техническото и ценовото </w:t>
      </w:r>
      <w:r w:rsidRPr="00BE280E">
        <w:rPr>
          <w:rFonts w:ascii="Times New Roman" w:hAnsi="Times New Roman"/>
          <w:sz w:val="24"/>
          <w:szCs w:val="24"/>
        </w:rPr>
        <w:lastRenderedPageBreak/>
        <w:t>предложение на участника за обособена позиция № 1. Техническото и ценовото предложение на участника „БТК” ЕАД за обособена позиция № 1 беше подписано от упълномощения представител на „Мобилтел” ЕАД.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 xml:space="preserve">Председателят на комисията отвори плика с надпис „Плик № 3 „Предлагана цена” по обособена позиция № 2” и оповести ценовите предложения, направени от участника в ценовото му предложение по обособена позиция № 2. След това председателят на комисията отвори плика с надпис „Плик № 2 „Предложение за изпълнение на поръчката” по обособена позиция № </w:t>
      </w:r>
      <w:r>
        <w:rPr>
          <w:rFonts w:ascii="Times New Roman" w:hAnsi="Times New Roman"/>
          <w:sz w:val="24"/>
          <w:szCs w:val="24"/>
        </w:rPr>
        <w:t>2</w:t>
      </w:r>
      <w:r w:rsidRPr="00BE280E">
        <w:rPr>
          <w:rFonts w:ascii="Times New Roman" w:hAnsi="Times New Roman"/>
          <w:sz w:val="24"/>
          <w:szCs w:val="24"/>
        </w:rPr>
        <w:t>” и предложи по един представител от присъстващите участници да подпише техническото и ценовото предложение на участника за обособена позиция № 2. Техническото и ценовото предложение на участника „БТК” ЕАД за обособена позиция № 2 беше подписано от упълномощения представител на „НЕТ ИС САТ” ООД.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p>
    <w:p w:rsidR="006B0789" w:rsidRPr="00BE280E" w:rsidRDefault="006B0789" w:rsidP="006B0789">
      <w:pPr>
        <w:spacing w:after="0" w:line="240" w:lineRule="auto"/>
        <w:ind w:firstLine="708"/>
        <w:jc w:val="both"/>
        <w:rPr>
          <w:rFonts w:ascii="Times New Roman" w:hAnsi="Times New Roman" w:cs="Times New Roman"/>
          <w:b/>
          <w:sz w:val="24"/>
          <w:szCs w:val="24"/>
          <w:u w:val="single"/>
        </w:rPr>
      </w:pPr>
      <w:r w:rsidRPr="00BE280E">
        <w:rPr>
          <w:rFonts w:ascii="Times New Roman" w:hAnsi="Times New Roman" w:cs="Times New Roman"/>
          <w:b/>
          <w:sz w:val="24"/>
          <w:szCs w:val="24"/>
          <w:u w:val="single"/>
        </w:rPr>
        <w:t>4. Оферта вх. № 004/25.09.2014 г. от „Мобилтел” ЕАД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Офертата се отнася за двете обособени позиции на обществената поръчка.</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При отварянето на плика с офертата, представена в запечатан непрозрачен плик, комисията установи, че същата съдържа папка с документи.</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Председателят на комисията оповести ценовите предложения, направени от участника в ценовите му предложения по обособена позиция № 1 и обособена позиция № 2. След това председателят на комисията предложи по един представител от присъстващите участници да подпише техническите и ценовите предложения на участника за обособена позиция № 1 и обособена позиция № 2. Техническите и ценовите предложения на участника „Мобилтел” ЕАД бяха подписани от упълномощения представител на „БТК” ЕАД.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p>
    <w:p w:rsidR="006B0789" w:rsidRPr="00BE280E" w:rsidRDefault="006B0789" w:rsidP="006B0789">
      <w:pPr>
        <w:pStyle w:val="ListParagraph"/>
        <w:spacing w:after="0" w:line="240" w:lineRule="auto"/>
        <w:ind w:left="0" w:firstLine="720"/>
        <w:jc w:val="both"/>
        <w:rPr>
          <w:rFonts w:ascii="Times New Roman" w:hAnsi="Times New Roman"/>
          <w:b/>
          <w:sz w:val="24"/>
          <w:szCs w:val="24"/>
          <w:u w:val="single"/>
        </w:rPr>
      </w:pPr>
      <w:r w:rsidRPr="00BE280E">
        <w:rPr>
          <w:rFonts w:ascii="Times New Roman" w:hAnsi="Times New Roman"/>
          <w:b/>
          <w:sz w:val="24"/>
          <w:szCs w:val="24"/>
          <w:u w:val="single"/>
        </w:rPr>
        <w:t>5. Оферта вх. № 005/25.09.2014 г. от „</w:t>
      </w:r>
      <w:proofErr w:type="spellStart"/>
      <w:r w:rsidRPr="00BE280E">
        <w:rPr>
          <w:rFonts w:ascii="Times New Roman" w:hAnsi="Times New Roman"/>
          <w:b/>
          <w:sz w:val="24"/>
          <w:szCs w:val="24"/>
          <w:u w:val="single"/>
        </w:rPr>
        <w:t>Вимобайл</w:t>
      </w:r>
      <w:proofErr w:type="spellEnd"/>
      <w:r w:rsidRPr="00BE280E">
        <w:rPr>
          <w:rFonts w:ascii="Times New Roman" w:hAnsi="Times New Roman"/>
          <w:b/>
          <w:sz w:val="24"/>
          <w:szCs w:val="24"/>
          <w:u w:val="single"/>
        </w:rPr>
        <w:t>” АД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Офертата се отнася за обособена позиция № 2 на обществената поръчка.</w:t>
      </w:r>
    </w:p>
    <w:p w:rsidR="006B0789" w:rsidRPr="00BE280E" w:rsidRDefault="006B0789" w:rsidP="006B0789">
      <w:pPr>
        <w:spacing w:after="0" w:line="240" w:lineRule="auto"/>
        <w:ind w:firstLine="708"/>
        <w:jc w:val="both"/>
        <w:rPr>
          <w:rFonts w:ascii="Times New Roman" w:hAnsi="Times New Roman" w:cs="Times New Roman"/>
          <w:sz w:val="24"/>
          <w:szCs w:val="24"/>
        </w:rPr>
      </w:pPr>
      <w:r w:rsidRPr="00BE280E">
        <w:rPr>
          <w:rFonts w:ascii="Times New Roman" w:hAnsi="Times New Roman" w:cs="Times New Roman"/>
          <w:sz w:val="24"/>
          <w:szCs w:val="24"/>
        </w:rPr>
        <w:t>При отварянето на плика с офертата, представена в запечатан непрозрачен плик, комисията установи, че същата съдържа документи.</w:t>
      </w:r>
    </w:p>
    <w:p w:rsidR="006B0789" w:rsidRPr="00BE280E" w:rsidRDefault="006B0789" w:rsidP="006B0789">
      <w:pPr>
        <w:spacing w:after="0" w:line="240" w:lineRule="auto"/>
        <w:ind w:firstLine="708"/>
        <w:jc w:val="both"/>
        <w:rPr>
          <w:rFonts w:ascii="Times New Roman" w:hAnsi="Times New Roman" w:cs="Times New Roman"/>
          <w:sz w:val="24"/>
          <w:szCs w:val="24"/>
        </w:rPr>
      </w:pPr>
      <w:r w:rsidRPr="00BE280E">
        <w:rPr>
          <w:rFonts w:ascii="Times New Roman" w:hAnsi="Times New Roman" w:cs="Times New Roman"/>
          <w:sz w:val="24"/>
          <w:szCs w:val="24"/>
        </w:rPr>
        <w:t>Председателят на комисията оповести ценовите предложения, направени от участника в ценовото му предложение. След това председателят на комисията предложи по един представител от присъстващите участници да подпише техническото и ценовото предложение на участника. Техническото и ценовото предложение на участника „</w:t>
      </w:r>
      <w:proofErr w:type="spellStart"/>
      <w:r w:rsidRPr="00BE280E">
        <w:rPr>
          <w:rFonts w:ascii="Times New Roman" w:hAnsi="Times New Roman" w:cs="Times New Roman"/>
          <w:sz w:val="24"/>
          <w:szCs w:val="24"/>
        </w:rPr>
        <w:t>Вимобайл</w:t>
      </w:r>
      <w:proofErr w:type="spellEnd"/>
      <w:r w:rsidRPr="00BE280E">
        <w:rPr>
          <w:rFonts w:ascii="Times New Roman" w:hAnsi="Times New Roman" w:cs="Times New Roman"/>
          <w:sz w:val="24"/>
          <w:szCs w:val="24"/>
        </w:rPr>
        <w:t>” АД беше подписано от упълномощения представител на „НЕТ ИС САТ” ООД.</w:t>
      </w:r>
    </w:p>
    <w:p w:rsidR="006B0789" w:rsidRPr="00BE280E" w:rsidRDefault="006B0789" w:rsidP="006B0789">
      <w:pPr>
        <w:spacing w:after="0" w:line="240" w:lineRule="auto"/>
        <w:ind w:firstLine="708"/>
        <w:jc w:val="both"/>
        <w:rPr>
          <w:rFonts w:ascii="Times New Roman" w:hAnsi="Times New Roman" w:cs="Times New Roman"/>
          <w:sz w:val="24"/>
          <w:szCs w:val="24"/>
        </w:rPr>
      </w:pPr>
    </w:p>
    <w:p w:rsidR="006B0789" w:rsidRPr="00BE280E" w:rsidRDefault="006B0789" w:rsidP="006B0789">
      <w:pPr>
        <w:spacing w:after="0" w:line="240" w:lineRule="auto"/>
        <w:ind w:firstLine="708"/>
        <w:jc w:val="both"/>
        <w:rPr>
          <w:rFonts w:ascii="Times New Roman" w:hAnsi="Times New Roman" w:cs="Times New Roman"/>
          <w:sz w:val="24"/>
          <w:szCs w:val="24"/>
        </w:rPr>
      </w:pPr>
      <w:r w:rsidRPr="00BE280E">
        <w:rPr>
          <w:rFonts w:ascii="Times New Roman" w:hAnsi="Times New Roman" w:cs="Times New Roman"/>
          <w:sz w:val="24"/>
          <w:szCs w:val="24"/>
        </w:rPr>
        <w:t>С горните действия публичната част от заседанието на комисията приключи.</w:t>
      </w:r>
    </w:p>
    <w:p w:rsidR="006B0789" w:rsidRDefault="006B0789" w:rsidP="006B0789">
      <w:pPr>
        <w:spacing w:after="0" w:line="240" w:lineRule="auto"/>
        <w:ind w:firstLine="708"/>
        <w:jc w:val="both"/>
        <w:rPr>
          <w:rFonts w:ascii="Times New Roman" w:hAnsi="Times New Roman" w:cs="Times New Roman"/>
          <w:sz w:val="24"/>
          <w:szCs w:val="24"/>
        </w:rPr>
      </w:pPr>
    </w:p>
    <w:p w:rsidR="006B0789" w:rsidRPr="00BE280E" w:rsidRDefault="006B0789" w:rsidP="006B0789">
      <w:pPr>
        <w:spacing w:after="0" w:line="240" w:lineRule="auto"/>
        <w:ind w:firstLine="708"/>
        <w:jc w:val="both"/>
        <w:rPr>
          <w:rFonts w:ascii="Times New Roman" w:hAnsi="Times New Roman" w:cs="Times New Roman"/>
          <w:sz w:val="24"/>
          <w:szCs w:val="24"/>
        </w:rPr>
      </w:pPr>
      <w:r w:rsidRPr="00BE280E">
        <w:rPr>
          <w:rFonts w:ascii="Times New Roman" w:hAnsi="Times New Roman" w:cs="Times New Roman"/>
          <w:sz w:val="24"/>
          <w:szCs w:val="24"/>
        </w:rPr>
        <w:t>Комисията реши да се събере на следваща дата, за да разгледа офертите и провери съответствието им с изискванията на възложителя, посочени в публичната покана и приложенията към нея.</w:t>
      </w:r>
    </w:p>
    <w:p w:rsidR="006D58F9" w:rsidRDefault="006D58F9" w:rsidP="00014678">
      <w:pPr>
        <w:spacing w:after="0" w:line="240" w:lineRule="auto"/>
        <w:jc w:val="center"/>
        <w:rPr>
          <w:rFonts w:ascii="Times New Roman" w:hAnsi="Times New Roman" w:cs="Times New Roman"/>
          <w:b/>
          <w:sz w:val="24"/>
          <w:szCs w:val="24"/>
          <w:lang w:val="en-US"/>
        </w:rPr>
      </w:pP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6B0789">
        <w:rPr>
          <w:rFonts w:ascii="Times New Roman" w:hAnsi="Times New Roman"/>
          <w:b/>
          <w:sz w:val="24"/>
          <w:szCs w:val="24"/>
        </w:rPr>
        <w:t>На 01.10.2014 г.</w:t>
      </w:r>
      <w:r w:rsidRPr="00F32669">
        <w:rPr>
          <w:rFonts w:ascii="Times New Roman" w:hAnsi="Times New Roman"/>
          <w:sz w:val="24"/>
          <w:szCs w:val="24"/>
        </w:rPr>
        <w:t>, 11.00 ч., в сградата на Комисията за финансов надзор (КФН),</w:t>
      </w:r>
      <w:r w:rsidRPr="00BE280E">
        <w:rPr>
          <w:rFonts w:ascii="Times New Roman" w:hAnsi="Times New Roman"/>
          <w:sz w:val="24"/>
          <w:szCs w:val="24"/>
        </w:rPr>
        <w:t xml:space="preserve"> гр. София, ул. „Будапеща” № 16, зала № 3 на ниво -1, се събра на заседание комисия</w:t>
      </w:r>
      <w:r>
        <w:rPr>
          <w:rFonts w:ascii="Times New Roman" w:hAnsi="Times New Roman"/>
          <w:sz w:val="24"/>
          <w:szCs w:val="24"/>
        </w:rPr>
        <w:t>та</w:t>
      </w:r>
      <w:r w:rsidR="000B4993">
        <w:rPr>
          <w:rFonts w:ascii="Times New Roman" w:hAnsi="Times New Roman"/>
          <w:sz w:val="24"/>
          <w:szCs w:val="24"/>
        </w:rPr>
        <w:t xml:space="preserve"> в посочения по-горе състав</w:t>
      </w:r>
      <w:r w:rsidRPr="00BE280E">
        <w:rPr>
          <w:rFonts w:ascii="Times New Roman" w:hAnsi="Times New Roman"/>
          <w:sz w:val="24"/>
          <w:szCs w:val="24"/>
        </w:rPr>
        <w:t xml:space="preserve"> и разгледа офертите по реда на тяхното постъпване и провери съответствието им с изискванията на възложителя, посочени в публичната покана и приложенията към нея.</w:t>
      </w:r>
    </w:p>
    <w:p w:rsidR="006B0789" w:rsidRPr="00BE280E" w:rsidRDefault="006B0789" w:rsidP="006B0789">
      <w:pPr>
        <w:spacing w:after="0" w:line="240" w:lineRule="auto"/>
        <w:ind w:firstLine="708"/>
        <w:jc w:val="both"/>
        <w:rPr>
          <w:rFonts w:ascii="Times New Roman" w:hAnsi="Times New Roman" w:cs="Times New Roman"/>
          <w:sz w:val="24"/>
          <w:szCs w:val="24"/>
        </w:rPr>
      </w:pPr>
    </w:p>
    <w:p w:rsidR="006B0789" w:rsidRPr="00BE280E" w:rsidRDefault="006B0789" w:rsidP="006B0789">
      <w:pPr>
        <w:pStyle w:val="ListParagraph"/>
        <w:spacing w:after="0" w:line="240" w:lineRule="auto"/>
        <w:ind w:left="0" w:firstLine="720"/>
        <w:jc w:val="both"/>
        <w:rPr>
          <w:rFonts w:ascii="Times New Roman" w:hAnsi="Times New Roman"/>
          <w:b/>
          <w:sz w:val="24"/>
          <w:szCs w:val="24"/>
          <w:u w:val="single"/>
        </w:rPr>
      </w:pPr>
      <w:r w:rsidRPr="00BE280E">
        <w:rPr>
          <w:rFonts w:ascii="Times New Roman" w:hAnsi="Times New Roman"/>
          <w:b/>
          <w:sz w:val="24"/>
          <w:szCs w:val="24"/>
          <w:u w:val="single"/>
        </w:rPr>
        <w:t>1. Оферта вх. № 001/25.09.2014 г. от „</w:t>
      </w:r>
      <w:proofErr w:type="spellStart"/>
      <w:r w:rsidRPr="00BE280E">
        <w:rPr>
          <w:rFonts w:ascii="Times New Roman" w:hAnsi="Times New Roman"/>
          <w:b/>
          <w:sz w:val="24"/>
          <w:szCs w:val="24"/>
          <w:u w:val="single"/>
        </w:rPr>
        <w:t>Космо</w:t>
      </w:r>
      <w:proofErr w:type="spellEnd"/>
      <w:r w:rsidRPr="00BE280E">
        <w:rPr>
          <w:rFonts w:ascii="Times New Roman" w:hAnsi="Times New Roman"/>
          <w:b/>
          <w:sz w:val="24"/>
          <w:szCs w:val="24"/>
          <w:u w:val="single"/>
        </w:rPr>
        <w:t xml:space="preserve"> България </w:t>
      </w:r>
      <w:proofErr w:type="spellStart"/>
      <w:r w:rsidRPr="00BE280E">
        <w:rPr>
          <w:rFonts w:ascii="Times New Roman" w:hAnsi="Times New Roman"/>
          <w:b/>
          <w:sz w:val="24"/>
          <w:szCs w:val="24"/>
          <w:u w:val="single"/>
        </w:rPr>
        <w:t>Мобайл</w:t>
      </w:r>
      <w:proofErr w:type="spellEnd"/>
      <w:r w:rsidRPr="00BE280E">
        <w:rPr>
          <w:rFonts w:ascii="Times New Roman" w:hAnsi="Times New Roman"/>
          <w:b/>
          <w:sz w:val="24"/>
          <w:szCs w:val="24"/>
          <w:u w:val="single"/>
        </w:rPr>
        <w:t>” ЕАД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След разглеждане на представените в офертата документи, комисията констатира, че офертата на „</w:t>
      </w:r>
      <w:proofErr w:type="spellStart"/>
      <w:r w:rsidRPr="00BE280E">
        <w:rPr>
          <w:rFonts w:ascii="Times New Roman" w:hAnsi="Times New Roman"/>
          <w:sz w:val="24"/>
          <w:szCs w:val="24"/>
        </w:rPr>
        <w:t>Космо</w:t>
      </w:r>
      <w:proofErr w:type="spellEnd"/>
      <w:r w:rsidRPr="00BE280E">
        <w:rPr>
          <w:rFonts w:ascii="Times New Roman" w:hAnsi="Times New Roman"/>
          <w:sz w:val="24"/>
          <w:szCs w:val="24"/>
        </w:rPr>
        <w:t xml:space="preserve"> България </w:t>
      </w:r>
      <w:proofErr w:type="spellStart"/>
      <w:r w:rsidRPr="00BE280E">
        <w:rPr>
          <w:rFonts w:ascii="Times New Roman" w:hAnsi="Times New Roman"/>
          <w:sz w:val="24"/>
          <w:szCs w:val="24"/>
        </w:rPr>
        <w:t>Мобайл</w:t>
      </w:r>
      <w:proofErr w:type="spellEnd"/>
      <w:r w:rsidRPr="00BE280E">
        <w:rPr>
          <w:rFonts w:ascii="Times New Roman" w:hAnsi="Times New Roman"/>
          <w:sz w:val="24"/>
          <w:szCs w:val="24"/>
        </w:rPr>
        <w:t xml:space="preserve">” ЕАД съдържа документите, посочени в публичната покана и Приложение № 1 към нея. Участникът отговаря на </w:t>
      </w:r>
      <w:r w:rsidRPr="00BE280E">
        <w:rPr>
          <w:rFonts w:ascii="Times New Roman" w:hAnsi="Times New Roman"/>
          <w:sz w:val="24"/>
          <w:szCs w:val="24"/>
        </w:rPr>
        <w:lastRenderedPageBreak/>
        <w:t>заложените минимални изисквания за обособена позиция № 1, посочени в т. 10 на Приложение № 1 към публичната покана.</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p>
    <w:p w:rsidR="006B0789" w:rsidRPr="00BE280E" w:rsidRDefault="006B0789" w:rsidP="006B0789">
      <w:pPr>
        <w:pStyle w:val="ListParagraph"/>
        <w:spacing w:after="0" w:line="240" w:lineRule="auto"/>
        <w:ind w:left="0" w:firstLine="720"/>
        <w:jc w:val="both"/>
        <w:rPr>
          <w:rFonts w:ascii="Times New Roman" w:hAnsi="Times New Roman"/>
          <w:b/>
          <w:sz w:val="24"/>
          <w:szCs w:val="24"/>
          <w:u w:val="single"/>
        </w:rPr>
      </w:pPr>
      <w:r w:rsidRPr="00BE280E">
        <w:rPr>
          <w:rFonts w:ascii="Times New Roman" w:hAnsi="Times New Roman"/>
          <w:b/>
          <w:sz w:val="24"/>
          <w:szCs w:val="24"/>
          <w:u w:val="single"/>
        </w:rPr>
        <w:t>2. Оферта вх. № 002/25.09.2014 г. от „НЕТ ИС САТ” ООД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След разглеждане на представените в офертата документи, комисията констатира, че офертата на „НЕТ ИС САТ” ООД съдържа документите, посочени в публичната покана и Приложение № 1 към нея. Участникът отговаря на заложените минимални изисквания за обособена позиция № 2, посочени в т. 10 на Приложение № 1 към публичната покана.</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p>
    <w:p w:rsidR="006B0789" w:rsidRPr="00BE280E" w:rsidRDefault="006B0789" w:rsidP="006B0789">
      <w:pPr>
        <w:spacing w:after="0" w:line="240" w:lineRule="auto"/>
        <w:ind w:firstLine="708"/>
        <w:jc w:val="both"/>
        <w:rPr>
          <w:rFonts w:ascii="Times New Roman" w:hAnsi="Times New Roman" w:cs="Times New Roman"/>
          <w:b/>
          <w:sz w:val="24"/>
          <w:szCs w:val="24"/>
          <w:u w:val="single"/>
        </w:rPr>
      </w:pPr>
      <w:r w:rsidRPr="00BE280E">
        <w:rPr>
          <w:rFonts w:ascii="Times New Roman" w:hAnsi="Times New Roman" w:cs="Times New Roman"/>
          <w:b/>
          <w:sz w:val="24"/>
          <w:szCs w:val="24"/>
          <w:u w:val="single"/>
        </w:rPr>
        <w:t xml:space="preserve">3. Оферта вх. № 003/25.09.2014 г. от „Българска телекомуникационна компания” ЕАД </w:t>
      </w:r>
      <w:r w:rsidRPr="00BE280E">
        <w:rPr>
          <w:rFonts w:ascii="Times New Roman" w:hAnsi="Times New Roman" w:cs="Times New Roman"/>
          <w:b/>
          <w:sz w:val="24"/>
          <w:szCs w:val="24"/>
          <w:u w:val="single"/>
          <w:lang w:val="en-US"/>
        </w:rPr>
        <w:t>(</w:t>
      </w:r>
      <w:r w:rsidRPr="00BE280E">
        <w:rPr>
          <w:rFonts w:ascii="Times New Roman" w:hAnsi="Times New Roman" w:cs="Times New Roman"/>
          <w:b/>
          <w:sz w:val="24"/>
          <w:szCs w:val="24"/>
          <w:u w:val="single"/>
        </w:rPr>
        <w:t>„БТК” ЕАД</w:t>
      </w:r>
      <w:r w:rsidRPr="00BE280E">
        <w:rPr>
          <w:rFonts w:ascii="Times New Roman" w:hAnsi="Times New Roman" w:cs="Times New Roman"/>
          <w:b/>
          <w:sz w:val="24"/>
          <w:szCs w:val="24"/>
          <w:u w:val="single"/>
          <w:lang w:val="en-US"/>
        </w:rPr>
        <w:t>)</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Комисията отвори плика с надпис „Плик № 1 „Документи за подбор” и констатира, че офертата на „БТК” ЕАД съдържа документите, посочени в публичната покана и Приложение № 1 към нея. Участникът отговаря на заложените минимални изисквания за двете обособени позиции, посочени в т. 10 на Приложение № 1 към публичната покана.</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p>
    <w:p w:rsidR="006B0789" w:rsidRPr="00BE280E" w:rsidRDefault="006B0789" w:rsidP="006B0789">
      <w:pPr>
        <w:spacing w:after="0" w:line="240" w:lineRule="auto"/>
        <w:ind w:firstLine="708"/>
        <w:jc w:val="both"/>
        <w:rPr>
          <w:rFonts w:ascii="Times New Roman" w:hAnsi="Times New Roman" w:cs="Times New Roman"/>
          <w:b/>
          <w:sz w:val="24"/>
          <w:szCs w:val="24"/>
          <w:u w:val="single"/>
        </w:rPr>
      </w:pPr>
      <w:r w:rsidRPr="00BE280E">
        <w:rPr>
          <w:rFonts w:ascii="Times New Roman" w:hAnsi="Times New Roman" w:cs="Times New Roman"/>
          <w:b/>
          <w:sz w:val="24"/>
          <w:szCs w:val="24"/>
          <w:u w:val="single"/>
        </w:rPr>
        <w:t>4. Оферта вх. № 004/25.09.2014 г. от „Мобилтел” ЕАД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След разглеждане на представените в офертата документи, комисията констатира, че офертата на „Мобилтел” ЕАД съдържа документите, посочени в публичната покана и Приложение № 1 към нея. Участникът отговаря на заложените минимални изисквания за двете обособени позиции, посочени в т. 10 на Приложение № 1 към публичната покана.</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p>
    <w:p w:rsidR="006B0789" w:rsidRPr="00BE280E" w:rsidRDefault="006B0789" w:rsidP="006B0789">
      <w:pPr>
        <w:pStyle w:val="ListParagraph"/>
        <w:spacing w:after="0" w:line="240" w:lineRule="auto"/>
        <w:ind w:left="0" w:firstLine="720"/>
        <w:jc w:val="both"/>
        <w:rPr>
          <w:rFonts w:ascii="Times New Roman" w:hAnsi="Times New Roman"/>
          <w:b/>
          <w:sz w:val="24"/>
          <w:szCs w:val="24"/>
          <w:u w:val="single"/>
        </w:rPr>
      </w:pPr>
      <w:r w:rsidRPr="00BE280E">
        <w:rPr>
          <w:rFonts w:ascii="Times New Roman" w:hAnsi="Times New Roman"/>
          <w:b/>
          <w:sz w:val="24"/>
          <w:szCs w:val="24"/>
          <w:u w:val="single"/>
        </w:rPr>
        <w:t>5. Оферта вх. № 005/25.09.2014 г. от „</w:t>
      </w:r>
      <w:proofErr w:type="spellStart"/>
      <w:r w:rsidRPr="00BE280E">
        <w:rPr>
          <w:rFonts w:ascii="Times New Roman" w:hAnsi="Times New Roman"/>
          <w:b/>
          <w:sz w:val="24"/>
          <w:szCs w:val="24"/>
          <w:u w:val="single"/>
        </w:rPr>
        <w:t>Вимобайл</w:t>
      </w:r>
      <w:proofErr w:type="spellEnd"/>
      <w:r w:rsidRPr="00BE280E">
        <w:rPr>
          <w:rFonts w:ascii="Times New Roman" w:hAnsi="Times New Roman"/>
          <w:b/>
          <w:sz w:val="24"/>
          <w:szCs w:val="24"/>
          <w:u w:val="single"/>
        </w:rPr>
        <w:t>” АД</w:t>
      </w:r>
    </w:p>
    <w:p w:rsidR="006B0789" w:rsidRPr="00BE280E" w:rsidRDefault="006B0789" w:rsidP="006B0789">
      <w:pPr>
        <w:pStyle w:val="ListParagraph"/>
        <w:spacing w:after="0" w:line="240" w:lineRule="auto"/>
        <w:ind w:left="0" w:firstLine="720"/>
        <w:jc w:val="both"/>
        <w:rPr>
          <w:rFonts w:ascii="Times New Roman" w:hAnsi="Times New Roman"/>
          <w:sz w:val="24"/>
          <w:szCs w:val="24"/>
        </w:rPr>
      </w:pPr>
      <w:r w:rsidRPr="00BE280E">
        <w:rPr>
          <w:rFonts w:ascii="Times New Roman" w:hAnsi="Times New Roman"/>
          <w:sz w:val="24"/>
          <w:szCs w:val="24"/>
        </w:rPr>
        <w:t>Офертата се отнася за обособена позиция № 2 на обществената поръчка.</w:t>
      </w:r>
    </w:p>
    <w:p w:rsidR="006B0789" w:rsidRPr="00BE280E" w:rsidRDefault="006B0789" w:rsidP="006B0789">
      <w:pPr>
        <w:spacing w:after="0" w:line="240" w:lineRule="auto"/>
        <w:ind w:firstLine="708"/>
        <w:jc w:val="both"/>
        <w:rPr>
          <w:rFonts w:ascii="Times New Roman" w:hAnsi="Times New Roman" w:cs="Times New Roman"/>
          <w:sz w:val="24"/>
          <w:szCs w:val="24"/>
        </w:rPr>
      </w:pPr>
      <w:r w:rsidRPr="00BE280E">
        <w:rPr>
          <w:rFonts w:ascii="Times New Roman" w:hAnsi="Times New Roman" w:cs="Times New Roman"/>
          <w:sz w:val="24"/>
          <w:szCs w:val="24"/>
        </w:rPr>
        <w:t>След разглеждане на представените в офертата документи, комисията констатира, че в офертата на „</w:t>
      </w:r>
      <w:proofErr w:type="spellStart"/>
      <w:r w:rsidRPr="00BE280E">
        <w:rPr>
          <w:rFonts w:ascii="Times New Roman" w:hAnsi="Times New Roman" w:cs="Times New Roman"/>
          <w:sz w:val="24"/>
          <w:szCs w:val="24"/>
        </w:rPr>
        <w:t>Вимобайл</w:t>
      </w:r>
      <w:proofErr w:type="spellEnd"/>
      <w:r w:rsidRPr="00BE280E">
        <w:rPr>
          <w:rFonts w:ascii="Times New Roman" w:hAnsi="Times New Roman" w:cs="Times New Roman"/>
          <w:sz w:val="24"/>
          <w:szCs w:val="24"/>
        </w:rPr>
        <w:t>” АД е представен „списък на реализираните сходни проекти”, който не е подписан, не е подпечатан и не съдържа изисканата от възложителя информация, посочена в т. 10 и т. 12.4 на Приложение № 1 към публичната покана. Приложена е референция, която не е заверена „вярно с оригинала”.</w:t>
      </w:r>
    </w:p>
    <w:p w:rsidR="006B0789" w:rsidRPr="00BE280E" w:rsidRDefault="006B0789" w:rsidP="006B0789">
      <w:pPr>
        <w:spacing w:after="0" w:line="240" w:lineRule="auto"/>
        <w:ind w:firstLine="708"/>
        <w:jc w:val="both"/>
        <w:rPr>
          <w:rFonts w:ascii="Times New Roman" w:hAnsi="Times New Roman" w:cs="Times New Roman"/>
          <w:sz w:val="24"/>
          <w:szCs w:val="24"/>
        </w:rPr>
      </w:pPr>
      <w:r w:rsidRPr="00BE280E">
        <w:rPr>
          <w:rFonts w:ascii="Times New Roman" w:hAnsi="Times New Roman" w:cs="Times New Roman"/>
          <w:sz w:val="24"/>
          <w:szCs w:val="24"/>
        </w:rPr>
        <w:t>Други несъответствия, касаещи допускането на участника до разглеждане на техническото и ценовото му предложение не бяха констатирани.</w:t>
      </w:r>
    </w:p>
    <w:p w:rsidR="006B0789" w:rsidRPr="00BE280E" w:rsidRDefault="006B0789" w:rsidP="006B0789">
      <w:pPr>
        <w:pStyle w:val="ListParagraph"/>
        <w:spacing w:after="0" w:line="240" w:lineRule="auto"/>
        <w:ind w:left="0" w:firstLine="709"/>
        <w:jc w:val="both"/>
        <w:rPr>
          <w:rFonts w:ascii="Times New Roman" w:hAnsi="Times New Roman"/>
          <w:sz w:val="24"/>
          <w:szCs w:val="24"/>
        </w:rPr>
      </w:pPr>
      <w:r w:rsidRPr="00BE280E">
        <w:rPr>
          <w:rFonts w:ascii="Times New Roman" w:hAnsi="Times New Roman"/>
          <w:sz w:val="24"/>
          <w:szCs w:val="24"/>
        </w:rPr>
        <w:t>С оглед горното и на основание чл. 50, ал. 4 и 5 от Вътрешните правила за възлагане на обществени поръчки в КФН, комисията реши да изпрати писмо до участника от името на председателя на комисията за получаването, разглеждането и оценката на офертите, с което да даде възможност на участника в срок от 3 работни дни от получаване на писмото да предостави подписан и подпечатан списък на услугите при спазване на т. 10 и т. 12.4 от Приложение № 1 към публичната покана, заедно с доказателства за извършените услуги.</w:t>
      </w:r>
    </w:p>
    <w:p w:rsidR="006B0789" w:rsidRPr="00BE280E" w:rsidRDefault="006B0789" w:rsidP="006B0789">
      <w:pPr>
        <w:spacing w:after="0" w:line="240" w:lineRule="auto"/>
        <w:ind w:firstLine="708"/>
        <w:jc w:val="both"/>
        <w:rPr>
          <w:rFonts w:ascii="Times New Roman" w:hAnsi="Times New Roman" w:cs="Times New Roman"/>
          <w:sz w:val="24"/>
          <w:szCs w:val="24"/>
        </w:rPr>
      </w:pPr>
    </w:p>
    <w:p w:rsidR="006B0789" w:rsidRPr="00BE280E" w:rsidRDefault="006B0789" w:rsidP="006B0789">
      <w:pPr>
        <w:pStyle w:val="ListParagraph"/>
        <w:spacing w:after="0" w:line="240" w:lineRule="auto"/>
        <w:ind w:left="0" w:firstLine="709"/>
        <w:jc w:val="both"/>
        <w:rPr>
          <w:rFonts w:ascii="Times New Roman" w:hAnsi="Times New Roman"/>
          <w:sz w:val="24"/>
          <w:szCs w:val="24"/>
        </w:rPr>
      </w:pPr>
      <w:r w:rsidRPr="00BE280E">
        <w:rPr>
          <w:rFonts w:ascii="Times New Roman" w:hAnsi="Times New Roman"/>
          <w:sz w:val="24"/>
          <w:szCs w:val="24"/>
        </w:rPr>
        <w:t>Комисията реши да продължи своята работа след изтичане на определения срок за представяне на посочените документи.</w:t>
      </w:r>
    </w:p>
    <w:p w:rsidR="006D58F9" w:rsidRDefault="006D58F9" w:rsidP="00014678">
      <w:pPr>
        <w:spacing w:after="0" w:line="240" w:lineRule="auto"/>
        <w:jc w:val="center"/>
        <w:rPr>
          <w:rFonts w:ascii="Times New Roman" w:hAnsi="Times New Roman" w:cs="Times New Roman"/>
          <w:b/>
          <w:sz w:val="24"/>
          <w:szCs w:val="24"/>
        </w:rPr>
      </w:pPr>
    </w:p>
    <w:p w:rsidR="000B4993" w:rsidRPr="00446E69" w:rsidRDefault="000B4993" w:rsidP="000B4993">
      <w:pPr>
        <w:pStyle w:val="ListParagraph"/>
        <w:spacing w:after="0" w:line="240" w:lineRule="auto"/>
        <w:ind w:left="0" w:firstLine="720"/>
        <w:jc w:val="both"/>
        <w:rPr>
          <w:rFonts w:ascii="Times New Roman" w:hAnsi="Times New Roman"/>
          <w:sz w:val="24"/>
          <w:szCs w:val="24"/>
        </w:rPr>
      </w:pPr>
      <w:r w:rsidRPr="000B4993">
        <w:rPr>
          <w:rFonts w:ascii="Times New Roman" w:hAnsi="Times New Roman"/>
          <w:b/>
          <w:sz w:val="24"/>
          <w:szCs w:val="24"/>
        </w:rPr>
        <w:t xml:space="preserve">На </w:t>
      </w:r>
      <w:r w:rsidRPr="000B4993">
        <w:rPr>
          <w:rFonts w:ascii="Times New Roman" w:hAnsi="Times New Roman"/>
          <w:b/>
          <w:sz w:val="24"/>
          <w:szCs w:val="24"/>
          <w:lang w:val="en-US"/>
        </w:rPr>
        <w:t>08</w:t>
      </w:r>
      <w:r w:rsidRPr="000B4993">
        <w:rPr>
          <w:rFonts w:ascii="Times New Roman" w:hAnsi="Times New Roman"/>
          <w:b/>
          <w:sz w:val="24"/>
          <w:szCs w:val="24"/>
        </w:rPr>
        <w:t>.</w:t>
      </w:r>
      <w:r w:rsidRPr="000B4993">
        <w:rPr>
          <w:rFonts w:ascii="Times New Roman" w:hAnsi="Times New Roman"/>
          <w:b/>
          <w:sz w:val="24"/>
          <w:szCs w:val="24"/>
          <w:lang w:val="en-US"/>
        </w:rPr>
        <w:t>10</w:t>
      </w:r>
      <w:r w:rsidRPr="000B4993">
        <w:rPr>
          <w:rFonts w:ascii="Times New Roman" w:hAnsi="Times New Roman"/>
          <w:b/>
          <w:sz w:val="24"/>
          <w:szCs w:val="24"/>
        </w:rPr>
        <w:t>.2014 г.</w:t>
      </w:r>
      <w:r w:rsidRPr="00F614E0">
        <w:rPr>
          <w:rFonts w:ascii="Times New Roman" w:hAnsi="Times New Roman"/>
          <w:sz w:val="24"/>
          <w:szCs w:val="24"/>
        </w:rPr>
        <w:t>, 10.45 часа, в сградата на Комисията за финансов надзор</w:t>
      </w:r>
      <w:r w:rsidRPr="00446E69">
        <w:rPr>
          <w:rFonts w:ascii="Times New Roman" w:hAnsi="Times New Roman"/>
          <w:sz w:val="24"/>
          <w:szCs w:val="24"/>
        </w:rPr>
        <w:t xml:space="preserve"> (КФН), гр. София, ул. „Будапеща” № 16, зала № 3 на ниво -1, </w:t>
      </w:r>
      <w:r>
        <w:rPr>
          <w:rFonts w:ascii="Times New Roman" w:hAnsi="Times New Roman"/>
          <w:sz w:val="24"/>
          <w:szCs w:val="24"/>
        </w:rPr>
        <w:t>се събра на заседание комисията в посочения по-горе състав.</w:t>
      </w:r>
    </w:p>
    <w:p w:rsidR="000B4993" w:rsidRPr="00446E69" w:rsidRDefault="000B4993" w:rsidP="000B4993">
      <w:pPr>
        <w:pStyle w:val="ListParagraph"/>
        <w:spacing w:after="0" w:line="240" w:lineRule="auto"/>
        <w:ind w:left="0" w:firstLine="720"/>
        <w:jc w:val="both"/>
        <w:rPr>
          <w:rFonts w:ascii="Times New Roman" w:hAnsi="Times New Roman"/>
          <w:sz w:val="24"/>
          <w:szCs w:val="24"/>
        </w:rPr>
      </w:pPr>
    </w:p>
    <w:p w:rsidR="000B4993" w:rsidRPr="00446E69" w:rsidRDefault="000B4993" w:rsidP="000B4993">
      <w:pPr>
        <w:pStyle w:val="ListParagraph"/>
        <w:spacing w:after="0" w:line="240" w:lineRule="auto"/>
        <w:ind w:left="0" w:firstLine="720"/>
        <w:jc w:val="both"/>
        <w:rPr>
          <w:rFonts w:ascii="Times New Roman" w:hAnsi="Times New Roman"/>
          <w:sz w:val="24"/>
          <w:szCs w:val="24"/>
        </w:rPr>
      </w:pPr>
      <w:r w:rsidRPr="00446E69">
        <w:rPr>
          <w:rFonts w:ascii="Times New Roman" w:hAnsi="Times New Roman"/>
          <w:sz w:val="24"/>
          <w:szCs w:val="24"/>
        </w:rPr>
        <w:t xml:space="preserve">Във връзка с писмо на председателя на комисията за получаването, разглеждането и оценката на офертите и в срока, определен в същото писмо, в </w:t>
      </w:r>
      <w:r w:rsidRPr="00446E69">
        <w:rPr>
          <w:rFonts w:ascii="Times New Roman" w:hAnsi="Times New Roman"/>
          <w:sz w:val="24"/>
          <w:szCs w:val="24"/>
        </w:rPr>
        <w:lastRenderedPageBreak/>
        <w:t>деловодството на КФН е постъпил запечатан плик от участника „</w:t>
      </w:r>
      <w:proofErr w:type="spellStart"/>
      <w:r w:rsidRPr="00446E69">
        <w:rPr>
          <w:rFonts w:ascii="Times New Roman" w:hAnsi="Times New Roman"/>
          <w:sz w:val="24"/>
          <w:szCs w:val="24"/>
        </w:rPr>
        <w:t>Вимобайл</w:t>
      </w:r>
      <w:proofErr w:type="spellEnd"/>
      <w:r w:rsidRPr="00446E69">
        <w:rPr>
          <w:rFonts w:ascii="Times New Roman" w:hAnsi="Times New Roman"/>
          <w:sz w:val="24"/>
          <w:szCs w:val="24"/>
        </w:rPr>
        <w:t xml:space="preserve">” АД с № </w:t>
      </w:r>
      <w:r w:rsidRPr="00446E69">
        <w:rPr>
          <w:rFonts w:ascii="Times New Roman" w:hAnsi="Times New Roman"/>
          <w:sz w:val="24"/>
          <w:szCs w:val="24"/>
          <w:lang w:val="en-US"/>
        </w:rPr>
        <w:t>005</w:t>
      </w:r>
      <w:r w:rsidRPr="00446E69">
        <w:rPr>
          <w:rFonts w:ascii="Times New Roman" w:hAnsi="Times New Roman"/>
          <w:sz w:val="24"/>
          <w:szCs w:val="24"/>
        </w:rPr>
        <w:t>/07.10.2014 г.</w:t>
      </w:r>
    </w:p>
    <w:p w:rsidR="000B4993" w:rsidRPr="00446E69" w:rsidRDefault="000B4993" w:rsidP="000B4993">
      <w:pPr>
        <w:pStyle w:val="ListParagraph"/>
        <w:spacing w:after="0" w:line="240" w:lineRule="auto"/>
        <w:ind w:left="0" w:firstLine="720"/>
        <w:jc w:val="both"/>
        <w:rPr>
          <w:rFonts w:ascii="Times New Roman" w:hAnsi="Times New Roman"/>
          <w:sz w:val="24"/>
          <w:szCs w:val="24"/>
        </w:rPr>
      </w:pPr>
      <w:r w:rsidRPr="00446E69">
        <w:rPr>
          <w:rFonts w:ascii="Times New Roman" w:hAnsi="Times New Roman"/>
          <w:sz w:val="24"/>
          <w:szCs w:val="24"/>
        </w:rPr>
        <w:t>Председателят на комисията отвори постъпилия плик и комисията констатира, че той съдържа списък на реализираните сходни проекти и заверени копия на три броя референции.</w:t>
      </w:r>
    </w:p>
    <w:p w:rsidR="000B4993" w:rsidRPr="00446E69" w:rsidRDefault="000B4993" w:rsidP="000B4993">
      <w:pPr>
        <w:pStyle w:val="ListParagraph"/>
        <w:spacing w:after="0" w:line="240" w:lineRule="auto"/>
        <w:ind w:left="0" w:firstLine="720"/>
        <w:jc w:val="both"/>
        <w:rPr>
          <w:rFonts w:ascii="Times New Roman" w:hAnsi="Times New Roman"/>
          <w:sz w:val="24"/>
          <w:szCs w:val="24"/>
        </w:rPr>
      </w:pPr>
      <w:r w:rsidRPr="00446E69">
        <w:rPr>
          <w:rFonts w:ascii="Times New Roman" w:hAnsi="Times New Roman"/>
          <w:sz w:val="24"/>
          <w:szCs w:val="24"/>
        </w:rPr>
        <w:t>Комисията като взе предвид допълнително представените документи и документите, представени в офертата на „</w:t>
      </w:r>
      <w:proofErr w:type="spellStart"/>
      <w:r w:rsidRPr="00446E69">
        <w:rPr>
          <w:rFonts w:ascii="Times New Roman" w:hAnsi="Times New Roman"/>
          <w:sz w:val="24"/>
          <w:szCs w:val="24"/>
        </w:rPr>
        <w:t>Вимобайл</w:t>
      </w:r>
      <w:proofErr w:type="spellEnd"/>
      <w:r w:rsidRPr="00446E69">
        <w:rPr>
          <w:rFonts w:ascii="Times New Roman" w:hAnsi="Times New Roman"/>
          <w:sz w:val="24"/>
          <w:szCs w:val="24"/>
        </w:rPr>
        <w:t>” АД приема, че участникът отговаря на заложените минимални изисквания за обособена позиция № 2, посочени в т. 10 на Приложение № 1 към публичната покана.</w:t>
      </w:r>
    </w:p>
    <w:p w:rsidR="000B4993" w:rsidRPr="00446E69" w:rsidRDefault="000B4993" w:rsidP="000B4993">
      <w:pPr>
        <w:pStyle w:val="ListParagraph"/>
        <w:spacing w:after="0" w:line="240" w:lineRule="auto"/>
        <w:ind w:left="0" w:firstLine="720"/>
        <w:jc w:val="both"/>
        <w:rPr>
          <w:rFonts w:ascii="Times New Roman" w:hAnsi="Times New Roman"/>
          <w:sz w:val="24"/>
          <w:szCs w:val="24"/>
        </w:rPr>
      </w:pPr>
    </w:p>
    <w:p w:rsidR="000B4993" w:rsidRPr="00446E69" w:rsidRDefault="000B4993" w:rsidP="000B4993">
      <w:pPr>
        <w:pStyle w:val="ListParagraph"/>
        <w:spacing w:after="0" w:line="240" w:lineRule="auto"/>
        <w:ind w:left="0" w:firstLine="720"/>
        <w:jc w:val="both"/>
        <w:rPr>
          <w:rFonts w:ascii="Times New Roman" w:hAnsi="Times New Roman"/>
          <w:b/>
          <w:sz w:val="24"/>
          <w:szCs w:val="24"/>
        </w:rPr>
      </w:pPr>
      <w:r w:rsidRPr="00446E69">
        <w:rPr>
          <w:rFonts w:ascii="Times New Roman" w:hAnsi="Times New Roman"/>
          <w:b/>
          <w:sz w:val="24"/>
          <w:szCs w:val="24"/>
        </w:rPr>
        <w:t>Комисията пристъпи към разглеждане на техническите и ценовите предложения на участниците, както следва:</w:t>
      </w:r>
    </w:p>
    <w:p w:rsidR="000B4993" w:rsidRPr="00446E69" w:rsidRDefault="000B4993" w:rsidP="000B4993">
      <w:pPr>
        <w:pStyle w:val="ListParagraph"/>
        <w:spacing w:after="0" w:line="240" w:lineRule="auto"/>
        <w:ind w:left="0" w:firstLine="720"/>
        <w:jc w:val="both"/>
        <w:rPr>
          <w:rFonts w:ascii="Times New Roman" w:hAnsi="Times New Roman"/>
          <w:sz w:val="24"/>
          <w:szCs w:val="24"/>
        </w:rPr>
      </w:pPr>
    </w:p>
    <w:p w:rsidR="000B4993" w:rsidRPr="00446E69" w:rsidRDefault="000B4993" w:rsidP="000B4993">
      <w:pPr>
        <w:pStyle w:val="ListParagraph"/>
        <w:spacing w:after="0" w:line="240" w:lineRule="auto"/>
        <w:ind w:left="0" w:firstLine="720"/>
        <w:jc w:val="both"/>
        <w:rPr>
          <w:rFonts w:ascii="Times New Roman" w:hAnsi="Times New Roman"/>
          <w:b/>
          <w:sz w:val="24"/>
          <w:szCs w:val="24"/>
          <w:u w:val="single"/>
        </w:rPr>
      </w:pPr>
      <w:r w:rsidRPr="00446E69">
        <w:rPr>
          <w:rFonts w:ascii="Times New Roman" w:hAnsi="Times New Roman"/>
          <w:b/>
          <w:sz w:val="24"/>
          <w:szCs w:val="24"/>
          <w:u w:val="single"/>
        </w:rPr>
        <w:t>1. Оферта вх. № 001/25.09.2014 г. от „</w:t>
      </w:r>
      <w:proofErr w:type="spellStart"/>
      <w:r w:rsidRPr="00446E69">
        <w:rPr>
          <w:rFonts w:ascii="Times New Roman" w:hAnsi="Times New Roman"/>
          <w:b/>
          <w:sz w:val="24"/>
          <w:szCs w:val="24"/>
          <w:u w:val="single"/>
        </w:rPr>
        <w:t>Космо</w:t>
      </w:r>
      <w:proofErr w:type="spellEnd"/>
      <w:r w:rsidRPr="00446E69">
        <w:rPr>
          <w:rFonts w:ascii="Times New Roman" w:hAnsi="Times New Roman"/>
          <w:b/>
          <w:sz w:val="24"/>
          <w:szCs w:val="24"/>
          <w:u w:val="single"/>
        </w:rPr>
        <w:t xml:space="preserve"> България </w:t>
      </w:r>
      <w:proofErr w:type="spellStart"/>
      <w:r w:rsidRPr="00446E69">
        <w:rPr>
          <w:rFonts w:ascii="Times New Roman" w:hAnsi="Times New Roman"/>
          <w:b/>
          <w:sz w:val="24"/>
          <w:szCs w:val="24"/>
          <w:u w:val="single"/>
        </w:rPr>
        <w:t>Мобайл</w:t>
      </w:r>
      <w:proofErr w:type="spellEnd"/>
      <w:r w:rsidRPr="00446E69">
        <w:rPr>
          <w:rFonts w:ascii="Times New Roman" w:hAnsi="Times New Roman"/>
          <w:b/>
          <w:sz w:val="24"/>
          <w:szCs w:val="24"/>
          <w:u w:val="single"/>
        </w:rPr>
        <w:t>” ЕАД</w:t>
      </w:r>
    </w:p>
    <w:p w:rsidR="000B4993" w:rsidRPr="00446E69" w:rsidRDefault="000B4993" w:rsidP="000B4993">
      <w:pPr>
        <w:pStyle w:val="ListParagraph"/>
        <w:spacing w:after="0" w:line="240" w:lineRule="auto"/>
        <w:ind w:left="0" w:firstLine="709"/>
        <w:jc w:val="both"/>
        <w:rPr>
          <w:rFonts w:ascii="Times New Roman" w:hAnsi="Times New Roman"/>
          <w:sz w:val="24"/>
          <w:szCs w:val="24"/>
          <w:lang w:val="ru-RU"/>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техническо предложение за обособена позиция № 1</w:t>
      </w:r>
      <w:r w:rsidRPr="00446E69">
        <w:rPr>
          <w:rFonts w:ascii="Times New Roman" w:hAnsi="Times New Roman"/>
          <w:sz w:val="24"/>
          <w:szCs w:val="24"/>
        </w:rPr>
        <w:t>, което е съгласно Приложение № 3 и отговаря на поставените от възложителя изисквания в техническата спецификация за обособена позиция № 1, съдържаща се в Приложение № 2 към публичната покана. Приложени са Общи условия на участника за взаимоотношения с потребителите на мобилни телефонни услуги.</w:t>
      </w:r>
      <w:r>
        <w:rPr>
          <w:rFonts w:ascii="Times New Roman" w:hAnsi="Times New Roman"/>
          <w:sz w:val="24"/>
          <w:szCs w:val="24"/>
        </w:rPr>
        <w:t xml:space="preserve"> </w:t>
      </w:r>
      <w:r w:rsidRPr="00446E69">
        <w:rPr>
          <w:rFonts w:ascii="Times New Roman" w:hAnsi="Times New Roman"/>
          <w:sz w:val="24"/>
          <w:szCs w:val="24"/>
          <w:lang w:val="ru-RU"/>
        </w:rPr>
        <w:t>Участникът няма да ползва подизпълнители.</w:t>
      </w:r>
    </w:p>
    <w:p w:rsidR="000B4993" w:rsidRPr="00446E69" w:rsidRDefault="000B4993" w:rsidP="000B4993">
      <w:pPr>
        <w:pStyle w:val="ListParagraph"/>
        <w:spacing w:after="0" w:line="240" w:lineRule="auto"/>
        <w:ind w:left="0" w:firstLine="709"/>
        <w:jc w:val="both"/>
        <w:rPr>
          <w:rFonts w:ascii="Times New Roman" w:hAnsi="Times New Roman"/>
          <w:sz w:val="24"/>
          <w:szCs w:val="24"/>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ценово предложение за обособена позиция № 1</w:t>
      </w:r>
      <w:r w:rsidRPr="00446E69">
        <w:rPr>
          <w:rFonts w:ascii="Times New Roman" w:hAnsi="Times New Roman"/>
          <w:sz w:val="24"/>
          <w:szCs w:val="24"/>
        </w:rPr>
        <w:t>, което е попълнено съгласно Приложение № 4 към публичната покана и отговаря на заложените от възложителя изисквания към ценовата оферта за обособена позиция № 2, съдържащи се в т. 9.1. на Приложение № 1 към публичната покана. Комисията извърши аритметична проверка на предложен</w:t>
      </w:r>
      <w:r>
        <w:rPr>
          <w:rFonts w:ascii="Times New Roman" w:hAnsi="Times New Roman"/>
          <w:sz w:val="24"/>
          <w:szCs w:val="24"/>
        </w:rPr>
        <w:t>ата</w:t>
      </w:r>
      <w:r w:rsidRPr="00446E69">
        <w:rPr>
          <w:rFonts w:ascii="Times New Roman" w:hAnsi="Times New Roman"/>
          <w:sz w:val="24"/>
          <w:szCs w:val="24"/>
        </w:rPr>
        <w:t xml:space="preserve"> обща </w:t>
      </w:r>
      <w:r>
        <w:rPr>
          <w:rFonts w:ascii="Times New Roman" w:hAnsi="Times New Roman"/>
          <w:sz w:val="24"/>
          <w:szCs w:val="24"/>
        </w:rPr>
        <w:t>сума</w:t>
      </w:r>
      <w:r w:rsidRPr="00446E69">
        <w:rPr>
          <w:rFonts w:ascii="Times New Roman" w:hAnsi="Times New Roman"/>
          <w:sz w:val="24"/>
          <w:szCs w:val="24"/>
        </w:rPr>
        <w:t xml:space="preserve"> по всяка точка и </w:t>
      </w:r>
      <w:r>
        <w:rPr>
          <w:rFonts w:ascii="Times New Roman" w:hAnsi="Times New Roman"/>
          <w:sz w:val="24"/>
          <w:szCs w:val="24"/>
        </w:rPr>
        <w:t xml:space="preserve">на предложената </w:t>
      </w:r>
      <w:r w:rsidRPr="00446E69">
        <w:rPr>
          <w:rFonts w:ascii="Times New Roman" w:hAnsi="Times New Roman"/>
          <w:sz w:val="24"/>
          <w:szCs w:val="24"/>
        </w:rPr>
        <w:t xml:space="preserve">обща цена на прогнозния пакет услуги с ДДС, като аритметични грешки не бяха открити. Общата цена на прогнозния пакет услуги с ДДС е </w:t>
      </w:r>
      <w:r w:rsidRPr="00446E69">
        <w:rPr>
          <w:rFonts w:ascii="Times New Roman" w:hAnsi="Times New Roman"/>
          <w:b/>
          <w:sz w:val="24"/>
          <w:szCs w:val="24"/>
        </w:rPr>
        <w:t>38 168,00 лева</w:t>
      </w:r>
      <w:r w:rsidRPr="00446E69">
        <w:rPr>
          <w:rFonts w:ascii="Times New Roman" w:hAnsi="Times New Roman"/>
          <w:sz w:val="24"/>
          <w:szCs w:val="24"/>
        </w:rPr>
        <w:t>.</w:t>
      </w:r>
    </w:p>
    <w:p w:rsidR="000B4993" w:rsidRPr="00446E69" w:rsidRDefault="000B4993" w:rsidP="000B4993">
      <w:pPr>
        <w:pStyle w:val="ListParagraph"/>
        <w:spacing w:after="0" w:line="240" w:lineRule="auto"/>
        <w:ind w:left="0" w:firstLine="709"/>
        <w:jc w:val="both"/>
        <w:rPr>
          <w:rFonts w:ascii="Times New Roman" w:hAnsi="Times New Roman"/>
          <w:sz w:val="24"/>
          <w:szCs w:val="24"/>
          <w:lang w:val="ru-RU"/>
        </w:rPr>
      </w:pPr>
      <w:r w:rsidRPr="00446E69">
        <w:rPr>
          <w:rFonts w:ascii="Times New Roman" w:hAnsi="Times New Roman"/>
          <w:b/>
          <w:bCs/>
          <w:sz w:val="24"/>
          <w:szCs w:val="24"/>
          <w:lang w:eastAsia="bg-BG"/>
        </w:rPr>
        <w:t xml:space="preserve">Комисията реши, че допуска </w:t>
      </w:r>
      <w:r w:rsidRPr="00446E69">
        <w:rPr>
          <w:rFonts w:ascii="Times New Roman" w:hAnsi="Times New Roman"/>
          <w:b/>
          <w:sz w:val="24"/>
          <w:szCs w:val="24"/>
        </w:rPr>
        <w:t>офертата на участника „</w:t>
      </w:r>
      <w:proofErr w:type="spellStart"/>
      <w:r w:rsidRPr="00446E69">
        <w:rPr>
          <w:rFonts w:ascii="Times New Roman" w:hAnsi="Times New Roman"/>
          <w:b/>
          <w:sz w:val="24"/>
          <w:szCs w:val="24"/>
        </w:rPr>
        <w:t>Космо</w:t>
      </w:r>
      <w:proofErr w:type="spellEnd"/>
      <w:r w:rsidRPr="00446E69">
        <w:rPr>
          <w:rFonts w:ascii="Times New Roman" w:hAnsi="Times New Roman"/>
          <w:b/>
          <w:sz w:val="24"/>
          <w:szCs w:val="24"/>
        </w:rPr>
        <w:t xml:space="preserve"> България </w:t>
      </w:r>
      <w:proofErr w:type="spellStart"/>
      <w:r w:rsidRPr="00446E69">
        <w:rPr>
          <w:rFonts w:ascii="Times New Roman" w:hAnsi="Times New Roman"/>
          <w:b/>
          <w:sz w:val="24"/>
          <w:szCs w:val="24"/>
        </w:rPr>
        <w:t>Мобайл</w:t>
      </w:r>
      <w:proofErr w:type="spellEnd"/>
      <w:r w:rsidRPr="00446E69">
        <w:rPr>
          <w:rFonts w:ascii="Times New Roman" w:hAnsi="Times New Roman"/>
          <w:b/>
          <w:sz w:val="24"/>
          <w:szCs w:val="24"/>
        </w:rPr>
        <w:t>” ЕАД до по-нататъшно участие в обществената поръчка, а именно до оценка на същата.</w:t>
      </w:r>
    </w:p>
    <w:p w:rsidR="000B4993" w:rsidRPr="00446E69" w:rsidRDefault="000B4993" w:rsidP="000B4993">
      <w:pPr>
        <w:pStyle w:val="ListParagraph"/>
        <w:spacing w:after="0" w:line="240" w:lineRule="auto"/>
        <w:ind w:left="0" w:firstLine="709"/>
        <w:jc w:val="both"/>
        <w:rPr>
          <w:rFonts w:ascii="Times New Roman" w:hAnsi="Times New Roman"/>
          <w:sz w:val="24"/>
          <w:szCs w:val="24"/>
          <w:lang w:val="ru-RU"/>
        </w:rPr>
      </w:pPr>
    </w:p>
    <w:p w:rsidR="000B4993" w:rsidRPr="00446E69" w:rsidRDefault="000B4993" w:rsidP="000B4993">
      <w:pPr>
        <w:pStyle w:val="ListParagraph"/>
        <w:spacing w:after="0" w:line="240" w:lineRule="auto"/>
        <w:ind w:left="0" w:firstLine="720"/>
        <w:jc w:val="both"/>
        <w:rPr>
          <w:rFonts w:ascii="Times New Roman" w:hAnsi="Times New Roman"/>
          <w:b/>
          <w:sz w:val="24"/>
          <w:szCs w:val="24"/>
          <w:u w:val="single"/>
        </w:rPr>
      </w:pPr>
      <w:r w:rsidRPr="00446E69">
        <w:rPr>
          <w:rFonts w:ascii="Times New Roman" w:hAnsi="Times New Roman"/>
          <w:b/>
          <w:sz w:val="24"/>
          <w:szCs w:val="24"/>
          <w:u w:val="single"/>
        </w:rPr>
        <w:t>2. Оферта вх. № 002/25.09.2014 г. от „НЕТ ИС САТ” ООД</w:t>
      </w:r>
    </w:p>
    <w:p w:rsidR="000B4993" w:rsidRPr="00446E69" w:rsidRDefault="000B4993" w:rsidP="000B4993">
      <w:pPr>
        <w:pStyle w:val="ListParagraph"/>
        <w:spacing w:after="0" w:line="240" w:lineRule="auto"/>
        <w:ind w:left="0" w:firstLine="709"/>
        <w:jc w:val="both"/>
        <w:rPr>
          <w:rFonts w:ascii="Times New Roman" w:hAnsi="Times New Roman"/>
          <w:sz w:val="24"/>
          <w:szCs w:val="24"/>
          <w:lang w:val="ru-RU"/>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техническо предложение за обособена позиция № 2</w:t>
      </w:r>
      <w:r w:rsidRPr="00446E69">
        <w:rPr>
          <w:rFonts w:ascii="Times New Roman" w:hAnsi="Times New Roman"/>
          <w:sz w:val="24"/>
          <w:szCs w:val="24"/>
        </w:rPr>
        <w:t>, което е съгласно Приложение № 3а и отговаря на поставените от възложителя изисквания в техническата спецификация за обособена позиция № 2, съдържаща се в Приложение № 2 към публичната покана. Приложени са Общи условия за взаимоотношения с потребителите на фиксирани гласови телефонни услуги, предоставяни от „НЕТ ИС САТ” ООД</w:t>
      </w:r>
      <w:r w:rsidRPr="00446E69">
        <w:rPr>
          <w:rFonts w:ascii="Times New Roman" w:hAnsi="Times New Roman"/>
          <w:sz w:val="24"/>
          <w:szCs w:val="24"/>
          <w:lang w:val="ru-RU"/>
        </w:rPr>
        <w:t>.</w:t>
      </w:r>
      <w:r>
        <w:rPr>
          <w:rFonts w:ascii="Times New Roman" w:hAnsi="Times New Roman"/>
          <w:sz w:val="24"/>
          <w:szCs w:val="24"/>
          <w:lang w:val="ru-RU"/>
        </w:rPr>
        <w:t xml:space="preserve"> </w:t>
      </w:r>
      <w:r w:rsidRPr="00446E69">
        <w:rPr>
          <w:rFonts w:ascii="Times New Roman" w:hAnsi="Times New Roman"/>
          <w:sz w:val="24"/>
          <w:szCs w:val="24"/>
          <w:lang w:val="ru-RU"/>
        </w:rPr>
        <w:t>Участникът няма да ползва подизпълнители.</w:t>
      </w:r>
    </w:p>
    <w:p w:rsidR="000B4993" w:rsidRPr="00446E69" w:rsidRDefault="000B4993" w:rsidP="000B4993">
      <w:pPr>
        <w:pStyle w:val="ListParagraph"/>
        <w:spacing w:after="0" w:line="240" w:lineRule="auto"/>
        <w:ind w:left="0" w:firstLine="709"/>
        <w:jc w:val="both"/>
        <w:rPr>
          <w:rFonts w:ascii="Times New Roman" w:hAnsi="Times New Roman"/>
          <w:sz w:val="24"/>
          <w:szCs w:val="24"/>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ценово предложение за обособена позиция № 2</w:t>
      </w:r>
      <w:r w:rsidRPr="00446E69">
        <w:rPr>
          <w:rFonts w:ascii="Times New Roman" w:hAnsi="Times New Roman"/>
          <w:sz w:val="24"/>
          <w:szCs w:val="24"/>
        </w:rPr>
        <w:t>, което е попълнено съгласно Приложение № 4а към публичната покана и отговаря на заложените от възложителя изисквания към ценовата оферта за обособена позиция № 2, съдържащи се в т. 9.2. на Приложение № 1 към публичната покана. Комисията извърши аритметична проверка на предложен</w:t>
      </w:r>
      <w:r>
        <w:rPr>
          <w:rFonts w:ascii="Times New Roman" w:hAnsi="Times New Roman"/>
          <w:sz w:val="24"/>
          <w:szCs w:val="24"/>
        </w:rPr>
        <w:t>ата</w:t>
      </w:r>
      <w:r w:rsidRPr="00446E69">
        <w:rPr>
          <w:rFonts w:ascii="Times New Roman" w:hAnsi="Times New Roman"/>
          <w:sz w:val="24"/>
          <w:szCs w:val="24"/>
        </w:rPr>
        <w:t xml:space="preserve"> обща </w:t>
      </w:r>
      <w:r>
        <w:rPr>
          <w:rFonts w:ascii="Times New Roman" w:hAnsi="Times New Roman"/>
          <w:sz w:val="24"/>
          <w:szCs w:val="24"/>
        </w:rPr>
        <w:t>сума</w:t>
      </w:r>
      <w:r w:rsidRPr="00446E69">
        <w:rPr>
          <w:rFonts w:ascii="Times New Roman" w:hAnsi="Times New Roman"/>
          <w:sz w:val="24"/>
          <w:szCs w:val="24"/>
        </w:rPr>
        <w:t xml:space="preserve"> по всяка точка и </w:t>
      </w:r>
      <w:r>
        <w:rPr>
          <w:rFonts w:ascii="Times New Roman" w:hAnsi="Times New Roman"/>
          <w:sz w:val="24"/>
          <w:szCs w:val="24"/>
        </w:rPr>
        <w:t xml:space="preserve">на предложената </w:t>
      </w:r>
      <w:r w:rsidRPr="00446E69">
        <w:rPr>
          <w:rFonts w:ascii="Times New Roman" w:hAnsi="Times New Roman"/>
          <w:sz w:val="24"/>
          <w:szCs w:val="24"/>
        </w:rPr>
        <w:t xml:space="preserve">обща цена на прогнозния пакет услуги с ДДС, като аритметични грешки не бяха открити. Общата цена на прогнозния пакет услуги с ДДС е  </w:t>
      </w:r>
      <w:r w:rsidRPr="00446E69">
        <w:rPr>
          <w:rFonts w:ascii="Times New Roman" w:hAnsi="Times New Roman"/>
          <w:b/>
          <w:sz w:val="24"/>
          <w:szCs w:val="24"/>
        </w:rPr>
        <w:t>4 759,00 лева</w:t>
      </w:r>
      <w:r w:rsidRPr="00446E69">
        <w:rPr>
          <w:rFonts w:ascii="Times New Roman" w:hAnsi="Times New Roman"/>
          <w:sz w:val="24"/>
          <w:szCs w:val="24"/>
        </w:rPr>
        <w:t>.</w:t>
      </w:r>
    </w:p>
    <w:p w:rsidR="000B4993" w:rsidRPr="00446E69" w:rsidRDefault="000B4993" w:rsidP="000B4993">
      <w:pPr>
        <w:pStyle w:val="ListParagraph"/>
        <w:spacing w:after="0" w:line="240" w:lineRule="auto"/>
        <w:ind w:left="0" w:firstLine="709"/>
        <w:jc w:val="both"/>
        <w:rPr>
          <w:rFonts w:ascii="Times New Roman" w:hAnsi="Times New Roman"/>
          <w:sz w:val="24"/>
          <w:szCs w:val="24"/>
          <w:lang w:val="ru-RU"/>
        </w:rPr>
      </w:pPr>
      <w:r w:rsidRPr="00446E69">
        <w:rPr>
          <w:rFonts w:ascii="Times New Roman" w:hAnsi="Times New Roman"/>
          <w:b/>
          <w:bCs/>
          <w:sz w:val="24"/>
          <w:szCs w:val="24"/>
          <w:lang w:eastAsia="bg-BG"/>
        </w:rPr>
        <w:t xml:space="preserve">Комисията реши, че допуска </w:t>
      </w:r>
      <w:r w:rsidRPr="00446E69">
        <w:rPr>
          <w:rFonts w:ascii="Times New Roman" w:hAnsi="Times New Roman"/>
          <w:b/>
          <w:sz w:val="24"/>
          <w:szCs w:val="24"/>
        </w:rPr>
        <w:t>офертата на участника „НЕТ ИС САТ” ООД до по-нататъшно участие в обществената поръчка, а именно до оценка на същата.</w:t>
      </w:r>
    </w:p>
    <w:p w:rsidR="000B4993" w:rsidRPr="00446E69" w:rsidRDefault="000B4993" w:rsidP="000B4993">
      <w:pPr>
        <w:spacing w:after="0" w:line="240" w:lineRule="auto"/>
        <w:ind w:firstLine="708"/>
        <w:jc w:val="both"/>
        <w:rPr>
          <w:rFonts w:ascii="Times New Roman" w:hAnsi="Times New Roman" w:cs="Times New Roman"/>
          <w:b/>
          <w:sz w:val="24"/>
          <w:szCs w:val="24"/>
          <w:u w:val="single"/>
        </w:rPr>
      </w:pPr>
    </w:p>
    <w:p w:rsidR="000B4993" w:rsidRPr="00446E69" w:rsidRDefault="000B4993" w:rsidP="000B4993">
      <w:pPr>
        <w:spacing w:after="0" w:line="240" w:lineRule="auto"/>
        <w:ind w:firstLine="708"/>
        <w:jc w:val="both"/>
        <w:rPr>
          <w:rFonts w:ascii="Times New Roman" w:hAnsi="Times New Roman" w:cs="Times New Roman"/>
          <w:b/>
          <w:sz w:val="24"/>
          <w:szCs w:val="24"/>
          <w:u w:val="single"/>
        </w:rPr>
      </w:pPr>
      <w:r w:rsidRPr="00446E69">
        <w:rPr>
          <w:rFonts w:ascii="Times New Roman" w:hAnsi="Times New Roman" w:cs="Times New Roman"/>
          <w:b/>
          <w:sz w:val="24"/>
          <w:szCs w:val="24"/>
          <w:u w:val="single"/>
        </w:rPr>
        <w:t xml:space="preserve">3. Оферта вх. № 003/25.09.2014 г. от „Българска телекомуникационна компания” ЕАД </w:t>
      </w:r>
      <w:r w:rsidRPr="00446E69">
        <w:rPr>
          <w:rFonts w:ascii="Times New Roman" w:hAnsi="Times New Roman" w:cs="Times New Roman"/>
          <w:b/>
          <w:sz w:val="24"/>
          <w:szCs w:val="24"/>
          <w:u w:val="single"/>
          <w:lang w:val="en-US"/>
        </w:rPr>
        <w:t>(</w:t>
      </w:r>
      <w:r w:rsidRPr="00446E69">
        <w:rPr>
          <w:rFonts w:ascii="Times New Roman" w:hAnsi="Times New Roman" w:cs="Times New Roman"/>
          <w:b/>
          <w:sz w:val="24"/>
          <w:szCs w:val="24"/>
          <w:u w:val="single"/>
        </w:rPr>
        <w:t>„БТК” ЕАД</w:t>
      </w:r>
      <w:r w:rsidRPr="00446E69">
        <w:rPr>
          <w:rFonts w:ascii="Times New Roman" w:hAnsi="Times New Roman" w:cs="Times New Roman"/>
          <w:b/>
          <w:sz w:val="24"/>
          <w:szCs w:val="24"/>
          <w:u w:val="single"/>
          <w:lang w:val="en-US"/>
        </w:rPr>
        <w:t>)</w:t>
      </w:r>
    </w:p>
    <w:p w:rsidR="000B4993" w:rsidRPr="00446E69" w:rsidRDefault="000B4993" w:rsidP="000B4993">
      <w:pPr>
        <w:pStyle w:val="ListParagraph"/>
        <w:spacing w:after="0" w:line="240" w:lineRule="auto"/>
        <w:ind w:left="0" w:firstLine="720"/>
        <w:jc w:val="both"/>
        <w:rPr>
          <w:rFonts w:ascii="Times New Roman" w:hAnsi="Times New Roman"/>
          <w:sz w:val="24"/>
          <w:szCs w:val="24"/>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техническо предложение за обособена позиция № 1</w:t>
      </w:r>
      <w:r w:rsidRPr="00446E69">
        <w:rPr>
          <w:rFonts w:ascii="Times New Roman" w:hAnsi="Times New Roman"/>
          <w:sz w:val="24"/>
          <w:szCs w:val="24"/>
        </w:rPr>
        <w:t xml:space="preserve">, което е съгласно Приложение № 3 и отговаря на поставените от възложителя изисквания в </w:t>
      </w:r>
      <w:r w:rsidRPr="00446E69">
        <w:rPr>
          <w:rFonts w:ascii="Times New Roman" w:hAnsi="Times New Roman"/>
          <w:sz w:val="24"/>
          <w:szCs w:val="24"/>
        </w:rPr>
        <w:lastRenderedPageBreak/>
        <w:t xml:space="preserve">техническата спецификация за обособена позиция № 1, съдържаща се в Приложение № 2 към публичната покана. Приложени са Общи условия за уреждане на взаимоотношенията между „БТК” ЕАД и абонатите и потребителите на електронни съобщителни услуги, предоставяни чрез обществена електронна съобщителна подвижна клетъчна мрежа по стандарт </w:t>
      </w:r>
      <w:r w:rsidRPr="00446E69">
        <w:rPr>
          <w:rFonts w:ascii="Times New Roman" w:hAnsi="Times New Roman"/>
          <w:sz w:val="24"/>
          <w:szCs w:val="24"/>
          <w:lang w:val="en-US"/>
        </w:rPr>
        <w:t xml:space="preserve">GSM </w:t>
      </w:r>
      <w:r w:rsidRPr="00446E69">
        <w:rPr>
          <w:rFonts w:ascii="Times New Roman" w:hAnsi="Times New Roman"/>
          <w:sz w:val="24"/>
          <w:szCs w:val="24"/>
        </w:rPr>
        <w:t xml:space="preserve">и по стандарт </w:t>
      </w:r>
      <w:r w:rsidRPr="00446E69">
        <w:rPr>
          <w:rFonts w:ascii="Times New Roman" w:hAnsi="Times New Roman"/>
          <w:sz w:val="24"/>
          <w:szCs w:val="24"/>
          <w:lang w:val="en-US"/>
        </w:rPr>
        <w:t>UMTC</w:t>
      </w:r>
      <w:r w:rsidRPr="00446E69">
        <w:rPr>
          <w:rFonts w:ascii="Times New Roman" w:hAnsi="Times New Roman"/>
          <w:sz w:val="24"/>
          <w:szCs w:val="24"/>
          <w:lang w:val="ru-RU"/>
        </w:rPr>
        <w:t>. Участникът няма да ползва подизпълнители.</w:t>
      </w:r>
    </w:p>
    <w:p w:rsidR="000B4993" w:rsidRPr="00446E69" w:rsidRDefault="000B4993" w:rsidP="000B4993">
      <w:pPr>
        <w:pStyle w:val="ListParagraph"/>
        <w:spacing w:after="0" w:line="240" w:lineRule="auto"/>
        <w:ind w:left="0" w:firstLine="720"/>
        <w:jc w:val="both"/>
        <w:rPr>
          <w:rFonts w:ascii="Times New Roman" w:hAnsi="Times New Roman"/>
          <w:sz w:val="24"/>
          <w:szCs w:val="24"/>
          <w:lang w:val="ru-RU"/>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техническо предложение за обособена позиция № 2</w:t>
      </w:r>
      <w:r w:rsidRPr="00446E69">
        <w:rPr>
          <w:rFonts w:ascii="Times New Roman" w:hAnsi="Times New Roman"/>
          <w:sz w:val="24"/>
          <w:szCs w:val="24"/>
        </w:rPr>
        <w:t>, което е съгласно Приложение № 3а и отговаря на поставените от възложителя изисквания в техническата спецификация за обособена позиция № 2, съдържаща се в Приложение № 2 към публичната покана. Приложени са Общи условия на договора между „Българска телекомуникационна компания” ЕАД и абонатите на услуги, предоставяни чрез обществената фиксирана електронна съобщителна мрежа на дружеството</w:t>
      </w:r>
      <w:r w:rsidRPr="00446E69">
        <w:rPr>
          <w:rFonts w:ascii="Times New Roman" w:hAnsi="Times New Roman"/>
          <w:sz w:val="24"/>
          <w:szCs w:val="24"/>
          <w:lang w:val="ru-RU"/>
        </w:rPr>
        <w:t>. Участникът няма да ползва подизпълнители.</w:t>
      </w:r>
    </w:p>
    <w:p w:rsidR="000B4993" w:rsidRPr="00446E69" w:rsidRDefault="000B4993" w:rsidP="000B4993">
      <w:pPr>
        <w:pStyle w:val="ListParagraph"/>
        <w:spacing w:after="0" w:line="240" w:lineRule="auto"/>
        <w:ind w:left="0" w:firstLine="709"/>
        <w:jc w:val="both"/>
        <w:rPr>
          <w:rFonts w:ascii="Times New Roman" w:hAnsi="Times New Roman"/>
          <w:sz w:val="24"/>
          <w:szCs w:val="24"/>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ценово предложение за обособена позиция № 1</w:t>
      </w:r>
      <w:r w:rsidRPr="00446E69">
        <w:rPr>
          <w:rFonts w:ascii="Times New Roman" w:hAnsi="Times New Roman"/>
          <w:sz w:val="24"/>
          <w:szCs w:val="24"/>
        </w:rPr>
        <w:t>, което е попълнено съгласно Приложение № 4 към публичната покана и отговаря на заложените от възложителя изисквания към ценовата оферта за обособена позиция № 2, съдържащи се в т. 9.1. на Приложение № 1 към публичната покана. Комисията извърши аритметична проверка на предложен</w:t>
      </w:r>
      <w:r>
        <w:rPr>
          <w:rFonts w:ascii="Times New Roman" w:hAnsi="Times New Roman"/>
          <w:sz w:val="24"/>
          <w:szCs w:val="24"/>
        </w:rPr>
        <w:t>ата</w:t>
      </w:r>
      <w:r w:rsidRPr="00446E69">
        <w:rPr>
          <w:rFonts w:ascii="Times New Roman" w:hAnsi="Times New Roman"/>
          <w:sz w:val="24"/>
          <w:szCs w:val="24"/>
        </w:rPr>
        <w:t xml:space="preserve"> обща </w:t>
      </w:r>
      <w:r>
        <w:rPr>
          <w:rFonts w:ascii="Times New Roman" w:hAnsi="Times New Roman"/>
          <w:sz w:val="24"/>
          <w:szCs w:val="24"/>
        </w:rPr>
        <w:t>сума</w:t>
      </w:r>
      <w:r w:rsidRPr="00446E69">
        <w:rPr>
          <w:rFonts w:ascii="Times New Roman" w:hAnsi="Times New Roman"/>
          <w:sz w:val="24"/>
          <w:szCs w:val="24"/>
        </w:rPr>
        <w:t xml:space="preserve"> по всяка точка и </w:t>
      </w:r>
      <w:r>
        <w:rPr>
          <w:rFonts w:ascii="Times New Roman" w:hAnsi="Times New Roman"/>
          <w:sz w:val="24"/>
          <w:szCs w:val="24"/>
        </w:rPr>
        <w:t xml:space="preserve">на предложената </w:t>
      </w:r>
      <w:r w:rsidRPr="00446E69">
        <w:rPr>
          <w:rFonts w:ascii="Times New Roman" w:hAnsi="Times New Roman"/>
          <w:sz w:val="24"/>
          <w:szCs w:val="24"/>
        </w:rPr>
        <w:t xml:space="preserve">обща цена на прогнозния пакет услуги с ДДС, като аритметични грешки не бяха открити. Общата цена на прогнозния пакет услуги с ДДС е </w:t>
      </w:r>
      <w:r w:rsidRPr="00446E69">
        <w:rPr>
          <w:rFonts w:ascii="Times New Roman" w:hAnsi="Times New Roman"/>
          <w:b/>
          <w:sz w:val="24"/>
          <w:szCs w:val="24"/>
        </w:rPr>
        <w:t>17 216,48 лева</w:t>
      </w:r>
      <w:r w:rsidRPr="00446E69">
        <w:rPr>
          <w:rFonts w:ascii="Times New Roman" w:hAnsi="Times New Roman"/>
          <w:sz w:val="24"/>
          <w:szCs w:val="24"/>
        </w:rPr>
        <w:t>.</w:t>
      </w:r>
    </w:p>
    <w:p w:rsidR="000B4993" w:rsidRPr="00446E69" w:rsidRDefault="000B4993" w:rsidP="000B4993">
      <w:pPr>
        <w:pStyle w:val="ListParagraph"/>
        <w:spacing w:after="0" w:line="240" w:lineRule="auto"/>
        <w:ind w:left="0" w:firstLine="709"/>
        <w:jc w:val="both"/>
        <w:rPr>
          <w:rFonts w:ascii="Times New Roman" w:hAnsi="Times New Roman"/>
          <w:sz w:val="24"/>
          <w:szCs w:val="24"/>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ценово предложение за обособена позиция № 2</w:t>
      </w:r>
      <w:r w:rsidRPr="00446E69">
        <w:rPr>
          <w:rFonts w:ascii="Times New Roman" w:hAnsi="Times New Roman"/>
          <w:sz w:val="24"/>
          <w:szCs w:val="24"/>
        </w:rPr>
        <w:t>, което е попълнено съгласно Приложение № 4а към публичната покана и отговаря на заложените от възложителя изисквания към ценовата оферта за обособена позиция № 2, съдържащи се в т. 9.2. на Приложение № 1 към публичната покана. Комисията извърши аритметична проверка на предложен</w:t>
      </w:r>
      <w:r>
        <w:rPr>
          <w:rFonts w:ascii="Times New Roman" w:hAnsi="Times New Roman"/>
          <w:sz w:val="24"/>
          <w:szCs w:val="24"/>
        </w:rPr>
        <w:t>ата</w:t>
      </w:r>
      <w:r w:rsidRPr="00446E69">
        <w:rPr>
          <w:rFonts w:ascii="Times New Roman" w:hAnsi="Times New Roman"/>
          <w:sz w:val="24"/>
          <w:szCs w:val="24"/>
        </w:rPr>
        <w:t xml:space="preserve"> обща </w:t>
      </w:r>
      <w:r>
        <w:rPr>
          <w:rFonts w:ascii="Times New Roman" w:hAnsi="Times New Roman"/>
          <w:sz w:val="24"/>
          <w:szCs w:val="24"/>
        </w:rPr>
        <w:t>сума</w:t>
      </w:r>
      <w:r w:rsidRPr="00446E69">
        <w:rPr>
          <w:rFonts w:ascii="Times New Roman" w:hAnsi="Times New Roman"/>
          <w:sz w:val="24"/>
          <w:szCs w:val="24"/>
        </w:rPr>
        <w:t xml:space="preserve"> по всяка точка и </w:t>
      </w:r>
      <w:r>
        <w:rPr>
          <w:rFonts w:ascii="Times New Roman" w:hAnsi="Times New Roman"/>
          <w:sz w:val="24"/>
          <w:szCs w:val="24"/>
        </w:rPr>
        <w:t xml:space="preserve">на предложената </w:t>
      </w:r>
      <w:r w:rsidRPr="00446E69">
        <w:rPr>
          <w:rFonts w:ascii="Times New Roman" w:hAnsi="Times New Roman"/>
          <w:sz w:val="24"/>
          <w:szCs w:val="24"/>
        </w:rPr>
        <w:t xml:space="preserve">обща цена на прогнозния пакет услуги с ДДС, като аритметични грешки не бяха открити. Общата цена на прогнозния пакет услуги с ДДС е </w:t>
      </w:r>
      <w:r w:rsidRPr="00446E69">
        <w:rPr>
          <w:rFonts w:ascii="Times New Roman" w:hAnsi="Times New Roman"/>
          <w:b/>
          <w:sz w:val="24"/>
          <w:szCs w:val="24"/>
        </w:rPr>
        <w:t>6 192,00  лева</w:t>
      </w:r>
      <w:r w:rsidRPr="00446E69">
        <w:rPr>
          <w:rFonts w:ascii="Times New Roman" w:hAnsi="Times New Roman"/>
          <w:sz w:val="24"/>
          <w:szCs w:val="24"/>
        </w:rPr>
        <w:t>.</w:t>
      </w:r>
    </w:p>
    <w:p w:rsidR="000B4993" w:rsidRPr="00446E69" w:rsidRDefault="000B4993" w:rsidP="000B4993">
      <w:pPr>
        <w:pStyle w:val="ListParagraph"/>
        <w:spacing w:after="0" w:line="240" w:lineRule="auto"/>
        <w:ind w:left="0" w:firstLine="720"/>
        <w:jc w:val="both"/>
        <w:rPr>
          <w:rFonts w:ascii="Times New Roman" w:hAnsi="Times New Roman"/>
          <w:sz w:val="24"/>
          <w:szCs w:val="24"/>
          <w:lang w:val="ru-RU"/>
        </w:rPr>
      </w:pPr>
      <w:r w:rsidRPr="00446E69">
        <w:rPr>
          <w:rFonts w:ascii="Times New Roman" w:hAnsi="Times New Roman"/>
          <w:b/>
          <w:bCs/>
          <w:sz w:val="24"/>
          <w:szCs w:val="24"/>
          <w:lang w:eastAsia="bg-BG"/>
        </w:rPr>
        <w:t xml:space="preserve">Комисията реши, че допуска </w:t>
      </w:r>
      <w:r w:rsidRPr="00446E69">
        <w:rPr>
          <w:rFonts w:ascii="Times New Roman" w:hAnsi="Times New Roman"/>
          <w:b/>
          <w:sz w:val="24"/>
          <w:szCs w:val="24"/>
        </w:rPr>
        <w:t>офертата на участника „БТК” ЕАД до по-нататъшно участие в обществената поръчка, а именно до оценка на същата.</w:t>
      </w:r>
    </w:p>
    <w:p w:rsidR="000B4993" w:rsidRPr="00446E69" w:rsidRDefault="000B4993" w:rsidP="000B4993">
      <w:pPr>
        <w:pStyle w:val="ListParagraph"/>
        <w:spacing w:after="0" w:line="240" w:lineRule="auto"/>
        <w:ind w:left="0" w:firstLine="720"/>
        <w:jc w:val="both"/>
        <w:rPr>
          <w:rFonts w:ascii="Times New Roman" w:hAnsi="Times New Roman"/>
          <w:sz w:val="24"/>
          <w:szCs w:val="24"/>
        </w:rPr>
      </w:pPr>
    </w:p>
    <w:p w:rsidR="000B4993" w:rsidRPr="00446E69" w:rsidRDefault="000B4993" w:rsidP="000B4993">
      <w:pPr>
        <w:spacing w:after="0" w:line="240" w:lineRule="auto"/>
        <w:ind w:firstLine="708"/>
        <w:jc w:val="both"/>
        <w:rPr>
          <w:rFonts w:ascii="Times New Roman" w:hAnsi="Times New Roman" w:cs="Times New Roman"/>
          <w:b/>
          <w:sz w:val="24"/>
          <w:szCs w:val="24"/>
          <w:u w:val="single"/>
        </w:rPr>
      </w:pPr>
      <w:r w:rsidRPr="00446E69">
        <w:rPr>
          <w:rFonts w:ascii="Times New Roman" w:hAnsi="Times New Roman" w:cs="Times New Roman"/>
          <w:b/>
          <w:sz w:val="24"/>
          <w:szCs w:val="24"/>
          <w:u w:val="single"/>
        </w:rPr>
        <w:t>4. Оферта вх. № 004/25.09.2014 г. от „Мобилтел” ЕАД</w:t>
      </w:r>
    </w:p>
    <w:p w:rsidR="000B4993" w:rsidRPr="00446E69" w:rsidRDefault="000B4993" w:rsidP="000B4993">
      <w:pPr>
        <w:pStyle w:val="ListParagraph"/>
        <w:spacing w:after="0" w:line="240" w:lineRule="auto"/>
        <w:ind w:left="0" w:firstLine="720"/>
        <w:jc w:val="both"/>
        <w:rPr>
          <w:rFonts w:ascii="Times New Roman" w:hAnsi="Times New Roman"/>
          <w:sz w:val="24"/>
          <w:szCs w:val="24"/>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техническо предложение за обособена позиция № 1</w:t>
      </w:r>
      <w:r w:rsidRPr="00446E69">
        <w:rPr>
          <w:rFonts w:ascii="Times New Roman" w:hAnsi="Times New Roman"/>
          <w:sz w:val="24"/>
          <w:szCs w:val="24"/>
        </w:rPr>
        <w:t xml:space="preserve">, което е съгласно Приложение № 3 и отговаря на поставените от възложителя изисквания в техническата спецификация за обособена позиция № 1, съдържаща се в Приложение № 2 към публичната покана. Приложено е приложение към техническото предложение за обособена позиция № 1 и Общи условия за взаимоотношенията между „Мобилтел” ЕАД и абонатите и потребителите на обществените мобилни наземни мрежи на „Мобилтел” ЕАД по стандарти </w:t>
      </w:r>
      <w:r w:rsidRPr="00446E69">
        <w:rPr>
          <w:rFonts w:ascii="Times New Roman" w:hAnsi="Times New Roman"/>
          <w:sz w:val="24"/>
          <w:szCs w:val="24"/>
          <w:lang w:val="en-US"/>
        </w:rPr>
        <w:t xml:space="preserve">GSM, UMTC </w:t>
      </w:r>
      <w:r w:rsidRPr="00446E69">
        <w:rPr>
          <w:rFonts w:ascii="Times New Roman" w:hAnsi="Times New Roman"/>
          <w:sz w:val="24"/>
          <w:szCs w:val="24"/>
        </w:rPr>
        <w:t xml:space="preserve">и </w:t>
      </w:r>
      <w:r w:rsidRPr="00446E69">
        <w:rPr>
          <w:rFonts w:ascii="Times New Roman" w:hAnsi="Times New Roman"/>
          <w:sz w:val="24"/>
          <w:szCs w:val="24"/>
          <w:lang w:val="en-US"/>
        </w:rPr>
        <w:t>LTE</w:t>
      </w:r>
      <w:r w:rsidRPr="00446E69">
        <w:rPr>
          <w:rFonts w:ascii="Times New Roman" w:hAnsi="Times New Roman"/>
          <w:sz w:val="24"/>
          <w:szCs w:val="24"/>
        </w:rPr>
        <w:t>, както и изменение и допълнение на общите условия</w:t>
      </w:r>
      <w:r w:rsidRPr="00446E69">
        <w:rPr>
          <w:rFonts w:ascii="Times New Roman" w:hAnsi="Times New Roman"/>
          <w:sz w:val="24"/>
          <w:szCs w:val="24"/>
          <w:lang w:val="ru-RU"/>
        </w:rPr>
        <w:t>. Участникът няма да ползва подизпълнители.</w:t>
      </w:r>
    </w:p>
    <w:p w:rsidR="000B4993" w:rsidRPr="00446E69" w:rsidRDefault="000B4993" w:rsidP="000B4993">
      <w:pPr>
        <w:pStyle w:val="ListParagraph"/>
        <w:spacing w:after="0" w:line="240" w:lineRule="auto"/>
        <w:ind w:left="0" w:firstLine="720"/>
        <w:jc w:val="both"/>
        <w:rPr>
          <w:rFonts w:ascii="Times New Roman" w:hAnsi="Times New Roman"/>
          <w:sz w:val="24"/>
          <w:szCs w:val="24"/>
          <w:lang w:val="ru-RU"/>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техническо предложение за обособена позиция № 2</w:t>
      </w:r>
      <w:r w:rsidRPr="00446E69">
        <w:rPr>
          <w:rFonts w:ascii="Times New Roman" w:hAnsi="Times New Roman"/>
          <w:sz w:val="24"/>
          <w:szCs w:val="24"/>
        </w:rPr>
        <w:t>, което е съгласно Приложение № 3а и отговаря на поставените от възложителя изисквания в техническата спецификация за обособена позиция № 2, съдържаща се в Приложение № 2 към публичната покана. Приложено е приложение към техническото предложение за обособена позиция № 2 и Общи условия за взаимоотношенията между „Мобилтел” ЕАД и крайните потребители на фиксирана телефонна услуга и</w:t>
      </w:r>
      <w:r w:rsidRPr="00446E69">
        <w:rPr>
          <w:rFonts w:ascii="Times New Roman" w:hAnsi="Times New Roman"/>
          <w:sz w:val="24"/>
          <w:szCs w:val="24"/>
          <w:lang w:val="ru-RU"/>
        </w:rPr>
        <w:t>. Участникът няма да ползва подизпълнители.</w:t>
      </w:r>
    </w:p>
    <w:p w:rsidR="000B4993" w:rsidRPr="00446E69" w:rsidRDefault="000B4993" w:rsidP="000B4993">
      <w:pPr>
        <w:pStyle w:val="ListParagraph"/>
        <w:spacing w:after="0" w:line="240" w:lineRule="auto"/>
        <w:ind w:left="0" w:firstLine="709"/>
        <w:jc w:val="both"/>
        <w:rPr>
          <w:rFonts w:ascii="Times New Roman" w:hAnsi="Times New Roman"/>
          <w:sz w:val="24"/>
          <w:szCs w:val="24"/>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ценово предложение за обособена позиция № 1</w:t>
      </w:r>
      <w:r w:rsidRPr="00446E69">
        <w:rPr>
          <w:rFonts w:ascii="Times New Roman" w:hAnsi="Times New Roman"/>
          <w:sz w:val="24"/>
          <w:szCs w:val="24"/>
        </w:rPr>
        <w:t>, което е попълнено съгласно Приложение № 4 към публичната покана и отговаря на заложените от възложителя изисквания към ценовата оферта за обособена позиция № 2, съдържащи се в т. 9.1. на Приложение № 1 към публичната покана. Комисията извърши аритметична проверка на предложен</w:t>
      </w:r>
      <w:r>
        <w:rPr>
          <w:rFonts w:ascii="Times New Roman" w:hAnsi="Times New Roman"/>
          <w:sz w:val="24"/>
          <w:szCs w:val="24"/>
        </w:rPr>
        <w:t>ата</w:t>
      </w:r>
      <w:r w:rsidRPr="00446E69">
        <w:rPr>
          <w:rFonts w:ascii="Times New Roman" w:hAnsi="Times New Roman"/>
          <w:sz w:val="24"/>
          <w:szCs w:val="24"/>
        </w:rPr>
        <w:t xml:space="preserve"> обща </w:t>
      </w:r>
      <w:r>
        <w:rPr>
          <w:rFonts w:ascii="Times New Roman" w:hAnsi="Times New Roman"/>
          <w:sz w:val="24"/>
          <w:szCs w:val="24"/>
        </w:rPr>
        <w:t>сума</w:t>
      </w:r>
      <w:r w:rsidRPr="00446E69">
        <w:rPr>
          <w:rFonts w:ascii="Times New Roman" w:hAnsi="Times New Roman"/>
          <w:sz w:val="24"/>
          <w:szCs w:val="24"/>
        </w:rPr>
        <w:t xml:space="preserve"> по всяка точка и </w:t>
      </w:r>
      <w:r>
        <w:rPr>
          <w:rFonts w:ascii="Times New Roman" w:hAnsi="Times New Roman"/>
          <w:sz w:val="24"/>
          <w:szCs w:val="24"/>
        </w:rPr>
        <w:t xml:space="preserve">на предложената </w:t>
      </w:r>
      <w:r w:rsidRPr="00446E69">
        <w:rPr>
          <w:rFonts w:ascii="Times New Roman" w:hAnsi="Times New Roman"/>
          <w:sz w:val="24"/>
          <w:szCs w:val="24"/>
        </w:rPr>
        <w:lastRenderedPageBreak/>
        <w:t xml:space="preserve">обща цена на прогнозния пакет услуги с ДДС, като аритметични грешки не бяха открити. Общата цена на прогнозния пакет услуги с ДДС е </w:t>
      </w:r>
      <w:r w:rsidRPr="00446E69">
        <w:rPr>
          <w:rFonts w:ascii="Times New Roman" w:hAnsi="Times New Roman"/>
          <w:b/>
          <w:sz w:val="24"/>
          <w:szCs w:val="24"/>
        </w:rPr>
        <w:t>16 540,48 лева</w:t>
      </w:r>
      <w:r w:rsidRPr="00446E69">
        <w:rPr>
          <w:rFonts w:ascii="Times New Roman" w:hAnsi="Times New Roman"/>
          <w:sz w:val="24"/>
          <w:szCs w:val="24"/>
        </w:rPr>
        <w:t>.</w:t>
      </w:r>
    </w:p>
    <w:p w:rsidR="000B4993" w:rsidRPr="00446E69" w:rsidRDefault="000B4993" w:rsidP="000B4993">
      <w:pPr>
        <w:pStyle w:val="ListParagraph"/>
        <w:spacing w:after="0" w:line="240" w:lineRule="auto"/>
        <w:ind w:left="0" w:firstLine="709"/>
        <w:jc w:val="both"/>
        <w:rPr>
          <w:rFonts w:ascii="Times New Roman" w:hAnsi="Times New Roman"/>
          <w:sz w:val="24"/>
          <w:szCs w:val="24"/>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ценово предложение за обособена позиция № 2</w:t>
      </w:r>
      <w:r w:rsidRPr="00446E69">
        <w:rPr>
          <w:rFonts w:ascii="Times New Roman" w:hAnsi="Times New Roman"/>
          <w:sz w:val="24"/>
          <w:szCs w:val="24"/>
        </w:rPr>
        <w:t>, което е попълнено съгласно Приложение № 4а към публичната покана и отговаря на заложените от възложителя изисквания към ценовата оферта за обособена позиция № 2, съдържащи се в т. 9.2. на Приложение № 1 към публичната покана. Комисията извърши аритметична проверка на предложен</w:t>
      </w:r>
      <w:r>
        <w:rPr>
          <w:rFonts w:ascii="Times New Roman" w:hAnsi="Times New Roman"/>
          <w:sz w:val="24"/>
          <w:szCs w:val="24"/>
        </w:rPr>
        <w:t>ата</w:t>
      </w:r>
      <w:r w:rsidRPr="00446E69">
        <w:rPr>
          <w:rFonts w:ascii="Times New Roman" w:hAnsi="Times New Roman"/>
          <w:sz w:val="24"/>
          <w:szCs w:val="24"/>
        </w:rPr>
        <w:t xml:space="preserve"> обща </w:t>
      </w:r>
      <w:r>
        <w:rPr>
          <w:rFonts w:ascii="Times New Roman" w:hAnsi="Times New Roman"/>
          <w:sz w:val="24"/>
          <w:szCs w:val="24"/>
        </w:rPr>
        <w:t>сума</w:t>
      </w:r>
      <w:r w:rsidRPr="00446E69">
        <w:rPr>
          <w:rFonts w:ascii="Times New Roman" w:hAnsi="Times New Roman"/>
          <w:sz w:val="24"/>
          <w:szCs w:val="24"/>
        </w:rPr>
        <w:t xml:space="preserve"> по всяка точка и </w:t>
      </w:r>
      <w:r>
        <w:rPr>
          <w:rFonts w:ascii="Times New Roman" w:hAnsi="Times New Roman"/>
          <w:sz w:val="24"/>
          <w:szCs w:val="24"/>
        </w:rPr>
        <w:t xml:space="preserve">на предложената </w:t>
      </w:r>
      <w:r w:rsidRPr="00446E69">
        <w:rPr>
          <w:rFonts w:ascii="Times New Roman" w:hAnsi="Times New Roman"/>
          <w:sz w:val="24"/>
          <w:szCs w:val="24"/>
        </w:rPr>
        <w:t xml:space="preserve">обща цена на прогнозния пакет услуги с ДДС, като аритметични грешки не бяха открити. Общата цена на прогнозния пакет услуги с ДДС е </w:t>
      </w:r>
      <w:r w:rsidRPr="00446E69">
        <w:rPr>
          <w:rFonts w:ascii="Times New Roman" w:hAnsi="Times New Roman"/>
          <w:b/>
          <w:sz w:val="24"/>
          <w:szCs w:val="24"/>
        </w:rPr>
        <w:t>5 926,00 лева</w:t>
      </w:r>
      <w:r w:rsidRPr="00446E69">
        <w:rPr>
          <w:rFonts w:ascii="Times New Roman" w:hAnsi="Times New Roman"/>
          <w:sz w:val="24"/>
          <w:szCs w:val="24"/>
        </w:rPr>
        <w:t>.</w:t>
      </w:r>
    </w:p>
    <w:p w:rsidR="000B4993" w:rsidRPr="00446E69" w:rsidRDefault="000B4993" w:rsidP="000B4993">
      <w:pPr>
        <w:pStyle w:val="ListParagraph"/>
        <w:spacing w:after="0" w:line="240" w:lineRule="auto"/>
        <w:ind w:left="0" w:firstLine="720"/>
        <w:jc w:val="both"/>
        <w:rPr>
          <w:rFonts w:ascii="Times New Roman" w:hAnsi="Times New Roman"/>
          <w:sz w:val="24"/>
          <w:szCs w:val="24"/>
        </w:rPr>
      </w:pPr>
      <w:r w:rsidRPr="00446E69">
        <w:rPr>
          <w:rFonts w:ascii="Times New Roman" w:hAnsi="Times New Roman"/>
          <w:b/>
          <w:bCs/>
          <w:sz w:val="24"/>
          <w:szCs w:val="24"/>
          <w:lang w:eastAsia="bg-BG"/>
        </w:rPr>
        <w:t xml:space="preserve">Комисията реши, че допуска </w:t>
      </w:r>
      <w:r w:rsidRPr="00446E69">
        <w:rPr>
          <w:rFonts w:ascii="Times New Roman" w:hAnsi="Times New Roman"/>
          <w:b/>
          <w:sz w:val="24"/>
          <w:szCs w:val="24"/>
        </w:rPr>
        <w:t>офертата на участника „Мобилтел” ЕАД до по-нататъшно участие в обществената поръчка, а именно до оценка на същата.</w:t>
      </w:r>
    </w:p>
    <w:p w:rsidR="000B4993" w:rsidRPr="00446E69" w:rsidRDefault="000B4993" w:rsidP="000B4993">
      <w:pPr>
        <w:pStyle w:val="ListParagraph"/>
        <w:spacing w:after="0" w:line="240" w:lineRule="auto"/>
        <w:ind w:left="0" w:firstLine="720"/>
        <w:jc w:val="both"/>
        <w:rPr>
          <w:rFonts w:ascii="Times New Roman" w:hAnsi="Times New Roman"/>
          <w:sz w:val="24"/>
          <w:szCs w:val="24"/>
        </w:rPr>
      </w:pPr>
    </w:p>
    <w:p w:rsidR="000B4993" w:rsidRPr="00446E69" w:rsidRDefault="000B4993" w:rsidP="000B4993">
      <w:pPr>
        <w:pStyle w:val="ListParagraph"/>
        <w:spacing w:after="0" w:line="240" w:lineRule="auto"/>
        <w:ind w:left="0" w:firstLine="720"/>
        <w:jc w:val="both"/>
        <w:rPr>
          <w:rFonts w:ascii="Times New Roman" w:hAnsi="Times New Roman"/>
          <w:b/>
          <w:sz w:val="24"/>
          <w:szCs w:val="24"/>
          <w:u w:val="single"/>
        </w:rPr>
      </w:pPr>
      <w:r w:rsidRPr="00446E69">
        <w:rPr>
          <w:rFonts w:ascii="Times New Roman" w:hAnsi="Times New Roman"/>
          <w:b/>
          <w:sz w:val="24"/>
          <w:szCs w:val="24"/>
          <w:u w:val="single"/>
        </w:rPr>
        <w:t>5. Оферта вх. № 005/25.09.2014 г. от „</w:t>
      </w:r>
      <w:proofErr w:type="spellStart"/>
      <w:r w:rsidRPr="00446E69">
        <w:rPr>
          <w:rFonts w:ascii="Times New Roman" w:hAnsi="Times New Roman"/>
          <w:b/>
          <w:sz w:val="24"/>
          <w:szCs w:val="24"/>
          <w:u w:val="single"/>
        </w:rPr>
        <w:t>Вимобайл</w:t>
      </w:r>
      <w:proofErr w:type="spellEnd"/>
      <w:r w:rsidRPr="00446E69">
        <w:rPr>
          <w:rFonts w:ascii="Times New Roman" w:hAnsi="Times New Roman"/>
          <w:b/>
          <w:sz w:val="24"/>
          <w:szCs w:val="24"/>
          <w:u w:val="single"/>
        </w:rPr>
        <w:t>” АД</w:t>
      </w:r>
    </w:p>
    <w:p w:rsidR="000B4993" w:rsidRPr="00446E69" w:rsidRDefault="000B4993" w:rsidP="000B4993">
      <w:pPr>
        <w:pStyle w:val="ListParagraph"/>
        <w:spacing w:after="0" w:line="240" w:lineRule="auto"/>
        <w:ind w:left="0" w:firstLine="720"/>
        <w:jc w:val="both"/>
        <w:rPr>
          <w:rFonts w:ascii="Times New Roman" w:hAnsi="Times New Roman"/>
          <w:sz w:val="24"/>
          <w:szCs w:val="24"/>
          <w:lang w:val="ru-RU"/>
        </w:rPr>
      </w:pPr>
      <w:r w:rsidRPr="00446E69">
        <w:rPr>
          <w:rFonts w:ascii="Times New Roman" w:hAnsi="Times New Roman"/>
          <w:sz w:val="24"/>
          <w:szCs w:val="24"/>
        </w:rPr>
        <w:t xml:space="preserve">Представено е </w:t>
      </w:r>
      <w:r w:rsidRPr="00446E69">
        <w:rPr>
          <w:rFonts w:ascii="Times New Roman" w:hAnsi="Times New Roman"/>
          <w:b/>
          <w:sz w:val="24"/>
          <w:szCs w:val="24"/>
        </w:rPr>
        <w:t>техническо предложение за обособена позиция № 2</w:t>
      </w:r>
      <w:r w:rsidRPr="00446E69">
        <w:rPr>
          <w:rFonts w:ascii="Times New Roman" w:hAnsi="Times New Roman"/>
          <w:sz w:val="24"/>
          <w:szCs w:val="24"/>
        </w:rPr>
        <w:t>, което е съгласно Приложение № 3а. Приложени са Общи условия на „</w:t>
      </w:r>
      <w:proofErr w:type="spellStart"/>
      <w:r w:rsidRPr="00446E69">
        <w:rPr>
          <w:rFonts w:ascii="Times New Roman" w:hAnsi="Times New Roman"/>
          <w:sz w:val="24"/>
          <w:szCs w:val="24"/>
        </w:rPr>
        <w:t>Вимобайл</w:t>
      </w:r>
      <w:proofErr w:type="spellEnd"/>
      <w:r w:rsidRPr="00446E69">
        <w:rPr>
          <w:rFonts w:ascii="Times New Roman" w:hAnsi="Times New Roman"/>
          <w:sz w:val="24"/>
          <w:szCs w:val="24"/>
        </w:rPr>
        <w:t>” АД за взаимоотношения с крайните потребители на фиксирана телефонна услуга</w:t>
      </w:r>
      <w:r w:rsidRPr="00446E69">
        <w:rPr>
          <w:rFonts w:ascii="Times New Roman" w:hAnsi="Times New Roman"/>
          <w:sz w:val="24"/>
          <w:szCs w:val="24"/>
          <w:lang w:val="ru-RU"/>
        </w:rPr>
        <w:t>.</w:t>
      </w:r>
    </w:p>
    <w:p w:rsidR="000B4993" w:rsidRPr="00446E69" w:rsidRDefault="000B4993" w:rsidP="000B4993">
      <w:pPr>
        <w:pStyle w:val="ListParagraph"/>
        <w:spacing w:after="0" w:line="240" w:lineRule="auto"/>
        <w:ind w:left="0" w:firstLine="720"/>
        <w:jc w:val="both"/>
        <w:rPr>
          <w:rFonts w:ascii="Times New Roman" w:hAnsi="Times New Roman"/>
          <w:sz w:val="24"/>
          <w:szCs w:val="24"/>
        </w:rPr>
      </w:pPr>
      <w:r w:rsidRPr="00446E69">
        <w:rPr>
          <w:rFonts w:ascii="Times New Roman" w:hAnsi="Times New Roman"/>
          <w:sz w:val="24"/>
          <w:szCs w:val="24"/>
          <w:lang w:val="ru-RU"/>
        </w:rPr>
        <w:t>В техническото предложение участникът заявява, че ще ползва поизпълнители, като посочва, че ще се ползва подизпълнител за доставка на свързаност, като цената му е 80% от стойността на порта за свързаност.</w:t>
      </w:r>
      <w:r w:rsidRPr="00446E69">
        <w:rPr>
          <w:rFonts w:ascii="Times New Roman" w:hAnsi="Times New Roman"/>
          <w:sz w:val="24"/>
          <w:szCs w:val="24"/>
        </w:rPr>
        <w:t xml:space="preserve"> В образеца на техническо предложение е посочено, че в случай че участникът предвижда ползването на подизпълнители следва да посочи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Не са посочени предвидените подизпълнители</w:t>
      </w:r>
      <w:r>
        <w:rPr>
          <w:rFonts w:ascii="Times New Roman" w:hAnsi="Times New Roman"/>
          <w:sz w:val="24"/>
          <w:szCs w:val="24"/>
        </w:rPr>
        <w:t>. С</w:t>
      </w:r>
      <w:r w:rsidRPr="00446E69">
        <w:rPr>
          <w:rFonts w:ascii="Times New Roman" w:hAnsi="Times New Roman"/>
          <w:sz w:val="24"/>
          <w:szCs w:val="24"/>
        </w:rPr>
        <w:t>ъответстващият дял на работите, които ще се предложат</w:t>
      </w:r>
      <w:r>
        <w:rPr>
          <w:rFonts w:ascii="Times New Roman" w:hAnsi="Times New Roman"/>
          <w:sz w:val="24"/>
          <w:szCs w:val="24"/>
        </w:rPr>
        <w:t xml:space="preserve"> на </w:t>
      </w:r>
      <w:proofErr w:type="spellStart"/>
      <w:r>
        <w:rPr>
          <w:rFonts w:ascii="Times New Roman" w:hAnsi="Times New Roman"/>
          <w:sz w:val="24"/>
          <w:szCs w:val="24"/>
        </w:rPr>
        <w:t>поизпълнителите</w:t>
      </w:r>
      <w:proofErr w:type="spellEnd"/>
      <w:r w:rsidRPr="00446E69">
        <w:rPr>
          <w:rFonts w:ascii="Times New Roman" w:hAnsi="Times New Roman"/>
          <w:sz w:val="24"/>
          <w:szCs w:val="24"/>
        </w:rPr>
        <w:t xml:space="preserve">, не е посочен в проценти от стойността на обществената поръчка. </w:t>
      </w:r>
      <w:r>
        <w:rPr>
          <w:rFonts w:ascii="Times New Roman" w:hAnsi="Times New Roman"/>
          <w:sz w:val="24"/>
          <w:szCs w:val="24"/>
        </w:rPr>
        <w:t>В</w:t>
      </w:r>
      <w:r w:rsidRPr="00446E69">
        <w:rPr>
          <w:rFonts w:ascii="Times New Roman" w:hAnsi="Times New Roman"/>
          <w:sz w:val="24"/>
          <w:szCs w:val="24"/>
        </w:rPr>
        <w:t xml:space="preserve"> т. 13 </w:t>
      </w:r>
      <w:r>
        <w:rPr>
          <w:rFonts w:ascii="Times New Roman" w:hAnsi="Times New Roman"/>
          <w:sz w:val="24"/>
          <w:szCs w:val="24"/>
        </w:rPr>
        <w:t xml:space="preserve">на </w:t>
      </w:r>
      <w:r w:rsidRPr="00446E69">
        <w:rPr>
          <w:rFonts w:ascii="Times New Roman" w:hAnsi="Times New Roman"/>
          <w:sz w:val="24"/>
          <w:szCs w:val="24"/>
        </w:rPr>
        <w:t>Приложение № 1 на публичната покана е посочено, че когато участникът предвижда участие на подизпълнители се прилага чл. 56, ал. 1, т. 8 и ал. 2 от ЗОП.</w:t>
      </w:r>
    </w:p>
    <w:p w:rsidR="000B4993" w:rsidRPr="00446E69" w:rsidRDefault="000B4993" w:rsidP="000B4993">
      <w:pPr>
        <w:pStyle w:val="ListParagraph"/>
        <w:spacing w:after="0" w:line="240" w:lineRule="auto"/>
        <w:ind w:left="0" w:firstLine="720"/>
        <w:jc w:val="both"/>
        <w:rPr>
          <w:rFonts w:ascii="Times New Roman" w:hAnsi="Times New Roman"/>
          <w:sz w:val="24"/>
          <w:szCs w:val="24"/>
        </w:rPr>
      </w:pPr>
      <w:r w:rsidRPr="00446E69">
        <w:rPr>
          <w:rFonts w:ascii="Times New Roman" w:hAnsi="Times New Roman"/>
          <w:sz w:val="24"/>
          <w:szCs w:val="24"/>
        </w:rPr>
        <w:t>В техническата спецификация за позиция № 2 е поставено изискване техническото предложение да съдържа подробно описание на начина за изпълнение на поръчката в съответствие с изискванията на възложителя, които са посочени в спецификацията. В представеното от участника техническо предложение липсва подробно описание на начина на изпълнение на поръчката.</w:t>
      </w:r>
    </w:p>
    <w:p w:rsidR="000B4993" w:rsidRPr="00446E69" w:rsidRDefault="000B4993" w:rsidP="000B4993">
      <w:pPr>
        <w:pStyle w:val="ListParagraph"/>
        <w:spacing w:after="0" w:line="240" w:lineRule="auto"/>
        <w:ind w:left="0" w:firstLine="720"/>
        <w:jc w:val="both"/>
        <w:rPr>
          <w:rFonts w:ascii="Times New Roman" w:hAnsi="Times New Roman"/>
          <w:sz w:val="24"/>
          <w:szCs w:val="24"/>
          <w:lang w:val="en-US"/>
        </w:rPr>
      </w:pPr>
      <w:r w:rsidRPr="00446E69">
        <w:rPr>
          <w:rFonts w:ascii="Times New Roman" w:hAnsi="Times New Roman"/>
          <w:sz w:val="24"/>
          <w:szCs w:val="24"/>
        </w:rPr>
        <w:t xml:space="preserve">Техническото предложение е подписано, но същото не е датирано и не е подпечатано. Съгласно т. 13 от Приложение № 1 към публичната покана всички документи следва да бъдат подписани и подпечатани от </w:t>
      </w:r>
      <w:proofErr w:type="spellStart"/>
      <w:r w:rsidRPr="00446E69">
        <w:rPr>
          <w:rFonts w:ascii="Times New Roman" w:hAnsi="Times New Roman"/>
          <w:sz w:val="24"/>
          <w:szCs w:val="24"/>
        </w:rPr>
        <w:t>лицето/лицата</w:t>
      </w:r>
      <w:proofErr w:type="spellEnd"/>
      <w:r w:rsidRPr="00446E69">
        <w:rPr>
          <w:rFonts w:ascii="Times New Roman" w:hAnsi="Times New Roman"/>
          <w:sz w:val="24"/>
          <w:szCs w:val="24"/>
        </w:rPr>
        <w:t>, които представляват участника или от лице с нотариално заверено пълномощно.</w:t>
      </w:r>
    </w:p>
    <w:p w:rsidR="000B4993" w:rsidRPr="00446E69" w:rsidRDefault="000B4993" w:rsidP="000B4993">
      <w:pPr>
        <w:pStyle w:val="ListParagraph"/>
        <w:spacing w:after="0" w:line="240" w:lineRule="auto"/>
        <w:ind w:left="0" w:firstLine="709"/>
        <w:jc w:val="both"/>
        <w:rPr>
          <w:rFonts w:ascii="Times New Roman" w:hAnsi="Times New Roman"/>
          <w:sz w:val="24"/>
          <w:szCs w:val="24"/>
        </w:rPr>
      </w:pPr>
      <w:r w:rsidRPr="00446E69">
        <w:rPr>
          <w:rFonts w:ascii="Times New Roman" w:hAnsi="Times New Roman"/>
          <w:sz w:val="24"/>
          <w:szCs w:val="24"/>
        </w:rPr>
        <w:t xml:space="preserve">Представена е </w:t>
      </w:r>
      <w:r w:rsidRPr="00446E69">
        <w:rPr>
          <w:rFonts w:ascii="Times New Roman" w:hAnsi="Times New Roman"/>
          <w:b/>
          <w:sz w:val="24"/>
          <w:szCs w:val="24"/>
        </w:rPr>
        <w:t>ценово предложение за обособена позиция № 2</w:t>
      </w:r>
      <w:r w:rsidRPr="00446E69">
        <w:rPr>
          <w:rFonts w:ascii="Times New Roman" w:hAnsi="Times New Roman"/>
          <w:sz w:val="24"/>
          <w:szCs w:val="24"/>
        </w:rPr>
        <w:t xml:space="preserve">, което е съгласно Приложение № 4а към публичната покана, но в същото не е попълнена общата цена на прогнозния пакет услуги с ДДС. Ценовото предложение не е датирано и не е подпечатано, като не е спазена цитираната по-горе т. 13 от Приложение № 1 към публичната покана. </w:t>
      </w:r>
    </w:p>
    <w:p w:rsidR="000B4993" w:rsidRPr="00446E69" w:rsidRDefault="000B4993" w:rsidP="000B4993">
      <w:pPr>
        <w:pStyle w:val="ListParagraph"/>
        <w:spacing w:after="0" w:line="240" w:lineRule="auto"/>
        <w:ind w:left="0" w:firstLine="709"/>
        <w:jc w:val="both"/>
        <w:rPr>
          <w:rFonts w:ascii="Times New Roman" w:hAnsi="Times New Roman"/>
          <w:sz w:val="24"/>
          <w:szCs w:val="24"/>
        </w:rPr>
      </w:pPr>
      <w:r w:rsidRPr="00446E69">
        <w:rPr>
          <w:rFonts w:ascii="Times New Roman" w:hAnsi="Times New Roman"/>
          <w:b/>
          <w:bCs/>
          <w:sz w:val="24"/>
          <w:szCs w:val="24"/>
          <w:lang w:eastAsia="bg-BG"/>
        </w:rPr>
        <w:t xml:space="preserve">Комисията реши, че не допуска </w:t>
      </w:r>
      <w:r w:rsidRPr="00446E69">
        <w:rPr>
          <w:rFonts w:ascii="Times New Roman" w:hAnsi="Times New Roman"/>
          <w:b/>
          <w:sz w:val="24"/>
          <w:szCs w:val="24"/>
        </w:rPr>
        <w:t>офертата на участника „</w:t>
      </w:r>
      <w:proofErr w:type="spellStart"/>
      <w:r w:rsidRPr="00446E69">
        <w:rPr>
          <w:rFonts w:ascii="Times New Roman" w:hAnsi="Times New Roman"/>
          <w:b/>
          <w:sz w:val="24"/>
          <w:szCs w:val="24"/>
        </w:rPr>
        <w:t>Вимобайл</w:t>
      </w:r>
      <w:proofErr w:type="spellEnd"/>
      <w:r w:rsidRPr="00446E69">
        <w:rPr>
          <w:rFonts w:ascii="Times New Roman" w:hAnsi="Times New Roman"/>
          <w:b/>
          <w:sz w:val="24"/>
          <w:szCs w:val="24"/>
        </w:rPr>
        <w:t>” АД до по-нататъшно участие в обществената поръчка, а именно до оценка на същата.</w:t>
      </w:r>
    </w:p>
    <w:p w:rsidR="000B4993" w:rsidRPr="00446E69" w:rsidRDefault="000B4993" w:rsidP="000B4993">
      <w:pPr>
        <w:spacing w:after="0" w:line="240" w:lineRule="auto"/>
        <w:ind w:firstLine="708"/>
        <w:jc w:val="both"/>
        <w:rPr>
          <w:rFonts w:ascii="Times New Roman" w:hAnsi="Times New Roman" w:cs="Times New Roman"/>
          <w:sz w:val="24"/>
          <w:szCs w:val="24"/>
        </w:rPr>
      </w:pPr>
    </w:p>
    <w:p w:rsidR="000B4993" w:rsidRPr="00446E69" w:rsidRDefault="000B4993" w:rsidP="000B4993">
      <w:pPr>
        <w:pStyle w:val="ListParagraph"/>
        <w:spacing w:after="0" w:line="240" w:lineRule="auto"/>
        <w:ind w:left="0" w:firstLine="720"/>
        <w:jc w:val="both"/>
        <w:rPr>
          <w:rFonts w:ascii="Times New Roman" w:hAnsi="Times New Roman"/>
          <w:b/>
          <w:sz w:val="24"/>
          <w:szCs w:val="24"/>
        </w:rPr>
      </w:pPr>
      <w:r w:rsidRPr="00446E69">
        <w:rPr>
          <w:rFonts w:ascii="Times New Roman" w:hAnsi="Times New Roman"/>
          <w:b/>
          <w:sz w:val="24"/>
          <w:szCs w:val="24"/>
        </w:rPr>
        <w:t>С оглед заложения от възложителя критерий за оценка „най-ниска цена” длъжностните лица за обособена позиция № 1 правят следното класиране:</w:t>
      </w:r>
    </w:p>
    <w:p w:rsidR="000B4993" w:rsidRPr="00446E69" w:rsidRDefault="000B4993" w:rsidP="000B4993">
      <w:pPr>
        <w:pStyle w:val="ListParagraph"/>
        <w:numPr>
          <w:ilvl w:val="0"/>
          <w:numId w:val="10"/>
        </w:numPr>
        <w:spacing w:after="0" w:line="240" w:lineRule="auto"/>
        <w:jc w:val="both"/>
        <w:rPr>
          <w:rFonts w:ascii="Times New Roman" w:hAnsi="Times New Roman"/>
          <w:b/>
          <w:sz w:val="24"/>
          <w:szCs w:val="24"/>
        </w:rPr>
      </w:pPr>
      <w:r w:rsidRPr="00446E69">
        <w:rPr>
          <w:rFonts w:ascii="Times New Roman" w:hAnsi="Times New Roman"/>
          <w:b/>
          <w:sz w:val="24"/>
          <w:szCs w:val="24"/>
        </w:rPr>
        <w:t>„Мобилтел” ЕАД</w:t>
      </w:r>
      <w:r w:rsidRPr="00446E69">
        <w:rPr>
          <w:rFonts w:ascii="Times New Roman" w:hAnsi="Times New Roman"/>
          <w:sz w:val="24"/>
          <w:szCs w:val="24"/>
        </w:rPr>
        <w:t xml:space="preserve"> с обща цена на прогнозния пакет услуги с ДДС – 16 540,48 лева;</w:t>
      </w:r>
    </w:p>
    <w:p w:rsidR="000B4993" w:rsidRPr="00446E69" w:rsidRDefault="000B4993" w:rsidP="000B4993">
      <w:pPr>
        <w:pStyle w:val="ListParagraph"/>
        <w:numPr>
          <w:ilvl w:val="0"/>
          <w:numId w:val="10"/>
        </w:numPr>
        <w:spacing w:after="0" w:line="240" w:lineRule="auto"/>
        <w:jc w:val="both"/>
        <w:rPr>
          <w:rFonts w:ascii="Times New Roman" w:hAnsi="Times New Roman"/>
          <w:b/>
          <w:sz w:val="24"/>
          <w:szCs w:val="24"/>
        </w:rPr>
      </w:pPr>
      <w:r w:rsidRPr="00446E69">
        <w:rPr>
          <w:rFonts w:ascii="Times New Roman" w:hAnsi="Times New Roman"/>
          <w:b/>
          <w:sz w:val="24"/>
          <w:szCs w:val="24"/>
        </w:rPr>
        <w:t>„Българска телекомуникационна компания” ЕАД</w:t>
      </w:r>
      <w:r w:rsidRPr="00446E69">
        <w:rPr>
          <w:rFonts w:ascii="Times New Roman" w:hAnsi="Times New Roman"/>
          <w:sz w:val="24"/>
          <w:szCs w:val="24"/>
        </w:rPr>
        <w:t xml:space="preserve"> с обща цена на прогнозния пакет услуги с ДДС – 17 216,48 лева;</w:t>
      </w:r>
    </w:p>
    <w:p w:rsidR="000B4993" w:rsidRPr="00446E69" w:rsidRDefault="000B4993" w:rsidP="000B4993">
      <w:pPr>
        <w:pStyle w:val="ListParagraph"/>
        <w:numPr>
          <w:ilvl w:val="0"/>
          <w:numId w:val="10"/>
        </w:numPr>
        <w:spacing w:after="0" w:line="240" w:lineRule="auto"/>
        <w:jc w:val="both"/>
        <w:rPr>
          <w:rFonts w:ascii="Times New Roman" w:hAnsi="Times New Roman"/>
          <w:b/>
          <w:sz w:val="24"/>
          <w:szCs w:val="24"/>
        </w:rPr>
      </w:pPr>
      <w:r w:rsidRPr="00446E69">
        <w:rPr>
          <w:rFonts w:ascii="Times New Roman" w:hAnsi="Times New Roman"/>
          <w:b/>
          <w:sz w:val="24"/>
          <w:szCs w:val="24"/>
        </w:rPr>
        <w:t>„</w:t>
      </w:r>
      <w:proofErr w:type="spellStart"/>
      <w:r w:rsidRPr="00446E69">
        <w:rPr>
          <w:rFonts w:ascii="Times New Roman" w:hAnsi="Times New Roman"/>
          <w:b/>
          <w:sz w:val="24"/>
          <w:szCs w:val="24"/>
        </w:rPr>
        <w:t>Космо</w:t>
      </w:r>
      <w:proofErr w:type="spellEnd"/>
      <w:r w:rsidRPr="00446E69">
        <w:rPr>
          <w:rFonts w:ascii="Times New Roman" w:hAnsi="Times New Roman"/>
          <w:b/>
          <w:sz w:val="24"/>
          <w:szCs w:val="24"/>
        </w:rPr>
        <w:t xml:space="preserve"> България </w:t>
      </w:r>
      <w:proofErr w:type="spellStart"/>
      <w:r w:rsidRPr="00446E69">
        <w:rPr>
          <w:rFonts w:ascii="Times New Roman" w:hAnsi="Times New Roman"/>
          <w:b/>
          <w:sz w:val="24"/>
          <w:szCs w:val="24"/>
        </w:rPr>
        <w:t>Мобайл</w:t>
      </w:r>
      <w:proofErr w:type="spellEnd"/>
      <w:r w:rsidRPr="00446E69">
        <w:rPr>
          <w:rFonts w:ascii="Times New Roman" w:hAnsi="Times New Roman"/>
          <w:b/>
          <w:sz w:val="24"/>
          <w:szCs w:val="24"/>
        </w:rPr>
        <w:t xml:space="preserve">” ЕАД </w:t>
      </w:r>
      <w:r w:rsidRPr="00446E69">
        <w:rPr>
          <w:rFonts w:ascii="Times New Roman" w:hAnsi="Times New Roman"/>
          <w:sz w:val="24"/>
          <w:szCs w:val="24"/>
        </w:rPr>
        <w:t>с обща цена на прогнозния пакет услуги с ДДС – 38 168,00 лева.</w:t>
      </w:r>
    </w:p>
    <w:p w:rsidR="000B4993" w:rsidRPr="00446E69" w:rsidRDefault="000B4993" w:rsidP="000B4993">
      <w:pPr>
        <w:spacing w:after="0" w:line="240" w:lineRule="auto"/>
        <w:ind w:firstLine="708"/>
        <w:jc w:val="both"/>
        <w:rPr>
          <w:rFonts w:ascii="Times New Roman" w:hAnsi="Times New Roman" w:cs="Times New Roman"/>
          <w:sz w:val="24"/>
          <w:szCs w:val="24"/>
        </w:rPr>
      </w:pPr>
    </w:p>
    <w:p w:rsidR="000B4993" w:rsidRPr="00446E69" w:rsidRDefault="000B4993" w:rsidP="000B4993">
      <w:pPr>
        <w:pStyle w:val="ListParagraph"/>
        <w:spacing w:after="0" w:line="240" w:lineRule="auto"/>
        <w:ind w:left="0" w:firstLine="720"/>
        <w:jc w:val="both"/>
        <w:rPr>
          <w:rFonts w:ascii="Times New Roman" w:hAnsi="Times New Roman"/>
          <w:b/>
          <w:sz w:val="24"/>
          <w:szCs w:val="24"/>
        </w:rPr>
      </w:pPr>
      <w:r w:rsidRPr="00446E69">
        <w:rPr>
          <w:rFonts w:ascii="Times New Roman" w:hAnsi="Times New Roman"/>
          <w:b/>
          <w:sz w:val="24"/>
          <w:szCs w:val="24"/>
        </w:rPr>
        <w:t>С оглед заложения от възложителя критерий за оценка „най-ниска цена” длъжностните лица за обособена позиция № 2 правят следното класиране:</w:t>
      </w:r>
    </w:p>
    <w:p w:rsidR="000B4993" w:rsidRPr="00446E69" w:rsidRDefault="000B4993" w:rsidP="000B4993">
      <w:pPr>
        <w:pStyle w:val="ListParagraph"/>
        <w:numPr>
          <w:ilvl w:val="0"/>
          <w:numId w:val="11"/>
        </w:numPr>
        <w:spacing w:after="0" w:line="240" w:lineRule="auto"/>
        <w:jc w:val="both"/>
        <w:rPr>
          <w:rFonts w:ascii="Times New Roman" w:hAnsi="Times New Roman"/>
          <w:sz w:val="24"/>
          <w:szCs w:val="24"/>
        </w:rPr>
      </w:pPr>
      <w:r w:rsidRPr="00446E69">
        <w:rPr>
          <w:rFonts w:ascii="Times New Roman" w:hAnsi="Times New Roman"/>
          <w:b/>
          <w:sz w:val="24"/>
          <w:szCs w:val="24"/>
        </w:rPr>
        <w:t xml:space="preserve">„НЕТ ИС САТ” ООД </w:t>
      </w:r>
      <w:r w:rsidRPr="00446E69">
        <w:rPr>
          <w:rFonts w:ascii="Times New Roman" w:hAnsi="Times New Roman"/>
          <w:sz w:val="24"/>
          <w:szCs w:val="24"/>
        </w:rPr>
        <w:t>с обща цена на прогнозния пакет услуги с ДДС – 4 759,00 лева;</w:t>
      </w:r>
    </w:p>
    <w:p w:rsidR="000B4993" w:rsidRPr="00446E69" w:rsidRDefault="000B4993" w:rsidP="000B4993">
      <w:pPr>
        <w:pStyle w:val="ListParagraph"/>
        <w:numPr>
          <w:ilvl w:val="0"/>
          <w:numId w:val="11"/>
        </w:numPr>
        <w:spacing w:after="0" w:line="240" w:lineRule="auto"/>
        <w:jc w:val="both"/>
        <w:rPr>
          <w:rFonts w:ascii="Times New Roman" w:hAnsi="Times New Roman"/>
          <w:b/>
          <w:sz w:val="24"/>
          <w:szCs w:val="24"/>
        </w:rPr>
      </w:pPr>
      <w:r w:rsidRPr="00446E69">
        <w:rPr>
          <w:rFonts w:ascii="Times New Roman" w:hAnsi="Times New Roman"/>
          <w:b/>
          <w:sz w:val="24"/>
          <w:szCs w:val="24"/>
        </w:rPr>
        <w:t>„Мобилтел” ЕАД</w:t>
      </w:r>
      <w:r w:rsidRPr="00446E69">
        <w:rPr>
          <w:rFonts w:ascii="Times New Roman" w:hAnsi="Times New Roman"/>
          <w:sz w:val="24"/>
          <w:szCs w:val="24"/>
        </w:rPr>
        <w:t xml:space="preserve"> с обща цена на прогнозния пакет услуги с ДДС – 5 926,00 лева;</w:t>
      </w:r>
    </w:p>
    <w:p w:rsidR="000B4993" w:rsidRPr="00446E69" w:rsidRDefault="000B4993" w:rsidP="000B4993">
      <w:pPr>
        <w:pStyle w:val="ListParagraph"/>
        <w:numPr>
          <w:ilvl w:val="0"/>
          <w:numId w:val="11"/>
        </w:numPr>
        <w:spacing w:after="0" w:line="240" w:lineRule="auto"/>
        <w:jc w:val="both"/>
        <w:rPr>
          <w:rFonts w:ascii="Times New Roman" w:hAnsi="Times New Roman"/>
          <w:b/>
          <w:sz w:val="24"/>
          <w:szCs w:val="24"/>
        </w:rPr>
      </w:pPr>
      <w:r w:rsidRPr="00446E69">
        <w:rPr>
          <w:rFonts w:ascii="Times New Roman" w:hAnsi="Times New Roman"/>
          <w:b/>
          <w:sz w:val="24"/>
          <w:szCs w:val="24"/>
        </w:rPr>
        <w:t>„Българска телекомуникационна компания” ЕАД</w:t>
      </w:r>
      <w:r w:rsidRPr="00446E69">
        <w:rPr>
          <w:rFonts w:ascii="Times New Roman" w:hAnsi="Times New Roman"/>
          <w:sz w:val="24"/>
          <w:szCs w:val="24"/>
        </w:rPr>
        <w:t xml:space="preserve"> с обща цена на прогнозния пакет услуги с ДДС – 6 192,00 лева.</w:t>
      </w:r>
    </w:p>
    <w:p w:rsidR="000B4993" w:rsidRDefault="000B4993" w:rsidP="00014678">
      <w:pPr>
        <w:spacing w:after="0" w:line="240" w:lineRule="auto"/>
        <w:jc w:val="center"/>
        <w:rPr>
          <w:rFonts w:ascii="Times New Roman" w:hAnsi="Times New Roman" w:cs="Times New Roman"/>
          <w:b/>
          <w:sz w:val="24"/>
          <w:szCs w:val="24"/>
        </w:rPr>
      </w:pPr>
    </w:p>
    <w:p w:rsidR="000B4993" w:rsidRDefault="000B4993" w:rsidP="00014678">
      <w:pPr>
        <w:spacing w:after="0" w:line="240" w:lineRule="auto"/>
        <w:jc w:val="center"/>
        <w:rPr>
          <w:rFonts w:ascii="Times New Roman" w:hAnsi="Times New Roman" w:cs="Times New Roman"/>
          <w:b/>
          <w:sz w:val="24"/>
          <w:szCs w:val="24"/>
        </w:rPr>
      </w:pPr>
    </w:p>
    <w:p w:rsidR="00DE5631" w:rsidRPr="005A2176" w:rsidRDefault="00DE5631" w:rsidP="00014678">
      <w:pPr>
        <w:spacing w:after="0" w:line="240" w:lineRule="auto"/>
        <w:ind w:firstLine="708"/>
        <w:jc w:val="both"/>
        <w:rPr>
          <w:rFonts w:ascii="Times New Roman" w:hAnsi="Times New Roman" w:cs="Times New Roman"/>
          <w:b/>
          <w:sz w:val="24"/>
          <w:szCs w:val="24"/>
        </w:rPr>
      </w:pPr>
      <w:r w:rsidRPr="005A2176">
        <w:rPr>
          <w:rFonts w:ascii="Times New Roman" w:hAnsi="Times New Roman" w:cs="Times New Roman"/>
          <w:b/>
          <w:sz w:val="24"/>
          <w:szCs w:val="24"/>
        </w:rPr>
        <w:t xml:space="preserve">НА ОСНОВАНИЕ ГОРЕИЗЛОЖЕНОТО, </w:t>
      </w:r>
    </w:p>
    <w:p w:rsidR="00DE5631" w:rsidRPr="005A2176" w:rsidRDefault="00DE5631" w:rsidP="00014678">
      <w:pPr>
        <w:spacing w:after="0" w:line="240" w:lineRule="auto"/>
        <w:ind w:firstLine="708"/>
        <w:jc w:val="both"/>
        <w:rPr>
          <w:rFonts w:ascii="Times New Roman" w:hAnsi="Times New Roman" w:cs="Times New Roman"/>
          <w:sz w:val="24"/>
          <w:szCs w:val="24"/>
        </w:rPr>
      </w:pPr>
    </w:p>
    <w:p w:rsidR="00DE564B" w:rsidRDefault="00DE5631" w:rsidP="00014678">
      <w:pPr>
        <w:spacing w:after="0" w:line="240" w:lineRule="auto"/>
        <w:ind w:firstLine="708"/>
        <w:jc w:val="both"/>
        <w:rPr>
          <w:rFonts w:ascii="Times New Roman" w:hAnsi="Times New Roman" w:cs="Times New Roman"/>
          <w:sz w:val="24"/>
          <w:szCs w:val="24"/>
        </w:rPr>
      </w:pPr>
      <w:r w:rsidRPr="005A2176">
        <w:rPr>
          <w:rFonts w:ascii="Times New Roman" w:hAnsi="Times New Roman" w:cs="Times New Roman"/>
          <w:sz w:val="24"/>
          <w:szCs w:val="24"/>
        </w:rPr>
        <w:t>Комисията предлага на възложителя за обществената поръчка с предмет: „</w:t>
      </w:r>
      <w:r w:rsidR="00DE564B" w:rsidRPr="00BE280E">
        <w:rPr>
          <w:rFonts w:ascii="Times New Roman" w:hAnsi="Times New Roman" w:cs="Times New Roman"/>
          <w:b/>
          <w:sz w:val="24"/>
          <w:szCs w:val="24"/>
        </w:rPr>
        <w:t>Предоставяне на далекосъобщителни услуги от лицензиран оператор за нуждите на Комисията за финансов надзор</w:t>
      </w:r>
      <w:r w:rsidRPr="005A2176">
        <w:rPr>
          <w:rFonts w:ascii="Times New Roman" w:hAnsi="Times New Roman" w:cs="Times New Roman"/>
          <w:sz w:val="24"/>
          <w:szCs w:val="24"/>
        </w:rPr>
        <w:t>” да определ</w:t>
      </w:r>
      <w:r w:rsidR="00DE564B">
        <w:rPr>
          <w:rFonts w:ascii="Times New Roman" w:hAnsi="Times New Roman" w:cs="Times New Roman"/>
          <w:sz w:val="24"/>
          <w:szCs w:val="24"/>
        </w:rPr>
        <w:t>и:</w:t>
      </w:r>
    </w:p>
    <w:p w:rsidR="00DE564B" w:rsidRPr="00DE564B" w:rsidRDefault="00DE564B" w:rsidP="00DE564B">
      <w:pPr>
        <w:pStyle w:val="ListParagraph"/>
        <w:numPr>
          <w:ilvl w:val="0"/>
          <w:numId w:val="8"/>
        </w:numPr>
        <w:spacing w:after="0" w:line="240" w:lineRule="auto"/>
        <w:jc w:val="both"/>
        <w:rPr>
          <w:rFonts w:ascii="Times New Roman" w:hAnsi="Times New Roman"/>
          <w:sz w:val="24"/>
          <w:szCs w:val="24"/>
        </w:rPr>
      </w:pPr>
      <w:r w:rsidRPr="00DE564B">
        <w:rPr>
          <w:rFonts w:ascii="Times New Roman" w:hAnsi="Times New Roman"/>
          <w:sz w:val="24"/>
          <w:szCs w:val="24"/>
        </w:rPr>
        <w:t xml:space="preserve">За изпълнител на обособена позиция № 1 „Предоставяне на далекосъобщителни услуги чрез обществена далекосъобщителна подвижна клетъчна мрежа по стандарт </w:t>
      </w:r>
      <w:r w:rsidRPr="00DE564B">
        <w:rPr>
          <w:rFonts w:ascii="Times New Roman" w:hAnsi="Times New Roman"/>
          <w:sz w:val="24"/>
          <w:szCs w:val="24"/>
          <w:lang w:val="en-US"/>
        </w:rPr>
        <w:t>GSM</w:t>
      </w:r>
      <w:r w:rsidRPr="00DE564B">
        <w:rPr>
          <w:rFonts w:ascii="Times New Roman" w:hAnsi="Times New Roman"/>
          <w:sz w:val="24"/>
          <w:szCs w:val="24"/>
          <w:lang w:val="ru-RU"/>
        </w:rPr>
        <w:t>/</w:t>
      </w:r>
      <w:r w:rsidRPr="00DE564B">
        <w:rPr>
          <w:rFonts w:ascii="Times New Roman" w:hAnsi="Times New Roman"/>
          <w:sz w:val="24"/>
          <w:szCs w:val="24"/>
          <w:lang w:val="en-US"/>
        </w:rPr>
        <w:t>UMTS</w:t>
      </w:r>
      <w:r w:rsidRPr="00DE564B">
        <w:rPr>
          <w:rFonts w:ascii="Times New Roman" w:hAnsi="Times New Roman"/>
          <w:sz w:val="24"/>
          <w:szCs w:val="24"/>
        </w:rPr>
        <w:t xml:space="preserve"> с национално покритие” - </w:t>
      </w:r>
      <w:r w:rsidRPr="00DE564B">
        <w:rPr>
          <w:rFonts w:ascii="Times New Roman" w:hAnsi="Times New Roman"/>
          <w:b/>
          <w:sz w:val="24"/>
          <w:szCs w:val="24"/>
        </w:rPr>
        <w:t>„Мобилтел” ЕАД</w:t>
      </w:r>
      <w:r w:rsidRPr="00DE564B">
        <w:rPr>
          <w:rFonts w:ascii="Times New Roman" w:hAnsi="Times New Roman"/>
          <w:sz w:val="24"/>
          <w:szCs w:val="24"/>
        </w:rPr>
        <w:t>;</w:t>
      </w:r>
    </w:p>
    <w:p w:rsidR="00DE564B" w:rsidRPr="00DE564B" w:rsidRDefault="00DE564B" w:rsidP="00DE564B">
      <w:pPr>
        <w:pStyle w:val="ListParagraph"/>
        <w:numPr>
          <w:ilvl w:val="0"/>
          <w:numId w:val="8"/>
        </w:numPr>
        <w:spacing w:after="0" w:line="240" w:lineRule="auto"/>
        <w:jc w:val="both"/>
        <w:rPr>
          <w:rFonts w:ascii="Times New Roman" w:hAnsi="Times New Roman"/>
          <w:sz w:val="24"/>
          <w:szCs w:val="24"/>
        </w:rPr>
      </w:pPr>
      <w:r w:rsidRPr="00DE564B">
        <w:rPr>
          <w:rFonts w:ascii="Times New Roman" w:hAnsi="Times New Roman"/>
          <w:sz w:val="24"/>
          <w:szCs w:val="24"/>
        </w:rPr>
        <w:t xml:space="preserve">За изпълнител на обособена позиция № 2 „Предоставяне на далекосъобщителни услуги чрез фиксирана телефонна мрежа” - </w:t>
      </w:r>
      <w:r w:rsidRPr="00DE564B">
        <w:rPr>
          <w:rFonts w:ascii="Times New Roman" w:hAnsi="Times New Roman"/>
          <w:b/>
          <w:sz w:val="24"/>
          <w:szCs w:val="24"/>
        </w:rPr>
        <w:t>„НЕТ ИС САТ” ООД</w:t>
      </w:r>
      <w:r w:rsidRPr="00DE564B">
        <w:rPr>
          <w:rFonts w:ascii="Times New Roman" w:hAnsi="Times New Roman"/>
          <w:sz w:val="24"/>
          <w:szCs w:val="24"/>
        </w:rPr>
        <w:t>.</w:t>
      </w:r>
    </w:p>
    <w:p w:rsidR="00014678" w:rsidRPr="005A2176" w:rsidRDefault="00DE5631" w:rsidP="00014678">
      <w:pPr>
        <w:spacing w:after="0" w:line="240" w:lineRule="auto"/>
        <w:ind w:firstLine="708"/>
        <w:jc w:val="both"/>
        <w:rPr>
          <w:rFonts w:ascii="Times New Roman" w:hAnsi="Times New Roman" w:cs="Times New Roman"/>
          <w:sz w:val="24"/>
          <w:szCs w:val="24"/>
        </w:rPr>
      </w:pPr>
      <w:r w:rsidRPr="005A2176">
        <w:rPr>
          <w:rFonts w:ascii="Times New Roman" w:hAnsi="Times New Roman" w:cs="Times New Roman"/>
          <w:sz w:val="24"/>
          <w:szCs w:val="24"/>
        </w:rPr>
        <w:t xml:space="preserve"> </w:t>
      </w:r>
    </w:p>
    <w:p w:rsidR="004C4414" w:rsidRPr="005A2176" w:rsidRDefault="004C4414" w:rsidP="00014678">
      <w:pPr>
        <w:spacing w:after="0" w:line="240" w:lineRule="auto"/>
        <w:ind w:firstLine="708"/>
        <w:jc w:val="both"/>
        <w:rPr>
          <w:rFonts w:ascii="Times New Roman" w:hAnsi="Times New Roman" w:cs="Times New Roman"/>
          <w:sz w:val="24"/>
          <w:szCs w:val="24"/>
        </w:rPr>
      </w:pPr>
      <w:r w:rsidRPr="005A2176">
        <w:rPr>
          <w:rFonts w:ascii="Times New Roman" w:hAnsi="Times New Roman" w:cs="Times New Roman"/>
          <w:sz w:val="24"/>
          <w:szCs w:val="24"/>
        </w:rPr>
        <w:t xml:space="preserve">Настоящият протокол е съставен на основание чл. 101г, ал. 4 от ЗОП, като същия ще бъде предоставен на възложителя за утвърждаване, ведно с всички съставени и събрани документи по обществената поръчка, включително </w:t>
      </w:r>
      <w:r w:rsidR="00602B68">
        <w:rPr>
          <w:rFonts w:ascii="Times New Roman" w:hAnsi="Times New Roman" w:cs="Times New Roman"/>
          <w:sz w:val="24"/>
          <w:szCs w:val="24"/>
        </w:rPr>
        <w:t>три</w:t>
      </w:r>
      <w:r w:rsidR="00CD1706">
        <w:rPr>
          <w:rFonts w:ascii="Times New Roman" w:hAnsi="Times New Roman" w:cs="Times New Roman"/>
          <w:sz w:val="24"/>
          <w:szCs w:val="24"/>
        </w:rPr>
        <w:t xml:space="preserve"> броя протоколи </w:t>
      </w:r>
      <w:r w:rsidR="00CD1706">
        <w:rPr>
          <w:rFonts w:ascii="Times New Roman" w:hAnsi="Times New Roman" w:cs="Times New Roman"/>
          <w:sz w:val="24"/>
          <w:szCs w:val="24"/>
          <w:lang w:val="en-US"/>
        </w:rPr>
        <w:t>(</w:t>
      </w:r>
      <w:r w:rsidR="00CD1706">
        <w:rPr>
          <w:rFonts w:ascii="Times New Roman" w:hAnsi="Times New Roman" w:cs="Times New Roman"/>
          <w:sz w:val="24"/>
          <w:szCs w:val="24"/>
        </w:rPr>
        <w:t>Протокол № 1</w:t>
      </w:r>
      <w:r w:rsidR="00602B68">
        <w:rPr>
          <w:rFonts w:ascii="Times New Roman" w:hAnsi="Times New Roman" w:cs="Times New Roman"/>
          <w:sz w:val="24"/>
          <w:szCs w:val="24"/>
        </w:rPr>
        <w:t>/</w:t>
      </w:r>
      <w:r w:rsidR="00DE564B">
        <w:rPr>
          <w:rFonts w:ascii="Times New Roman" w:hAnsi="Times New Roman" w:cs="Times New Roman"/>
          <w:sz w:val="24"/>
          <w:szCs w:val="24"/>
        </w:rPr>
        <w:t>26.09.2014 г.</w:t>
      </w:r>
      <w:r w:rsidR="00602B68">
        <w:rPr>
          <w:rFonts w:ascii="Times New Roman" w:hAnsi="Times New Roman" w:cs="Times New Roman"/>
          <w:sz w:val="24"/>
          <w:szCs w:val="24"/>
        </w:rPr>
        <w:t>, Протокол № 2/</w:t>
      </w:r>
      <w:r w:rsidR="00DE564B">
        <w:rPr>
          <w:rFonts w:ascii="Times New Roman" w:hAnsi="Times New Roman" w:cs="Times New Roman"/>
          <w:sz w:val="24"/>
          <w:szCs w:val="24"/>
        </w:rPr>
        <w:t xml:space="preserve">01.10.2014 г. и Протокол № </w:t>
      </w:r>
      <w:r w:rsidR="00602B68">
        <w:rPr>
          <w:rFonts w:ascii="Times New Roman" w:hAnsi="Times New Roman" w:cs="Times New Roman"/>
          <w:sz w:val="24"/>
          <w:szCs w:val="24"/>
        </w:rPr>
        <w:t>3</w:t>
      </w:r>
      <w:r w:rsidR="00DE564B">
        <w:rPr>
          <w:rFonts w:ascii="Times New Roman" w:hAnsi="Times New Roman" w:cs="Times New Roman"/>
          <w:sz w:val="24"/>
          <w:szCs w:val="24"/>
        </w:rPr>
        <w:t>/08.10.2014 г.</w:t>
      </w:r>
      <w:r w:rsidR="00CD1706">
        <w:rPr>
          <w:rFonts w:ascii="Times New Roman" w:hAnsi="Times New Roman" w:cs="Times New Roman"/>
          <w:sz w:val="24"/>
          <w:szCs w:val="24"/>
          <w:lang w:val="en-US"/>
        </w:rPr>
        <w:t>)</w:t>
      </w:r>
      <w:r w:rsidR="009420CB" w:rsidRPr="005A2176">
        <w:rPr>
          <w:rFonts w:ascii="Times New Roman" w:hAnsi="Times New Roman" w:cs="Times New Roman"/>
          <w:sz w:val="24"/>
          <w:szCs w:val="24"/>
        </w:rPr>
        <w:t xml:space="preserve"> и </w:t>
      </w:r>
      <w:r w:rsidR="00CD1706">
        <w:rPr>
          <w:rFonts w:ascii="Times New Roman" w:hAnsi="Times New Roman" w:cs="Times New Roman"/>
          <w:sz w:val="24"/>
          <w:szCs w:val="24"/>
        </w:rPr>
        <w:t>5</w:t>
      </w:r>
      <w:r w:rsidRPr="005A2176">
        <w:rPr>
          <w:rFonts w:ascii="Times New Roman" w:hAnsi="Times New Roman" w:cs="Times New Roman"/>
          <w:sz w:val="24"/>
          <w:szCs w:val="24"/>
        </w:rPr>
        <w:t xml:space="preserve"> броя декларации по чл. 35, ал.1, т. 2 – 4 от ЗОП.</w:t>
      </w:r>
    </w:p>
    <w:p w:rsidR="004C4414" w:rsidRPr="005A2176" w:rsidRDefault="004C4414" w:rsidP="00014678">
      <w:pPr>
        <w:spacing w:after="0" w:line="240" w:lineRule="auto"/>
        <w:ind w:firstLine="708"/>
        <w:jc w:val="both"/>
        <w:rPr>
          <w:rFonts w:ascii="Times New Roman" w:hAnsi="Times New Roman" w:cs="Times New Roman"/>
          <w:sz w:val="24"/>
          <w:szCs w:val="24"/>
          <w:lang w:val="en-US"/>
        </w:rPr>
      </w:pPr>
    </w:p>
    <w:p w:rsidR="004C4414" w:rsidRPr="005A2176" w:rsidRDefault="004C4414" w:rsidP="00014678">
      <w:pPr>
        <w:pStyle w:val="ListParagraph"/>
        <w:spacing w:after="0" w:line="240" w:lineRule="auto"/>
        <w:ind w:left="0" w:firstLine="708"/>
        <w:jc w:val="both"/>
        <w:rPr>
          <w:rFonts w:ascii="Times New Roman" w:hAnsi="Times New Roman"/>
          <w:sz w:val="24"/>
          <w:szCs w:val="24"/>
        </w:rPr>
      </w:pPr>
      <w:r w:rsidRPr="00652AF2">
        <w:rPr>
          <w:rFonts w:ascii="Times New Roman" w:hAnsi="Times New Roman"/>
          <w:b/>
          <w:sz w:val="24"/>
          <w:szCs w:val="24"/>
        </w:rPr>
        <w:t xml:space="preserve">Настоящият протокол </w:t>
      </w:r>
      <w:r w:rsidR="00652AF2" w:rsidRPr="00652AF2">
        <w:rPr>
          <w:rFonts w:ascii="Times New Roman" w:hAnsi="Times New Roman"/>
          <w:b/>
          <w:sz w:val="24"/>
          <w:szCs w:val="24"/>
        </w:rPr>
        <w:t xml:space="preserve">е </w:t>
      </w:r>
      <w:r w:rsidR="00652AF2" w:rsidRPr="000B4993">
        <w:rPr>
          <w:rFonts w:ascii="Times New Roman" w:hAnsi="Times New Roman"/>
          <w:b/>
          <w:sz w:val="24"/>
          <w:szCs w:val="24"/>
        </w:rPr>
        <w:t xml:space="preserve">изготвен </w:t>
      </w:r>
      <w:r w:rsidR="00CD1706" w:rsidRPr="000B4993">
        <w:rPr>
          <w:rFonts w:ascii="Times New Roman" w:hAnsi="Times New Roman"/>
          <w:b/>
          <w:sz w:val="24"/>
          <w:szCs w:val="24"/>
        </w:rPr>
        <w:t xml:space="preserve">и подписан </w:t>
      </w:r>
      <w:r w:rsidR="00901562" w:rsidRPr="000B4993">
        <w:rPr>
          <w:rFonts w:ascii="Times New Roman" w:hAnsi="Times New Roman"/>
          <w:b/>
          <w:sz w:val="24"/>
          <w:szCs w:val="24"/>
        </w:rPr>
        <w:t xml:space="preserve">на </w:t>
      </w:r>
      <w:r w:rsidR="00CD1706" w:rsidRPr="000B4993">
        <w:rPr>
          <w:rFonts w:ascii="Times New Roman" w:hAnsi="Times New Roman"/>
          <w:b/>
          <w:sz w:val="24"/>
          <w:szCs w:val="24"/>
          <w:lang w:val="en-US"/>
        </w:rPr>
        <w:t>08</w:t>
      </w:r>
      <w:r w:rsidR="00901562" w:rsidRPr="000B4993">
        <w:rPr>
          <w:rFonts w:ascii="Times New Roman" w:hAnsi="Times New Roman"/>
          <w:b/>
          <w:sz w:val="24"/>
          <w:szCs w:val="24"/>
        </w:rPr>
        <w:t>.</w:t>
      </w:r>
      <w:r w:rsidR="00CD1706" w:rsidRPr="000B4993">
        <w:rPr>
          <w:rFonts w:ascii="Times New Roman" w:hAnsi="Times New Roman"/>
          <w:b/>
          <w:sz w:val="24"/>
          <w:szCs w:val="24"/>
          <w:lang w:val="en-US"/>
        </w:rPr>
        <w:t>10</w:t>
      </w:r>
      <w:r w:rsidR="00901562" w:rsidRPr="000B4993">
        <w:rPr>
          <w:rFonts w:ascii="Times New Roman" w:hAnsi="Times New Roman"/>
          <w:b/>
          <w:sz w:val="24"/>
          <w:szCs w:val="24"/>
        </w:rPr>
        <w:t>.2014 г.</w:t>
      </w:r>
      <w:r w:rsidR="00652AF2" w:rsidRPr="000B4993">
        <w:rPr>
          <w:rFonts w:ascii="Times New Roman" w:hAnsi="Times New Roman"/>
          <w:sz w:val="24"/>
          <w:szCs w:val="24"/>
        </w:rPr>
        <w:t xml:space="preserve">, </w:t>
      </w:r>
      <w:r w:rsidRPr="000B4993">
        <w:rPr>
          <w:rFonts w:ascii="Times New Roman" w:hAnsi="Times New Roman"/>
          <w:sz w:val="24"/>
          <w:szCs w:val="24"/>
        </w:rPr>
        <w:t xml:space="preserve">състои </w:t>
      </w:r>
      <w:r w:rsidR="00652AF2" w:rsidRPr="000B4993">
        <w:rPr>
          <w:rFonts w:ascii="Times New Roman" w:hAnsi="Times New Roman"/>
          <w:sz w:val="24"/>
          <w:szCs w:val="24"/>
        </w:rPr>
        <w:t xml:space="preserve">се </w:t>
      </w:r>
      <w:r w:rsidRPr="000B4993">
        <w:rPr>
          <w:rFonts w:ascii="Times New Roman" w:hAnsi="Times New Roman"/>
          <w:sz w:val="24"/>
          <w:szCs w:val="24"/>
        </w:rPr>
        <w:t xml:space="preserve">от </w:t>
      </w:r>
      <w:r w:rsidR="000B4993" w:rsidRPr="000B4993">
        <w:rPr>
          <w:rFonts w:ascii="Times New Roman" w:hAnsi="Times New Roman"/>
          <w:sz w:val="24"/>
          <w:szCs w:val="24"/>
        </w:rPr>
        <w:t xml:space="preserve">8 </w:t>
      </w:r>
      <w:r w:rsidRPr="000B4993">
        <w:rPr>
          <w:rFonts w:ascii="Times New Roman" w:hAnsi="Times New Roman"/>
          <w:sz w:val="24"/>
          <w:szCs w:val="24"/>
        </w:rPr>
        <w:t>(</w:t>
      </w:r>
      <w:r w:rsidR="000B4993" w:rsidRPr="000B4993">
        <w:rPr>
          <w:rFonts w:ascii="Times New Roman" w:hAnsi="Times New Roman"/>
          <w:sz w:val="24"/>
          <w:szCs w:val="24"/>
        </w:rPr>
        <w:t>осем</w:t>
      </w:r>
      <w:r w:rsidRPr="000B4993">
        <w:rPr>
          <w:rFonts w:ascii="Times New Roman" w:hAnsi="Times New Roman"/>
          <w:sz w:val="24"/>
          <w:szCs w:val="24"/>
        </w:rPr>
        <w:t>) страници и е съставен в един екземпляр, който ще се съхранява към документацията по обществената поръчка</w:t>
      </w:r>
      <w:r w:rsidRPr="005A2176">
        <w:rPr>
          <w:rFonts w:ascii="Times New Roman" w:hAnsi="Times New Roman"/>
          <w:sz w:val="24"/>
          <w:szCs w:val="24"/>
        </w:rPr>
        <w:t>.</w:t>
      </w:r>
    </w:p>
    <w:p w:rsidR="006C68DC" w:rsidRPr="005A2176" w:rsidRDefault="006C68DC" w:rsidP="00014678">
      <w:pPr>
        <w:pStyle w:val="ListParagraph"/>
        <w:spacing w:after="0" w:line="240" w:lineRule="auto"/>
        <w:ind w:left="0"/>
        <w:rPr>
          <w:rFonts w:ascii="Times New Roman" w:hAnsi="Times New Roman"/>
          <w:sz w:val="32"/>
          <w:szCs w:val="32"/>
        </w:rPr>
      </w:pPr>
    </w:p>
    <w:p w:rsidR="00143653" w:rsidRPr="00446E69" w:rsidRDefault="00143653" w:rsidP="00143653">
      <w:pPr>
        <w:spacing w:after="0" w:line="240" w:lineRule="auto"/>
        <w:jc w:val="both"/>
        <w:rPr>
          <w:rFonts w:ascii="Times New Roman" w:hAnsi="Times New Roman" w:cs="Times New Roman"/>
          <w:sz w:val="24"/>
          <w:szCs w:val="24"/>
        </w:rPr>
      </w:pPr>
      <w:r w:rsidRPr="00446E69">
        <w:rPr>
          <w:rFonts w:ascii="Times New Roman" w:hAnsi="Times New Roman" w:cs="Times New Roman"/>
          <w:sz w:val="24"/>
          <w:szCs w:val="24"/>
        </w:rPr>
        <w:t>Председател:</w:t>
      </w:r>
    </w:p>
    <w:p w:rsidR="00143653" w:rsidRPr="009552D8" w:rsidRDefault="009552D8" w:rsidP="00143653">
      <w:pPr>
        <w:spacing w:after="0" w:line="240" w:lineRule="auto"/>
        <w:jc w:val="both"/>
        <w:rPr>
          <w:rStyle w:val="FontStyle33"/>
          <w:rFonts w:ascii="Times New Roman" w:hAnsi="Times New Roman" w:cs="Times New Roman"/>
          <w:i/>
          <w:sz w:val="24"/>
          <w:szCs w:val="24"/>
        </w:rPr>
      </w:pPr>
      <w:r w:rsidRPr="009552D8">
        <w:rPr>
          <w:rStyle w:val="FontStyle33"/>
          <w:rFonts w:ascii="Times New Roman" w:hAnsi="Times New Roman" w:cs="Times New Roman"/>
          <w:i/>
          <w:sz w:val="24"/>
          <w:szCs w:val="24"/>
        </w:rPr>
        <w:t>заличено на основание чл. 2 от ЗЗЛД</w:t>
      </w:r>
      <w:r>
        <w:rPr>
          <w:rStyle w:val="FontStyle33"/>
          <w:rFonts w:ascii="Times New Roman" w:hAnsi="Times New Roman" w:cs="Times New Roman"/>
          <w:i/>
          <w:sz w:val="24"/>
          <w:szCs w:val="24"/>
        </w:rPr>
        <w:t xml:space="preserve">    /П/</w:t>
      </w:r>
    </w:p>
    <w:p w:rsidR="00143653" w:rsidRPr="00446E69" w:rsidRDefault="00143653" w:rsidP="00143653">
      <w:pPr>
        <w:spacing w:after="0" w:line="240" w:lineRule="auto"/>
        <w:jc w:val="both"/>
        <w:rPr>
          <w:rFonts w:ascii="Times New Roman" w:hAnsi="Times New Roman" w:cs="Times New Roman"/>
          <w:sz w:val="24"/>
          <w:szCs w:val="24"/>
        </w:rPr>
      </w:pPr>
    </w:p>
    <w:p w:rsidR="00143653" w:rsidRPr="00446E69" w:rsidRDefault="00143653" w:rsidP="00143653">
      <w:pPr>
        <w:spacing w:after="0" w:line="240" w:lineRule="auto"/>
        <w:jc w:val="both"/>
        <w:rPr>
          <w:rFonts w:ascii="Times New Roman" w:hAnsi="Times New Roman" w:cs="Times New Roman"/>
          <w:sz w:val="24"/>
          <w:szCs w:val="24"/>
        </w:rPr>
      </w:pPr>
      <w:r w:rsidRPr="00446E69">
        <w:rPr>
          <w:rFonts w:ascii="Times New Roman" w:hAnsi="Times New Roman" w:cs="Times New Roman"/>
          <w:sz w:val="24"/>
          <w:szCs w:val="24"/>
        </w:rPr>
        <w:t>Членове:</w:t>
      </w:r>
    </w:p>
    <w:p w:rsidR="00143653" w:rsidRPr="00446E69" w:rsidRDefault="00143653" w:rsidP="00143653">
      <w:pPr>
        <w:pStyle w:val="ListParagraph"/>
        <w:spacing w:after="0" w:line="240" w:lineRule="auto"/>
        <w:ind w:left="0"/>
        <w:jc w:val="both"/>
        <w:rPr>
          <w:rStyle w:val="FontStyle33"/>
          <w:rFonts w:ascii="Times New Roman" w:hAnsi="Times New Roman"/>
          <w:sz w:val="24"/>
          <w:szCs w:val="24"/>
        </w:rPr>
      </w:pPr>
    </w:p>
    <w:p w:rsidR="00143653" w:rsidRPr="00446E69" w:rsidRDefault="00143653" w:rsidP="00143653">
      <w:pPr>
        <w:pStyle w:val="ListParagraph"/>
        <w:spacing w:after="0" w:line="240" w:lineRule="auto"/>
        <w:ind w:left="0"/>
        <w:jc w:val="both"/>
        <w:rPr>
          <w:rStyle w:val="FontStyle33"/>
          <w:rFonts w:ascii="Times New Roman" w:hAnsi="Times New Roman"/>
          <w:sz w:val="24"/>
          <w:szCs w:val="24"/>
        </w:rPr>
      </w:pPr>
      <w:r w:rsidRPr="00446E69">
        <w:rPr>
          <w:rStyle w:val="FontStyle33"/>
          <w:rFonts w:ascii="Times New Roman" w:hAnsi="Times New Roman"/>
          <w:sz w:val="24"/>
          <w:szCs w:val="24"/>
          <w:lang w:val="en-US"/>
        </w:rPr>
        <w:t>1</w:t>
      </w:r>
      <w:r w:rsidRPr="00446E69">
        <w:rPr>
          <w:rStyle w:val="FontStyle33"/>
          <w:rFonts w:ascii="Times New Roman" w:hAnsi="Times New Roman"/>
          <w:sz w:val="24"/>
          <w:szCs w:val="24"/>
        </w:rPr>
        <w:t xml:space="preserve">. </w:t>
      </w:r>
      <w:proofErr w:type="gramStart"/>
      <w:r w:rsidR="009552D8" w:rsidRPr="009552D8">
        <w:rPr>
          <w:rStyle w:val="FontStyle33"/>
          <w:rFonts w:ascii="Times New Roman" w:hAnsi="Times New Roman"/>
          <w:i/>
          <w:sz w:val="24"/>
          <w:szCs w:val="24"/>
        </w:rPr>
        <w:t>заличено</w:t>
      </w:r>
      <w:proofErr w:type="gramEnd"/>
      <w:r w:rsidR="009552D8" w:rsidRPr="009552D8">
        <w:rPr>
          <w:rStyle w:val="FontStyle33"/>
          <w:rFonts w:ascii="Times New Roman" w:hAnsi="Times New Roman"/>
          <w:i/>
          <w:sz w:val="24"/>
          <w:szCs w:val="24"/>
        </w:rPr>
        <w:t xml:space="preserve"> на основание чл. 2 от ЗЗЛД</w:t>
      </w:r>
      <w:r w:rsidR="009552D8">
        <w:rPr>
          <w:rStyle w:val="FontStyle33"/>
          <w:rFonts w:ascii="Times New Roman" w:hAnsi="Times New Roman"/>
          <w:i/>
          <w:sz w:val="24"/>
          <w:szCs w:val="24"/>
        </w:rPr>
        <w:t xml:space="preserve">    /П/</w:t>
      </w:r>
    </w:p>
    <w:p w:rsidR="00143653" w:rsidRPr="00446E69" w:rsidRDefault="00143653" w:rsidP="00143653">
      <w:pPr>
        <w:pStyle w:val="ListParagraph"/>
        <w:spacing w:after="0" w:line="240" w:lineRule="auto"/>
        <w:ind w:left="0"/>
        <w:jc w:val="both"/>
        <w:rPr>
          <w:rStyle w:val="FontStyle33"/>
          <w:rFonts w:ascii="Times New Roman" w:hAnsi="Times New Roman"/>
          <w:sz w:val="24"/>
          <w:szCs w:val="24"/>
        </w:rPr>
      </w:pPr>
    </w:p>
    <w:p w:rsidR="00143653" w:rsidRPr="00446E69" w:rsidRDefault="00143653" w:rsidP="00143653">
      <w:pPr>
        <w:pStyle w:val="ListParagraph"/>
        <w:spacing w:after="0" w:line="240" w:lineRule="auto"/>
        <w:ind w:left="0"/>
        <w:jc w:val="both"/>
        <w:rPr>
          <w:rStyle w:val="FontStyle33"/>
          <w:rFonts w:ascii="Times New Roman" w:hAnsi="Times New Roman"/>
          <w:sz w:val="24"/>
          <w:szCs w:val="24"/>
        </w:rPr>
      </w:pPr>
      <w:r w:rsidRPr="00446E69">
        <w:rPr>
          <w:rStyle w:val="FontStyle33"/>
          <w:rFonts w:ascii="Times New Roman" w:hAnsi="Times New Roman"/>
          <w:sz w:val="24"/>
          <w:szCs w:val="24"/>
          <w:lang w:val="en-US"/>
        </w:rPr>
        <w:t>2</w:t>
      </w:r>
      <w:r w:rsidRPr="00446E69">
        <w:rPr>
          <w:rStyle w:val="FontStyle33"/>
          <w:rFonts w:ascii="Times New Roman" w:hAnsi="Times New Roman"/>
          <w:sz w:val="24"/>
          <w:szCs w:val="24"/>
        </w:rPr>
        <w:t xml:space="preserve">. </w:t>
      </w:r>
      <w:proofErr w:type="gramStart"/>
      <w:r w:rsidR="009552D8" w:rsidRPr="009552D8">
        <w:rPr>
          <w:rStyle w:val="FontStyle33"/>
          <w:rFonts w:ascii="Times New Roman" w:hAnsi="Times New Roman"/>
          <w:i/>
          <w:sz w:val="24"/>
          <w:szCs w:val="24"/>
        </w:rPr>
        <w:t>заличено</w:t>
      </w:r>
      <w:proofErr w:type="gramEnd"/>
      <w:r w:rsidR="009552D8" w:rsidRPr="009552D8">
        <w:rPr>
          <w:rStyle w:val="FontStyle33"/>
          <w:rFonts w:ascii="Times New Roman" w:hAnsi="Times New Roman"/>
          <w:i/>
          <w:sz w:val="24"/>
          <w:szCs w:val="24"/>
        </w:rPr>
        <w:t xml:space="preserve"> на основание чл. 2 от ЗЗЛД</w:t>
      </w:r>
      <w:r w:rsidR="009552D8">
        <w:rPr>
          <w:rStyle w:val="FontStyle33"/>
          <w:rFonts w:ascii="Times New Roman" w:hAnsi="Times New Roman"/>
          <w:i/>
          <w:sz w:val="24"/>
          <w:szCs w:val="24"/>
        </w:rPr>
        <w:t xml:space="preserve">    /П/</w:t>
      </w:r>
    </w:p>
    <w:p w:rsidR="00143653" w:rsidRPr="00446E69" w:rsidRDefault="00143653" w:rsidP="00143653">
      <w:pPr>
        <w:pStyle w:val="ListParagraph"/>
        <w:spacing w:after="0" w:line="240" w:lineRule="auto"/>
        <w:ind w:left="0"/>
        <w:jc w:val="both"/>
        <w:rPr>
          <w:rStyle w:val="FontStyle33"/>
          <w:rFonts w:ascii="Times New Roman" w:hAnsi="Times New Roman"/>
          <w:sz w:val="24"/>
          <w:szCs w:val="24"/>
        </w:rPr>
      </w:pPr>
    </w:p>
    <w:p w:rsidR="00143653" w:rsidRPr="00446E69" w:rsidRDefault="00143653" w:rsidP="00143653">
      <w:pPr>
        <w:spacing w:after="0" w:line="240" w:lineRule="auto"/>
        <w:jc w:val="both"/>
        <w:rPr>
          <w:rStyle w:val="FontStyle33"/>
          <w:rFonts w:ascii="Times New Roman" w:hAnsi="Times New Roman" w:cs="Times New Roman"/>
          <w:sz w:val="24"/>
          <w:szCs w:val="24"/>
        </w:rPr>
      </w:pPr>
      <w:r w:rsidRPr="00446E69">
        <w:rPr>
          <w:rStyle w:val="FontStyle33"/>
          <w:rFonts w:ascii="Times New Roman" w:hAnsi="Times New Roman" w:cs="Times New Roman"/>
          <w:sz w:val="24"/>
          <w:szCs w:val="24"/>
          <w:lang w:val="en-US"/>
        </w:rPr>
        <w:t>3</w:t>
      </w:r>
      <w:r w:rsidR="002B1014">
        <w:rPr>
          <w:rStyle w:val="FontStyle33"/>
          <w:rFonts w:ascii="Times New Roman" w:hAnsi="Times New Roman" w:cs="Times New Roman"/>
          <w:sz w:val="24"/>
          <w:szCs w:val="24"/>
        </w:rPr>
        <w:t xml:space="preserve">. </w:t>
      </w:r>
      <w:proofErr w:type="gramStart"/>
      <w:r w:rsidR="009552D8" w:rsidRPr="009552D8">
        <w:rPr>
          <w:rStyle w:val="FontStyle33"/>
          <w:rFonts w:ascii="Times New Roman" w:hAnsi="Times New Roman" w:cs="Times New Roman"/>
          <w:i/>
          <w:sz w:val="24"/>
          <w:szCs w:val="24"/>
        </w:rPr>
        <w:t>заличено</w:t>
      </w:r>
      <w:proofErr w:type="gramEnd"/>
      <w:r w:rsidR="009552D8" w:rsidRPr="009552D8">
        <w:rPr>
          <w:rStyle w:val="FontStyle33"/>
          <w:rFonts w:ascii="Times New Roman" w:hAnsi="Times New Roman" w:cs="Times New Roman"/>
          <w:i/>
          <w:sz w:val="24"/>
          <w:szCs w:val="24"/>
        </w:rPr>
        <w:t xml:space="preserve"> на основание чл. 2 от ЗЗЛД</w:t>
      </w:r>
      <w:r w:rsidR="009552D8">
        <w:rPr>
          <w:rStyle w:val="FontStyle33"/>
          <w:rFonts w:ascii="Times New Roman" w:hAnsi="Times New Roman" w:cs="Times New Roman"/>
          <w:i/>
          <w:sz w:val="24"/>
          <w:szCs w:val="24"/>
        </w:rPr>
        <w:t xml:space="preserve">    /П/</w:t>
      </w:r>
    </w:p>
    <w:p w:rsidR="00143653" w:rsidRPr="00446E69" w:rsidRDefault="00143653" w:rsidP="00143653">
      <w:pPr>
        <w:spacing w:after="0" w:line="240" w:lineRule="auto"/>
        <w:jc w:val="both"/>
        <w:rPr>
          <w:rStyle w:val="FontStyle33"/>
          <w:rFonts w:ascii="Times New Roman" w:hAnsi="Times New Roman" w:cs="Times New Roman"/>
          <w:sz w:val="24"/>
          <w:szCs w:val="24"/>
        </w:rPr>
      </w:pPr>
    </w:p>
    <w:p w:rsidR="00143653" w:rsidRPr="00446E69" w:rsidRDefault="00143653" w:rsidP="00143653">
      <w:pPr>
        <w:spacing w:after="0" w:line="240" w:lineRule="auto"/>
        <w:rPr>
          <w:rFonts w:ascii="Times New Roman" w:hAnsi="Times New Roman" w:cs="Times New Roman"/>
          <w:sz w:val="24"/>
          <w:szCs w:val="24"/>
          <w:lang w:val="en-US"/>
        </w:rPr>
      </w:pPr>
      <w:r w:rsidRPr="00446E69">
        <w:rPr>
          <w:rStyle w:val="FontStyle33"/>
          <w:rFonts w:ascii="Times New Roman" w:hAnsi="Times New Roman" w:cs="Times New Roman"/>
          <w:sz w:val="24"/>
          <w:szCs w:val="24"/>
        </w:rPr>
        <w:t xml:space="preserve">4. </w:t>
      </w:r>
      <w:r w:rsidR="009552D8" w:rsidRPr="009552D8">
        <w:rPr>
          <w:rStyle w:val="FontStyle33"/>
          <w:rFonts w:ascii="Times New Roman" w:hAnsi="Times New Roman" w:cs="Times New Roman"/>
          <w:i/>
          <w:sz w:val="24"/>
          <w:szCs w:val="24"/>
        </w:rPr>
        <w:t>заличено на основание чл. 2 от ЗЗЛД</w:t>
      </w:r>
      <w:r w:rsidR="009552D8">
        <w:rPr>
          <w:rStyle w:val="FontStyle33"/>
          <w:rFonts w:ascii="Times New Roman" w:hAnsi="Times New Roman" w:cs="Times New Roman"/>
          <w:i/>
          <w:sz w:val="24"/>
          <w:szCs w:val="24"/>
        </w:rPr>
        <w:t xml:space="preserve">    /П/</w:t>
      </w:r>
    </w:p>
    <w:p w:rsidR="00CD1706" w:rsidRPr="00BE280E" w:rsidRDefault="00CD1706" w:rsidP="00CD1706">
      <w:pPr>
        <w:spacing w:after="0" w:line="240" w:lineRule="auto"/>
        <w:rPr>
          <w:rFonts w:ascii="Times New Roman" w:hAnsi="Times New Roman" w:cs="Times New Roman"/>
          <w:sz w:val="24"/>
          <w:szCs w:val="24"/>
          <w:lang w:val="en-US"/>
        </w:rPr>
      </w:pPr>
    </w:p>
    <w:p w:rsidR="006C68DC" w:rsidRPr="005A2176" w:rsidRDefault="006C68DC" w:rsidP="00CD1706">
      <w:pPr>
        <w:pStyle w:val="ListParagraph"/>
        <w:spacing w:after="0" w:line="240" w:lineRule="auto"/>
        <w:ind w:left="0"/>
        <w:rPr>
          <w:rFonts w:ascii="Times New Roman" w:hAnsi="Times New Roman"/>
          <w:sz w:val="24"/>
          <w:szCs w:val="24"/>
        </w:rPr>
      </w:pPr>
    </w:p>
    <w:sectPr w:rsidR="006C68DC" w:rsidRPr="005A2176" w:rsidSect="00B41288">
      <w:footerReference w:type="default" r:id="rId7"/>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E0" w:rsidRDefault="00477AE0" w:rsidP="001E41CA">
      <w:pPr>
        <w:spacing w:after="0" w:line="240" w:lineRule="auto"/>
      </w:pPr>
      <w:r>
        <w:separator/>
      </w:r>
    </w:p>
  </w:endnote>
  <w:endnote w:type="continuationSeparator" w:id="0">
    <w:p w:rsidR="00477AE0" w:rsidRDefault="00477AE0" w:rsidP="001E4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66268"/>
      <w:docPartObj>
        <w:docPartGallery w:val="Page Numbers (Bottom of Page)"/>
        <w:docPartUnique/>
      </w:docPartObj>
    </w:sdtPr>
    <w:sdtContent>
      <w:p w:rsidR="00477AE0" w:rsidRDefault="00E645CC">
        <w:pPr>
          <w:pStyle w:val="Footer"/>
          <w:jc w:val="right"/>
        </w:pPr>
        <w:fldSimple w:instr=" PAGE   \* MERGEFORMAT ">
          <w:r w:rsidR="008A1D58">
            <w:rPr>
              <w:noProof/>
            </w:rPr>
            <w:t>1</w:t>
          </w:r>
        </w:fldSimple>
      </w:p>
    </w:sdtContent>
  </w:sdt>
  <w:p w:rsidR="00477AE0" w:rsidRDefault="00477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E0" w:rsidRDefault="00477AE0" w:rsidP="001E41CA">
      <w:pPr>
        <w:spacing w:after="0" w:line="240" w:lineRule="auto"/>
      </w:pPr>
      <w:r>
        <w:separator/>
      </w:r>
    </w:p>
  </w:footnote>
  <w:footnote w:type="continuationSeparator" w:id="0">
    <w:p w:rsidR="00477AE0" w:rsidRDefault="00477AE0" w:rsidP="001E4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8ED"/>
    <w:multiLevelType w:val="hybridMultilevel"/>
    <w:tmpl w:val="B0B0E148"/>
    <w:lvl w:ilvl="0" w:tplc="27A2FF7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1CD136F9"/>
    <w:multiLevelType w:val="hybridMultilevel"/>
    <w:tmpl w:val="E22AFBF8"/>
    <w:lvl w:ilvl="0" w:tplc="65DC400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283534BE"/>
    <w:multiLevelType w:val="hybridMultilevel"/>
    <w:tmpl w:val="CE7C2AE6"/>
    <w:lvl w:ilvl="0" w:tplc="2DBAC27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31705B11"/>
    <w:multiLevelType w:val="hybridMultilevel"/>
    <w:tmpl w:val="446EA5AE"/>
    <w:lvl w:ilvl="0" w:tplc="3304AF6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3926146B"/>
    <w:multiLevelType w:val="hybridMultilevel"/>
    <w:tmpl w:val="A7E69342"/>
    <w:lvl w:ilvl="0" w:tplc="91A6057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396C22CB"/>
    <w:multiLevelType w:val="hybridMultilevel"/>
    <w:tmpl w:val="CD0CC0B4"/>
    <w:lvl w:ilvl="0" w:tplc="5C30078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E9F22C6"/>
    <w:multiLevelType w:val="hybridMultilevel"/>
    <w:tmpl w:val="1F72B130"/>
    <w:lvl w:ilvl="0" w:tplc="5732A91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4E16748C"/>
    <w:multiLevelType w:val="hybridMultilevel"/>
    <w:tmpl w:val="972E2C5C"/>
    <w:lvl w:ilvl="0" w:tplc="3AF88C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51D63BD2"/>
    <w:multiLevelType w:val="hybridMultilevel"/>
    <w:tmpl w:val="43EAECE6"/>
    <w:lvl w:ilvl="0" w:tplc="15AA581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6FDC2397"/>
    <w:multiLevelType w:val="hybridMultilevel"/>
    <w:tmpl w:val="A6B621D0"/>
    <w:lvl w:ilvl="0" w:tplc="CC2C65E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7950499A"/>
    <w:multiLevelType w:val="multilevel"/>
    <w:tmpl w:val="D3AE750C"/>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0"/>
  </w:num>
  <w:num w:numId="2">
    <w:abstractNumId w:val="0"/>
  </w:num>
  <w:num w:numId="3">
    <w:abstractNumId w:val="8"/>
  </w:num>
  <w:num w:numId="4">
    <w:abstractNumId w:val="1"/>
  </w:num>
  <w:num w:numId="5">
    <w:abstractNumId w:val="6"/>
  </w:num>
  <w:num w:numId="6">
    <w:abstractNumId w:val="3"/>
  </w:num>
  <w:num w:numId="7">
    <w:abstractNumId w:val="7"/>
  </w:num>
  <w:num w:numId="8">
    <w:abstractNumId w:val="4"/>
  </w:num>
  <w:num w:numId="9">
    <w:abstractNumId w:val="5"/>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1288"/>
    <w:rsid w:val="00014678"/>
    <w:rsid w:val="000B4993"/>
    <w:rsid w:val="00143653"/>
    <w:rsid w:val="00154558"/>
    <w:rsid w:val="00173880"/>
    <w:rsid w:val="0019793B"/>
    <w:rsid w:val="00197DB9"/>
    <w:rsid w:val="001A45AB"/>
    <w:rsid w:val="001E3EE2"/>
    <w:rsid w:val="001E41CA"/>
    <w:rsid w:val="001E79FE"/>
    <w:rsid w:val="002374C3"/>
    <w:rsid w:val="002549F1"/>
    <w:rsid w:val="0029530C"/>
    <w:rsid w:val="002B1014"/>
    <w:rsid w:val="002B3209"/>
    <w:rsid w:val="002D06EA"/>
    <w:rsid w:val="002E6559"/>
    <w:rsid w:val="003150B7"/>
    <w:rsid w:val="003A2284"/>
    <w:rsid w:val="003B6732"/>
    <w:rsid w:val="003F446D"/>
    <w:rsid w:val="004033FB"/>
    <w:rsid w:val="00407824"/>
    <w:rsid w:val="00461BF2"/>
    <w:rsid w:val="00477AE0"/>
    <w:rsid w:val="004B6EE2"/>
    <w:rsid w:val="004B7D70"/>
    <w:rsid w:val="004C4414"/>
    <w:rsid w:val="004D091F"/>
    <w:rsid w:val="004E43DF"/>
    <w:rsid w:val="005A2176"/>
    <w:rsid w:val="00602B68"/>
    <w:rsid w:val="006261B6"/>
    <w:rsid w:val="00652AF2"/>
    <w:rsid w:val="00653161"/>
    <w:rsid w:val="00675CDB"/>
    <w:rsid w:val="006949F2"/>
    <w:rsid w:val="006A3FBD"/>
    <w:rsid w:val="006B0789"/>
    <w:rsid w:val="006C68DC"/>
    <w:rsid w:val="006D58F9"/>
    <w:rsid w:val="0071602B"/>
    <w:rsid w:val="00735D31"/>
    <w:rsid w:val="007C4C61"/>
    <w:rsid w:val="007F7FFC"/>
    <w:rsid w:val="00802F1E"/>
    <w:rsid w:val="00817FCC"/>
    <w:rsid w:val="008601EF"/>
    <w:rsid w:val="00861163"/>
    <w:rsid w:val="008A00D2"/>
    <w:rsid w:val="008A1D58"/>
    <w:rsid w:val="008C18D4"/>
    <w:rsid w:val="008D00F6"/>
    <w:rsid w:val="008E7086"/>
    <w:rsid w:val="008F6B2A"/>
    <w:rsid w:val="00901562"/>
    <w:rsid w:val="0090370B"/>
    <w:rsid w:val="00915DED"/>
    <w:rsid w:val="009420CB"/>
    <w:rsid w:val="00946C38"/>
    <w:rsid w:val="009552D8"/>
    <w:rsid w:val="009B770D"/>
    <w:rsid w:val="009F0976"/>
    <w:rsid w:val="00A1150B"/>
    <w:rsid w:val="00AE4B6A"/>
    <w:rsid w:val="00B41288"/>
    <w:rsid w:val="00B53411"/>
    <w:rsid w:val="00BE78CF"/>
    <w:rsid w:val="00C21DF7"/>
    <w:rsid w:val="00C638C4"/>
    <w:rsid w:val="00CD1706"/>
    <w:rsid w:val="00D06957"/>
    <w:rsid w:val="00D25A86"/>
    <w:rsid w:val="00DA586D"/>
    <w:rsid w:val="00DE5631"/>
    <w:rsid w:val="00DE564B"/>
    <w:rsid w:val="00E44B86"/>
    <w:rsid w:val="00E645CC"/>
    <w:rsid w:val="00F15C13"/>
    <w:rsid w:val="00F870F7"/>
    <w:rsid w:val="00FA0315"/>
    <w:rsid w:val="00FD319D"/>
    <w:rsid w:val="00FE0918"/>
    <w:rsid w:val="00FF13E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1288"/>
    <w:pPr>
      <w:ind w:left="720"/>
      <w:contextualSpacing/>
    </w:pPr>
    <w:rPr>
      <w:rFonts w:ascii="Calibri" w:eastAsia="Calibri" w:hAnsi="Calibri" w:cs="Times New Roman"/>
    </w:rPr>
  </w:style>
  <w:style w:type="paragraph" w:styleId="Footer">
    <w:name w:val="footer"/>
    <w:aliases w:val=" Char, Char Char Char Char Char, Char Char Char Char, Char Char Char Char Char Char Char Char Char, Char Char Char Char Char Char Char Char Char Char, Char Char Char Char Char Char Char"/>
    <w:basedOn w:val="Normal"/>
    <w:link w:val="FooterChar"/>
    <w:uiPriority w:val="99"/>
    <w:unhideWhenUsed/>
    <w:rsid w:val="00B41288"/>
    <w:pPr>
      <w:tabs>
        <w:tab w:val="center" w:pos="4536"/>
        <w:tab w:val="right" w:pos="9072"/>
      </w:tabs>
      <w:spacing w:after="0" w:line="240" w:lineRule="auto"/>
    </w:pPr>
  </w:style>
  <w:style w:type="character" w:customStyle="1" w:styleId="FooterChar">
    <w:name w:val="Footer Char"/>
    <w:aliases w:val=" Char Char, Char Char Char Char Char Char, Char Char Char Char Char1, Char Char Char Char Char Char Char Char Char Char1, Char Char Char Char Char Char Char Char Char Char Char, Char Char Char Char Char Char Char Char"/>
    <w:basedOn w:val="DefaultParagraphFont"/>
    <w:link w:val="Footer"/>
    <w:uiPriority w:val="99"/>
    <w:rsid w:val="00B41288"/>
  </w:style>
  <w:style w:type="character" w:customStyle="1" w:styleId="FontStyle33">
    <w:name w:val="Font Style33"/>
    <w:rsid w:val="00CD1706"/>
    <w:rPr>
      <w:rFonts w:ascii="MS Reference Sans Serif" w:hAnsi="MS Reference Sans Serif"/>
      <w:sz w:val="20"/>
    </w:rPr>
  </w:style>
</w:styles>
</file>

<file path=word/webSettings.xml><?xml version="1.0" encoding="utf-8"?>
<w:webSettings xmlns:r="http://schemas.openxmlformats.org/officeDocument/2006/relationships" xmlns:w="http://schemas.openxmlformats.org/wordprocessingml/2006/main">
  <w:divs>
    <w:div w:id="1018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8</Pages>
  <Words>3535</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stanislavova_m</dc:creator>
  <cp:keywords/>
  <dc:description/>
  <cp:lastModifiedBy>stanislavova_m</cp:lastModifiedBy>
  <cp:revision>69</cp:revision>
  <dcterms:created xsi:type="dcterms:W3CDTF">2014-08-26T08:04:00Z</dcterms:created>
  <dcterms:modified xsi:type="dcterms:W3CDTF">2014-10-08T14:27:00Z</dcterms:modified>
</cp:coreProperties>
</file>