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98" w:rsidRPr="00791AD8" w:rsidRDefault="00D61198" w:rsidP="00D61198">
      <w:pPr>
        <w:pStyle w:val="Heading3"/>
        <w:ind w:right="-1650"/>
      </w:pPr>
      <w:bookmarkStart w:id="0" w:name="_Toc32423028"/>
      <w:bookmarkStart w:id="1" w:name="_Toc35529356"/>
      <w:r w:rsidRPr="00791AD8">
        <w:t>Техническа спецификация</w:t>
      </w:r>
      <w:bookmarkEnd w:id="0"/>
      <w:bookmarkEnd w:id="1"/>
    </w:p>
    <w:p w:rsidR="00D61198" w:rsidRPr="00791AD8" w:rsidRDefault="00D61198" w:rsidP="00D61198">
      <w:pPr>
        <w:pStyle w:val="ListParagraph"/>
        <w:numPr>
          <w:ilvl w:val="0"/>
          <w:numId w:val="1"/>
        </w:numPr>
        <w:ind w:right="-1650"/>
        <w:jc w:val="both"/>
        <w:rPr>
          <w:b/>
        </w:rPr>
      </w:pPr>
      <w:bookmarkStart w:id="2" w:name="bookmark1"/>
      <w:r w:rsidRPr="00791AD8">
        <w:rPr>
          <w:b/>
        </w:rPr>
        <w:t>Обхват на поръчката:</w:t>
      </w:r>
      <w:bookmarkEnd w:id="2"/>
    </w:p>
    <w:p w:rsidR="00D61198" w:rsidRPr="00B61E5E" w:rsidRDefault="00D61198" w:rsidP="00D61198">
      <w:pPr>
        <w:spacing w:before="120" w:after="120"/>
        <w:ind w:right="-1650" w:firstLine="567"/>
        <w:jc w:val="both"/>
      </w:pPr>
      <w:r w:rsidRPr="00B61E5E">
        <w:t>Предмета на поръчката, съгласно Общия терминологичен речник – CPV, e с код 79811000 и наименования „Услуги свързани с цифров печат”.</w:t>
      </w:r>
    </w:p>
    <w:p w:rsidR="00D61198" w:rsidRPr="00B61E5E" w:rsidRDefault="00D61198" w:rsidP="00D61198">
      <w:pPr>
        <w:ind w:right="-1650"/>
        <w:jc w:val="both"/>
      </w:pPr>
      <w:r w:rsidRPr="00B61E5E">
        <w:t xml:space="preserve">Участникът, определен за изпълнител на обществената поръчка, трябва да предостави на Комисия за финансов надзор 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периода на договора. Изпълнителят няма задължение да доставя хартия. </w:t>
      </w:r>
    </w:p>
    <w:p w:rsidR="00D61198" w:rsidRDefault="00D61198" w:rsidP="00D61198">
      <w:pPr>
        <w:spacing w:before="120" w:after="120"/>
        <w:ind w:right="-1650" w:firstLine="567"/>
        <w:jc w:val="both"/>
      </w:pPr>
      <w:r w:rsidRPr="00B61E5E">
        <w:t>Предоставените печатащи устройства и софтуер трябва да покриват минималните технически изисквания, описани в техническата спецификация, като всички предоставени печатащи устройства и софтуер трябва да бъдат съвместими с цел улеснение на използването им от служителите.</w:t>
      </w:r>
    </w:p>
    <w:p w:rsidR="00D61198" w:rsidRPr="00B61E5E" w:rsidRDefault="00D61198" w:rsidP="00D61198">
      <w:pPr>
        <w:spacing w:before="120" w:after="120"/>
        <w:ind w:right="-1650" w:firstLine="567"/>
        <w:jc w:val="both"/>
      </w:pPr>
      <w:r>
        <w:t>Предложените устройства трябва да са нови, неупотребявани, в заводска опаковка и в актуалната производствена листа на производителя.</w:t>
      </w:r>
    </w:p>
    <w:p w:rsidR="00D61198" w:rsidRPr="00B61E5E" w:rsidRDefault="00D61198" w:rsidP="00D61198">
      <w:pPr>
        <w:spacing w:before="120" w:after="120"/>
        <w:ind w:right="-1650" w:firstLine="567"/>
        <w:jc w:val="both"/>
      </w:pPr>
      <w:r w:rsidRPr="00640824">
        <w:t>Печатът на устройствата следва да може да се извършва след идентифициране на потребителя с помощта на използваните в организацията персонални карти за контрол на достъпа или персонален ПИН код.</w:t>
      </w:r>
      <w:r>
        <w:t xml:space="preserve"> Това изискване е за принтери Тип 1 и Тип 2. </w:t>
      </w:r>
    </w:p>
    <w:p w:rsidR="00D61198" w:rsidRPr="00B61E5E" w:rsidRDefault="00D61198" w:rsidP="00D61198">
      <w:pPr>
        <w:ind w:right="-1650" w:firstLine="567"/>
        <w:jc w:val="both"/>
        <w:rPr>
          <w:rFonts w:cs="Times New Roman"/>
        </w:rPr>
      </w:pPr>
      <w:r w:rsidRPr="00B61E5E">
        <w:rPr>
          <w:rFonts w:cs="Times New Roman"/>
        </w:rPr>
        <w:t xml:space="preserve">Поръчката предвижда доставка, инсталиране и настройка, пускане в експлоатация и осигуряване на сервиз и консумативи (без зареждане с хартия) на цялостна комплексна услуга за цифров печат, размножаване и сканиране на документи чрез предоставяне на хардуерно-софтуерно решение за нуждите на Комисия за финансов надзор. </w:t>
      </w:r>
    </w:p>
    <w:p w:rsidR="00D61198" w:rsidRPr="00B61E5E" w:rsidRDefault="00D61198" w:rsidP="00D61198">
      <w:pPr>
        <w:spacing w:after="0"/>
        <w:ind w:right="-1650" w:firstLine="567"/>
        <w:jc w:val="both"/>
        <w:rPr>
          <w:rFonts w:cs="Times New Roman"/>
        </w:rPr>
      </w:pPr>
      <w:r w:rsidRPr="00B61E5E">
        <w:rPr>
          <w:rFonts w:cs="Times New Roman"/>
        </w:rPr>
        <w:t>Предметът на поръчката, включва следните основни дейности:</w:t>
      </w:r>
    </w:p>
    <w:p w:rsidR="00D61198" w:rsidRPr="00B61E5E" w:rsidRDefault="00D61198" w:rsidP="00D61198">
      <w:pPr>
        <w:pStyle w:val="ListParagraph"/>
        <w:numPr>
          <w:ilvl w:val="0"/>
          <w:numId w:val="5"/>
        </w:numPr>
        <w:tabs>
          <w:tab w:val="left" w:pos="851"/>
        </w:tabs>
        <w:ind w:left="0" w:right="-1650" w:firstLine="567"/>
        <w:jc w:val="both"/>
        <w:rPr>
          <w:rFonts w:cs="Times New Roman"/>
        </w:rPr>
      </w:pPr>
      <w:r w:rsidRPr="00B61E5E">
        <w:rPr>
          <w:rFonts w:cs="Times New Roman"/>
        </w:rPr>
        <w:t>доставка, инсталация, настройка и пускане в експлоатация:</w:t>
      </w:r>
    </w:p>
    <w:p w:rsidR="00D61198" w:rsidRPr="00B61E5E" w:rsidRDefault="00D61198" w:rsidP="00D61198">
      <w:pPr>
        <w:pStyle w:val="ListParagraph"/>
        <w:numPr>
          <w:ilvl w:val="1"/>
          <w:numId w:val="5"/>
        </w:numPr>
        <w:tabs>
          <w:tab w:val="left" w:pos="1276"/>
        </w:tabs>
        <w:ind w:right="-1650" w:firstLine="59"/>
        <w:jc w:val="both"/>
        <w:rPr>
          <w:rFonts w:cs="Times New Roman"/>
        </w:rPr>
      </w:pPr>
      <w:r w:rsidRPr="00B61E5E">
        <w:rPr>
          <w:rFonts w:cs="Times New Roman"/>
        </w:rPr>
        <w:t>на софтуерно решение/система за мониторинг и управление на услугата и потребителите;</w:t>
      </w:r>
    </w:p>
    <w:p w:rsidR="00D61198" w:rsidRPr="00B61E5E" w:rsidRDefault="00D61198" w:rsidP="00D61198">
      <w:pPr>
        <w:pStyle w:val="ListParagraph"/>
        <w:numPr>
          <w:ilvl w:val="1"/>
          <w:numId w:val="5"/>
        </w:numPr>
        <w:tabs>
          <w:tab w:val="left" w:pos="1276"/>
        </w:tabs>
        <w:ind w:right="-1650" w:firstLine="59"/>
        <w:jc w:val="both"/>
        <w:rPr>
          <w:rFonts w:cs="Times New Roman"/>
        </w:rPr>
      </w:pPr>
      <w:r w:rsidRPr="00B61E5E">
        <w:rPr>
          <w:rFonts w:cs="Times New Roman"/>
        </w:rPr>
        <w:t>на 15 броя монохромни многофункционални копирни устройства А6-</w:t>
      </w:r>
      <w:r>
        <w:rPr>
          <w:rFonts w:cs="Times New Roman"/>
        </w:rPr>
        <w:t xml:space="preserve">минимум </w:t>
      </w:r>
      <w:r w:rsidRPr="00B61E5E">
        <w:rPr>
          <w:rFonts w:cs="Times New Roman"/>
        </w:rPr>
        <w:t>А4 /Тип 1/;</w:t>
      </w:r>
    </w:p>
    <w:p w:rsidR="00D61198" w:rsidRDefault="00D61198" w:rsidP="00D61198">
      <w:pPr>
        <w:pStyle w:val="ListParagraph"/>
        <w:numPr>
          <w:ilvl w:val="1"/>
          <w:numId w:val="5"/>
        </w:numPr>
        <w:tabs>
          <w:tab w:val="left" w:pos="1276"/>
        </w:tabs>
        <w:ind w:right="-1650" w:firstLine="59"/>
        <w:jc w:val="both"/>
        <w:rPr>
          <w:rFonts w:cs="Times New Roman"/>
        </w:rPr>
      </w:pPr>
      <w:r w:rsidRPr="00B61E5E">
        <w:rPr>
          <w:rFonts w:cs="Times New Roman"/>
        </w:rPr>
        <w:t>на 1 брой цветно многофункционално копирно устройство А6-</w:t>
      </w:r>
      <w:r>
        <w:rPr>
          <w:rFonts w:cs="Times New Roman"/>
        </w:rPr>
        <w:t xml:space="preserve">минимум </w:t>
      </w:r>
      <w:r w:rsidRPr="00B61E5E">
        <w:rPr>
          <w:rFonts w:cs="Times New Roman"/>
        </w:rPr>
        <w:t>А4 /Тип 2/;</w:t>
      </w:r>
    </w:p>
    <w:p w:rsidR="00D61198" w:rsidRPr="00B61E5E" w:rsidRDefault="00D61198" w:rsidP="00D61198">
      <w:pPr>
        <w:pStyle w:val="ListParagraph"/>
        <w:numPr>
          <w:ilvl w:val="1"/>
          <w:numId w:val="5"/>
        </w:numPr>
        <w:tabs>
          <w:tab w:val="left" w:pos="1276"/>
        </w:tabs>
        <w:spacing w:after="120"/>
        <w:ind w:left="794" w:right="-1650" w:firstLine="57"/>
        <w:contextualSpacing w:val="0"/>
        <w:jc w:val="both"/>
        <w:rPr>
          <w:rFonts w:cs="Times New Roman"/>
        </w:rPr>
      </w:pPr>
      <w:r>
        <w:rPr>
          <w:rFonts w:cs="Times New Roman"/>
        </w:rPr>
        <w:t>на 6 броя персонален клас цветни печатни устройства А6-А4 /Тип 3/.</w:t>
      </w:r>
    </w:p>
    <w:p w:rsidR="00D61198" w:rsidRPr="00B61E5E" w:rsidRDefault="00D61198" w:rsidP="00D61198">
      <w:pPr>
        <w:pStyle w:val="ListParagraph"/>
        <w:numPr>
          <w:ilvl w:val="0"/>
          <w:numId w:val="5"/>
        </w:numPr>
        <w:tabs>
          <w:tab w:val="left" w:pos="851"/>
        </w:tabs>
        <w:ind w:left="0" w:right="-1650" w:firstLine="567"/>
        <w:jc w:val="both"/>
        <w:rPr>
          <w:rFonts w:cs="Times New Roman"/>
        </w:rPr>
      </w:pPr>
      <w:r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rsidR="00D61198" w:rsidRPr="00B61E5E" w:rsidRDefault="00D61198" w:rsidP="00D61198">
      <w:pPr>
        <w:ind w:right="-1650" w:firstLine="567"/>
        <w:jc w:val="both"/>
        <w:rPr>
          <w:rFonts w:cs="Times New Roman"/>
        </w:rPr>
      </w:pPr>
      <w:r w:rsidRPr="00B61E5E">
        <w:rPr>
          <w:rFonts w:cs="Times New Roman"/>
        </w:rPr>
        <w:t>Предоставените печатащи мултифункционални устройства и софтуер трябва да покриват минималните технически изисквания, описани в настоящата техническа спецификация, както и да притежават унификация по отношение на тяхната съвместимост, с цел леснота при използването им от служителите на Комисия за финансов надзор.</w:t>
      </w:r>
    </w:p>
    <w:p w:rsidR="00D61198" w:rsidRPr="00B61E5E" w:rsidRDefault="00D61198" w:rsidP="00D61198">
      <w:pPr>
        <w:pStyle w:val="ListParagraph"/>
        <w:numPr>
          <w:ilvl w:val="1"/>
          <w:numId w:val="1"/>
        </w:numPr>
        <w:spacing w:after="160"/>
        <w:ind w:right="-1650"/>
        <w:jc w:val="both"/>
        <w:rPr>
          <w:b/>
        </w:rPr>
      </w:pPr>
      <w:r w:rsidRPr="00B61E5E">
        <w:rPr>
          <w:b/>
        </w:rPr>
        <w:t>Внедряване на предложената услуга в сградата и мрежовата среда на Възложителя</w:t>
      </w:r>
    </w:p>
    <w:p w:rsidR="00D61198" w:rsidRPr="006D001F" w:rsidRDefault="00D61198" w:rsidP="00D61198">
      <w:pPr>
        <w:spacing w:after="0"/>
        <w:ind w:right="-1650"/>
        <w:jc w:val="both"/>
        <w:rPr>
          <w:rFonts w:cs="Times New Roman"/>
          <w:lang w:val="en-US"/>
        </w:rPr>
      </w:pPr>
      <w:r w:rsidRPr="00B61E5E">
        <w:rPr>
          <w:rFonts w:cs="Times New Roman"/>
        </w:rPr>
        <w:lastRenderedPageBreak/>
        <w:t>При внедряване на предложената услуга, Изпълнителят следва да:</w:t>
      </w:r>
      <w:bookmarkStart w:id="3" w:name="_GoBack"/>
      <w:bookmarkEnd w:id="3"/>
    </w:p>
    <w:p w:rsidR="00D61198" w:rsidRPr="004E27BE" w:rsidRDefault="00D61198" w:rsidP="00D61198">
      <w:pPr>
        <w:pStyle w:val="ListParagraph"/>
        <w:numPr>
          <w:ilvl w:val="0"/>
          <w:numId w:val="8"/>
        </w:numPr>
        <w:ind w:left="426" w:right="-1650" w:hanging="426"/>
        <w:jc w:val="both"/>
        <w:rPr>
          <w:rFonts w:cs="Times New Roman"/>
        </w:rPr>
      </w:pPr>
      <w:r w:rsidRPr="004E27BE">
        <w:rPr>
          <w:rFonts w:cs="Times New Roman"/>
        </w:rPr>
        <w:t>предложи план-график за инсталиране, тестване и пускане в експлоатация на доставеното оборудване, който да бъде съгласуван с Възложителя;</w:t>
      </w:r>
    </w:p>
    <w:p w:rsidR="00D61198" w:rsidRPr="004E27BE" w:rsidRDefault="00D61198" w:rsidP="00D61198">
      <w:pPr>
        <w:pStyle w:val="ListParagraph"/>
        <w:numPr>
          <w:ilvl w:val="0"/>
          <w:numId w:val="8"/>
        </w:numPr>
        <w:ind w:left="426" w:right="-1650" w:hanging="426"/>
        <w:jc w:val="both"/>
        <w:rPr>
          <w:rFonts w:cs="Times New Roman"/>
        </w:rPr>
      </w:pPr>
      <w:r w:rsidRPr="004E27BE">
        <w:rPr>
          <w:rFonts w:cs="Times New Roman"/>
        </w:rPr>
        <w:t>предостави за инсталиране предложените софтуерни приложения. При изготвяне на техническото предложение е необходимо участникът да опише техническите хардуерни изисквания на софтуерните приложения;</w:t>
      </w:r>
    </w:p>
    <w:p w:rsidR="00D61198" w:rsidRPr="004E27BE" w:rsidRDefault="00D61198" w:rsidP="00D61198">
      <w:pPr>
        <w:pStyle w:val="ListParagraph"/>
        <w:numPr>
          <w:ilvl w:val="0"/>
          <w:numId w:val="8"/>
        </w:numPr>
        <w:ind w:left="426" w:right="-1650" w:hanging="426"/>
        <w:jc w:val="both"/>
        <w:rPr>
          <w:rFonts w:cs="Times New Roman"/>
        </w:rPr>
      </w:pPr>
      <w:r w:rsidRPr="004E27BE">
        <w:rPr>
          <w:rFonts w:cs="Times New Roman"/>
        </w:rPr>
        <w:t xml:space="preserve">извърши инсталацията на софтуерните решения, в присъствието и със съдействието на служител на Възложителя, като същата не трябва да е свързана с никакви допълнителни разходи за Възложителя. </w:t>
      </w:r>
    </w:p>
    <w:p w:rsidR="00D61198" w:rsidRPr="004E27BE" w:rsidRDefault="00D61198" w:rsidP="00D61198">
      <w:pPr>
        <w:pStyle w:val="ListParagraph"/>
        <w:numPr>
          <w:ilvl w:val="0"/>
          <w:numId w:val="8"/>
        </w:numPr>
        <w:ind w:left="426" w:right="-1650" w:hanging="426"/>
        <w:jc w:val="both"/>
        <w:rPr>
          <w:rFonts w:cs="Times New Roman"/>
        </w:rPr>
      </w:pPr>
      <w:r w:rsidRPr="004E27BE">
        <w:rPr>
          <w:rFonts w:cs="Times New Roman"/>
        </w:rPr>
        <w:t>извърши доставка, инсталацията и конфигурация на хардуерните устройства, като интеграцията им в мрежовата среда на Възложителя се извършва съвместно със служители на Възложителя на база на пълни инструкции и в присъствието на компетентен служител на Изпълнителя.</w:t>
      </w:r>
    </w:p>
    <w:p w:rsidR="00D61198" w:rsidRPr="004E27BE" w:rsidRDefault="00D61198" w:rsidP="00D61198">
      <w:pPr>
        <w:pStyle w:val="ListParagraph"/>
        <w:numPr>
          <w:ilvl w:val="0"/>
          <w:numId w:val="8"/>
        </w:numPr>
        <w:ind w:left="426" w:right="-1650" w:hanging="426"/>
        <w:jc w:val="both"/>
        <w:rPr>
          <w:rFonts w:cs="Times New Roman"/>
        </w:rPr>
      </w:pPr>
      <w:r w:rsidRPr="004E27BE">
        <w:rPr>
          <w:rFonts w:cs="Times New Roman"/>
        </w:rPr>
        <w:t>извърши подробно обучение на техническия персонал на Възложителя за обслужване, използване и конфигуриране на решението. Обучението включва и изготвянето на основни видове справки, специфични настройки и др.</w:t>
      </w:r>
    </w:p>
    <w:p w:rsidR="00D61198" w:rsidRPr="00B61E5E" w:rsidRDefault="00D61198" w:rsidP="00D61198">
      <w:pPr>
        <w:spacing w:after="240"/>
        <w:ind w:right="-1650" w:firstLine="360"/>
        <w:jc w:val="both"/>
        <w:rPr>
          <w:rFonts w:cs="Times New Roman"/>
        </w:rPr>
      </w:pPr>
      <w:r w:rsidRPr="00B61E5E">
        <w:rPr>
          <w:rFonts w:cs="Times New Roman"/>
        </w:rPr>
        <w:t>При приключване на внедряване на решението, Възложителя следва да извърши тестване и приемане на системата в присъствието на представител/и на Изпълнителя, като за целта се подписва двустранен приемо-предавателен протокол за внедряване.</w:t>
      </w:r>
    </w:p>
    <w:p w:rsidR="00D61198" w:rsidRPr="00B61E5E" w:rsidRDefault="00D61198" w:rsidP="00D61198">
      <w:pPr>
        <w:pStyle w:val="BodyText2"/>
        <w:numPr>
          <w:ilvl w:val="1"/>
          <w:numId w:val="1"/>
        </w:numPr>
        <w:spacing w:after="0" w:line="240" w:lineRule="auto"/>
        <w:ind w:right="-1650"/>
        <w:jc w:val="both"/>
        <w:rPr>
          <w:b/>
        </w:rPr>
      </w:pPr>
      <w:r w:rsidRPr="00B61E5E">
        <w:rPr>
          <w:b/>
        </w:rPr>
        <w:t>Изисквания към Система за мониторинг и управление на услугата и потребителите</w:t>
      </w:r>
    </w:p>
    <w:p w:rsidR="00D61198" w:rsidRPr="00B61E5E" w:rsidRDefault="00D61198" w:rsidP="00D61198">
      <w:pPr>
        <w:pStyle w:val="BodyText2"/>
        <w:spacing w:after="0" w:line="240" w:lineRule="auto"/>
        <w:ind w:left="720" w:right="-1650"/>
        <w:jc w:val="both"/>
        <w:rPr>
          <w:b/>
          <w:u w:val="single"/>
        </w:rPr>
      </w:pPr>
    </w:p>
    <w:p w:rsidR="00D61198" w:rsidRPr="00B61E5E" w:rsidRDefault="00D61198" w:rsidP="00D61198">
      <w:pPr>
        <w:pStyle w:val="BodyText2"/>
        <w:spacing w:after="0" w:line="240" w:lineRule="auto"/>
        <w:ind w:right="-1650" w:firstLine="360"/>
        <w:jc w:val="both"/>
        <w:rPr>
          <w:b/>
          <w:bCs/>
        </w:rPr>
      </w:pPr>
      <w:r w:rsidRPr="00B61E5E">
        <w:t>Участникът следва да предложи и внедри като част от техническото си предложение</w:t>
      </w:r>
      <w:r>
        <w:t xml:space="preserve"> </w:t>
      </w:r>
      <w:r w:rsidRPr="00B61E5E">
        <w:t>“Система за мониторинг и управление на услугата и потребителит</w:t>
      </w:r>
      <w:r>
        <w:t xml:space="preserve">е”, с помощта на която </w:t>
      </w:r>
      <w:r w:rsidRPr="00B61E5E">
        <w:t xml:space="preserve">се наблюдават и управляват всички използвани печатащи устройства предоставени от Изпълнителя, както и потребителите използващи услугата.  </w:t>
      </w:r>
    </w:p>
    <w:p w:rsidR="00D61198" w:rsidRPr="00B61E5E" w:rsidRDefault="00D61198" w:rsidP="00D61198">
      <w:pPr>
        <w:pStyle w:val="BodyText2"/>
        <w:spacing w:after="0" w:line="240" w:lineRule="auto"/>
        <w:ind w:right="-1650" w:firstLine="360"/>
        <w:jc w:val="both"/>
      </w:pPr>
      <w:r w:rsidRPr="00B61E5E">
        <w:t>В техническото предложение следва участникът да опише детайлно необходимия брой сървъри (компютри) и техните технически изисквания,</w:t>
      </w:r>
      <w:r>
        <w:t xml:space="preserve"> като </w:t>
      </w:r>
      <w:proofErr w:type="spellStart"/>
      <w:r>
        <w:t>процесорна</w:t>
      </w:r>
      <w:proofErr w:type="spellEnd"/>
      <w:r>
        <w:t xml:space="preserve"> честота, обем </w:t>
      </w:r>
      <w:r w:rsidRPr="00B61E5E">
        <w:t>оперативна памет и предполагаемо дисково пространство, операционни системи и бази данни,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Предложеното софтуерно решение за управление на услугата, се предоставя с необходимите лицензи за съответният брой предложена печатаща техника и минимален брой от 250 потребители. Лицензите трябва да са предоставени на името на Възложителя.</w:t>
      </w:r>
    </w:p>
    <w:p w:rsidR="00D61198" w:rsidRPr="00B61E5E" w:rsidRDefault="00D61198" w:rsidP="00D61198">
      <w:pPr>
        <w:pStyle w:val="BodyText2"/>
        <w:spacing w:after="0" w:line="240" w:lineRule="auto"/>
        <w:ind w:right="-1650" w:firstLine="360"/>
        <w:jc w:val="both"/>
      </w:pPr>
      <w:r w:rsidRPr="00B61E5E">
        <w:t>Предложеното комплексно решение не трябва да води до извършване на допълнителни разходи от страна на Възложителя за закупуване на лицензи и други, свързани с работата на предлаганата система за мониторинг на услугата.</w:t>
      </w:r>
    </w:p>
    <w:p w:rsidR="00D61198" w:rsidRPr="00B61E5E" w:rsidRDefault="00D61198" w:rsidP="00D61198">
      <w:pPr>
        <w:pStyle w:val="BodyText2"/>
        <w:spacing w:line="240" w:lineRule="auto"/>
        <w:ind w:right="-1650" w:firstLine="360"/>
        <w:jc w:val="both"/>
      </w:pPr>
      <w:r w:rsidRPr="00B61E5E">
        <w:t xml:space="preserve">Системата трябва да има възможност за проследяване на достъпността на услугата чрез отчети за период. Системата трябва да дава възможност за управление на печатащите устройства отдалечено, прилагайки настройки чрез политики за управление, както и актуализация и смяна на софтуера им за управление. Системата да включва модул за </w:t>
      </w:r>
      <w:r w:rsidRPr="00B61E5E">
        <w:lastRenderedPageBreak/>
        <w:t xml:space="preserve">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rsidR="00D61198" w:rsidRPr="000B319D" w:rsidRDefault="00D61198" w:rsidP="00D61198">
      <w:pPr>
        <w:pStyle w:val="BodyText2"/>
        <w:spacing w:after="0" w:line="240" w:lineRule="auto"/>
        <w:ind w:right="-1650" w:firstLine="360"/>
        <w:jc w:val="both"/>
        <w:rPr>
          <w:b/>
        </w:rPr>
      </w:pPr>
      <w:r>
        <w:rPr>
          <w:b/>
        </w:rPr>
        <w:t>Печатът на всички устройства от Тип 1 и Тип 2</w:t>
      </w:r>
      <w:r w:rsidRPr="00B61E5E">
        <w:rPr>
          <w:b/>
        </w:rPr>
        <w:t>, предоставени като част от услугата, следва да може да се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r>
        <w:rPr>
          <w:b/>
        </w:rPr>
        <w:t xml:space="preserve"> Печатът върху устройства от Тип 3 е директен, като е осигурена съответната отчетност на броя отпечатани страници.</w:t>
      </w:r>
    </w:p>
    <w:p w:rsidR="00D61198" w:rsidRPr="00B61E5E" w:rsidRDefault="00D61198" w:rsidP="00D61198">
      <w:pPr>
        <w:pStyle w:val="BodyText2"/>
        <w:spacing w:after="0" w:line="240" w:lineRule="auto"/>
        <w:ind w:right="-1650" w:firstLine="360"/>
        <w:jc w:val="both"/>
        <w:rPr>
          <w:b/>
        </w:rPr>
      </w:pPr>
    </w:p>
    <w:p w:rsidR="00D61198" w:rsidRPr="00B61E5E" w:rsidRDefault="00D61198" w:rsidP="00D61198">
      <w:pPr>
        <w:spacing w:after="0"/>
        <w:ind w:right="-1650" w:firstLine="360"/>
        <w:jc w:val="both"/>
        <w:rPr>
          <w:rFonts w:cs="Times New Roman"/>
        </w:rPr>
      </w:pPr>
      <w:r w:rsidRPr="00B61E5E">
        <w:rPr>
          <w:rFonts w:cs="Times New Roman"/>
        </w:rPr>
        <w:t>Необходимо е софтуерът за управление, отчетност и контрол на печата да включва всички необходими лицензи за реализиране на описаните функции, като покрива следните минимални изисквания на Възложителя: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да осигурява възможност за печат след верификация с RFID карта (карта за достъп) в комбинация с цифров ПИН код или поотделно за минимум 250 потребителя</w:t>
      </w:r>
      <w:r>
        <w:rPr>
          <w:rFonts w:cs="Times New Roman"/>
        </w:rPr>
        <w:t xml:space="preserve">. </w:t>
      </w:r>
      <w:r>
        <w:t>Това изискване е за принтери Тип 1 и Тип 2</w:t>
      </w:r>
      <w:r w:rsidRPr="00B61E5E">
        <w:rPr>
          <w:rFonts w:cs="Times New Roman"/>
        </w:rPr>
        <w:t>;</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да 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rsidR="00D61198" w:rsidRPr="00B61E5E" w:rsidRDefault="00D61198" w:rsidP="00D61198">
      <w:pPr>
        <w:pStyle w:val="ListParagraph"/>
        <w:numPr>
          <w:ilvl w:val="0"/>
          <w:numId w:val="9"/>
        </w:numPr>
        <w:spacing w:after="0"/>
        <w:ind w:left="426" w:right="-1650"/>
        <w:jc w:val="both"/>
        <w:rPr>
          <w:rFonts w:cs="Times New Roman"/>
        </w:rPr>
      </w:pPr>
      <w:r w:rsidRPr="00B61E5E">
        <w:rPr>
          <w:rFonts w:cs="Times New Roman"/>
        </w:rPr>
        <w:t>да осигурява възможност за детайлни и кумулативни справки по:</w:t>
      </w:r>
    </w:p>
    <w:p w:rsidR="00D61198" w:rsidRDefault="00D61198" w:rsidP="00D61198">
      <w:pPr>
        <w:pStyle w:val="ListParagraph"/>
        <w:numPr>
          <w:ilvl w:val="0"/>
          <w:numId w:val="7"/>
        </w:numPr>
        <w:ind w:left="993" w:right="-1650"/>
        <w:jc w:val="both"/>
        <w:rPr>
          <w:rFonts w:cs="Times New Roman"/>
        </w:rPr>
      </w:pPr>
      <w:proofErr w:type="spellStart"/>
      <w:r w:rsidRPr="00BF0C25">
        <w:rPr>
          <w:rFonts w:cs="Times New Roman"/>
        </w:rPr>
        <w:t>изпечатани</w:t>
      </w:r>
      <w:proofErr w:type="spellEnd"/>
      <w:r w:rsidRPr="00BF0C25">
        <w:rPr>
          <w:rFonts w:cs="Times New Roman"/>
        </w:rPr>
        <w:t xml:space="preserve"> материали/документи на отделна машина по вид и количество;</w:t>
      </w:r>
    </w:p>
    <w:p w:rsidR="00D61198" w:rsidRDefault="00D61198" w:rsidP="00D61198">
      <w:pPr>
        <w:pStyle w:val="ListParagraph"/>
        <w:numPr>
          <w:ilvl w:val="0"/>
          <w:numId w:val="7"/>
        </w:numPr>
        <w:ind w:left="993" w:right="-1650"/>
        <w:jc w:val="both"/>
        <w:rPr>
          <w:rFonts w:cs="Times New Roman"/>
        </w:rPr>
      </w:pPr>
      <w:r w:rsidRPr="00BF0C25">
        <w:rPr>
          <w:rFonts w:cs="Times New Roman"/>
        </w:rPr>
        <w:t xml:space="preserve">вид и количество </w:t>
      </w:r>
      <w:proofErr w:type="spellStart"/>
      <w:r w:rsidRPr="00BF0C25">
        <w:rPr>
          <w:rFonts w:cs="Times New Roman"/>
        </w:rPr>
        <w:t>изпечатани</w:t>
      </w:r>
      <w:proofErr w:type="spellEnd"/>
      <w:r w:rsidRPr="00BF0C25">
        <w:rPr>
          <w:rFonts w:cs="Times New Roman"/>
        </w:rPr>
        <w:t xml:space="preserve"> материали/документи по потребител или група потребители; </w:t>
      </w:r>
    </w:p>
    <w:p w:rsidR="00D61198" w:rsidRPr="00BF0C25" w:rsidRDefault="00D61198" w:rsidP="00D61198">
      <w:pPr>
        <w:pStyle w:val="ListParagraph"/>
        <w:numPr>
          <w:ilvl w:val="0"/>
          <w:numId w:val="7"/>
        </w:numPr>
        <w:ind w:left="993" w:right="-1650"/>
        <w:jc w:val="both"/>
        <w:rPr>
          <w:rFonts w:cs="Times New Roman"/>
        </w:rPr>
      </w:pPr>
      <w:r w:rsidRPr="00BF0C25">
        <w:rPr>
          <w:rFonts w:cs="Times New Roman"/>
        </w:rPr>
        <w:t>справка за отпечатан файл по потребител, за дадена дата и час;</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автоматично генериране на справки на определен период и изпращането им по имейл (електронна поща);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отчетите да поддържат минимум *.CSV формат, от който данните да могат да се извеждат от системата и да позволяват допълнителна обработка;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настройка на автоматични справки на определено число на всеки месец и изпращането им на определен имейл или група от имейли;</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задаване на лимити по обем и вид документи;</w:t>
      </w:r>
    </w:p>
    <w:p w:rsidR="00D61198" w:rsidRPr="00B61E5E" w:rsidRDefault="00D61198" w:rsidP="00D61198">
      <w:pPr>
        <w:pStyle w:val="ListParagraph"/>
        <w:numPr>
          <w:ilvl w:val="0"/>
          <w:numId w:val="9"/>
        </w:numPr>
        <w:ind w:left="426" w:right="-1650"/>
        <w:jc w:val="both"/>
        <w:rPr>
          <w:rFonts w:cs="Times New Roman"/>
        </w:rPr>
      </w:pPr>
      <w:r w:rsidRPr="004E27BE">
        <w:rPr>
          <w:rFonts w:cs="Times New Roman"/>
        </w:rPr>
        <w:t>автоматично изготвяне на подробни справки на ниво устройство и потребител;</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изпращане на съобщение на e-mail при наличие на проблем в устройството или необходимост от смяна на консуматив като:</w:t>
      </w:r>
    </w:p>
    <w:p w:rsidR="00D61198" w:rsidRPr="00B61E5E" w:rsidRDefault="00D61198" w:rsidP="00D61198">
      <w:pPr>
        <w:pStyle w:val="ListParagraph"/>
        <w:numPr>
          <w:ilvl w:val="1"/>
          <w:numId w:val="2"/>
        </w:numPr>
        <w:ind w:left="993" w:right="-1650"/>
        <w:jc w:val="both"/>
        <w:rPr>
          <w:rFonts w:cs="Times New Roman"/>
        </w:rPr>
      </w:pPr>
      <w:r w:rsidRPr="00B61E5E">
        <w:rPr>
          <w:rFonts w:cs="Times New Roman"/>
        </w:rPr>
        <w:t>ниско ниво на тонер;</w:t>
      </w:r>
    </w:p>
    <w:p w:rsidR="00D61198" w:rsidRPr="00B61E5E" w:rsidRDefault="00D61198" w:rsidP="00D61198">
      <w:pPr>
        <w:pStyle w:val="ListParagraph"/>
        <w:numPr>
          <w:ilvl w:val="1"/>
          <w:numId w:val="2"/>
        </w:numPr>
        <w:ind w:left="993" w:right="-1650"/>
        <w:jc w:val="both"/>
        <w:rPr>
          <w:rFonts w:cs="Times New Roman"/>
        </w:rPr>
      </w:pPr>
      <w:r w:rsidRPr="00B61E5E">
        <w:rPr>
          <w:rFonts w:cs="Times New Roman"/>
        </w:rPr>
        <w:t>заседнала хартия;</w:t>
      </w:r>
    </w:p>
    <w:p w:rsidR="00D61198" w:rsidRPr="00B61E5E" w:rsidRDefault="00D61198" w:rsidP="00D61198">
      <w:pPr>
        <w:pStyle w:val="ListParagraph"/>
        <w:numPr>
          <w:ilvl w:val="1"/>
          <w:numId w:val="2"/>
        </w:numPr>
        <w:ind w:left="993" w:right="-1650"/>
        <w:jc w:val="both"/>
        <w:rPr>
          <w:rFonts w:cs="Times New Roman"/>
        </w:rPr>
      </w:pPr>
      <w:r w:rsidRPr="00B61E5E">
        <w:rPr>
          <w:rFonts w:cs="Times New Roman"/>
        </w:rPr>
        <w:t>намаляване нивото на хартията в контейнерите на устройствата;</w:t>
      </w:r>
    </w:p>
    <w:p w:rsidR="00D61198" w:rsidRPr="00B61E5E" w:rsidRDefault="00D61198" w:rsidP="00D61198">
      <w:pPr>
        <w:pStyle w:val="ListParagraph"/>
        <w:numPr>
          <w:ilvl w:val="1"/>
          <w:numId w:val="2"/>
        </w:numPr>
        <w:ind w:left="993" w:right="-1650"/>
        <w:jc w:val="both"/>
        <w:rPr>
          <w:rFonts w:cs="Times New Roman"/>
        </w:rPr>
      </w:pPr>
      <w:r w:rsidRPr="00B61E5E">
        <w:rPr>
          <w:rFonts w:cs="Times New Roman"/>
        </w:rPr>
        <w:t>възникнала грешка при печат;</w:t>
      </w:r>
    </w:p>
    <w:p w:rsidR="00D61198" w:rsidRPr="00B61E5E" w:rsidRDefault="00D61198" w:rsidP="00D61198">
      <w:pPr>
        <w:pStyle w:val="ListParagraph"/>
        <w:numPr>
          <w:ilvl w:val="1"/>
          <w:numId w:val="2"/>
        </w:numPr>
        <w:ind w:left="993" w:right="-1650"/>
        <w:jc w:val="both"/>
        <w:rPr>
          <w:rFonts w:cs="Times New Roman"/>
        </w:rPr>
      </w:pPr>
      <w:r w:rsidRPr="00B61E5E">
        <w:rPr>
          <w:rFonts w:cs="Times New Roman"/>
        </w:rPr>
        <w:t>отказ на заявка за печат;</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изпращане на заявка за печат към услугата и нейното съхранение за отпечатване за срок от минимум 24 часа;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 xml:space="preserve">автоматично изтриване на </w:t>
      </w:r>
      <w:r w:rsidRPr="00F04723">
        <w:rPr>
          <w:rFonts w:cs="Times New Roman"/>
        </w:rPr>
        <w:t xml:space="preserve">документи от </w:t>
      </w:r>
      <w:r>
        <w:rPr>
          <w:rFonts w:cs="Times New Roman"/>
        </w:rPr>
        <w:t>документите, чакащи за печат,</w:t>
      </w:r>
      <w:r w:rsidRPr="00B61E5E">
        <w:rPr>
          <w:rFonts w:cs="Times New Roman"/>
        </w:rPr>
        <w:t xml:space="preserve"> ако не са разпечатани до 24 часа от заявката за печат;</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п</w:t>
      </w:r>
      <w:r>
        <w:rPr>
          <w:rFonts w:cs="Times New Roman"/>
        </w:rPr>
        <w:t>реглеждане на активните задачи</w:t>
      </w:r>
      <w:r w:rsidRPr="00B61E5E">
        <w:rPr>
          <w:rFonts w:cs="Times New Roman"/>
        </w:rPr>
        <w:t xml:space="preserve"> за печат на екрана на устройствата и възможност за изтриването на заявени вече файлове за печат; </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индивидуална промяна на настройките за печат чрез потребителски персонален WEB достъп;</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lastRenderedPageBreak/>
        <w:t>мрежови функции за печат, факс и сканиране на документи;</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 xml:space="preserve">възможност на изпращане на заявки за печат, които могат да бъдат изпълнени на всяко едно от устройства, част от услугата - функция </w:t>
      </w:r>
      <w:proofErr w:type="spellStart"/>
      <w:r w:rsidRPr="00B61E5E">
        <w:rPr>
          <w:rFonts w:cs="Times New Roman"/>
        </w:rPr>
        <w:t>Follow</w:t>
      </w:r>
      <w:proofErr w:type="spellEnd"/>
      <w:r w:rsidRPr="00B61E5E">
        <w:rPr>
          <w:rFonts w:cs="Times New Roman"/>
        </w:rPr>
        <w:t xml:space="preserve"> </w:t>
      </w:r>
      <w:proofErr w:type="spellStart"/>
      <w:r w:rsidRPr="00B61E5E">
        <w:rPr>
          <w:rFonts w:cs="Times New Roman"/>
        </w:rPr>
        <w:t>me</w:t>
      </w:r>
      <w:proofErr w:type="spellEnd"/>
      <w:r w:rsidRPr="00B61E5E">
        <w:rPr>
          <w:rFonts w:cs="Times New Roman"/>
        </w:rPr>
        <w:t xml:space="preserve"> </w:t>
      </w:r>
      <w:proofErr w:type="spellStart"/>
      <w:r w:rsidRPr="00B61E5E">
        <w:rPr>
          <w:rFonts w:cs="Times New Roman"/>
        </w:rPr>
        <w:t>print</w:t>
      </w:r>
      <w:proofErr w:type="spellEnd"/>
      <w:r w:rsidRPr="00B61E5E">
        <w:rPr>
          <w:rFonts w:cs="Times New Roman"/>
        </w:rPr>
        <w:t xml:space="preserve">/ </w:t>
      </w:r>
      <w:proofErr w:type="spellStart"/>
      <w:r w:rsidRPr="00B61E5E">
        <w:rPr>
          <w:rFonts w:cs="Times New Roman"/>
        </w:rPr>
        <w:t>Follow</w:t>
      </w:r>
      <w:proofErr w:type="spellEnd"/>
      <w:r w:rsidRPr="00B61E5E">
        <w:rPr>
          <w:rFonts w:cs="Times New Roman"/>
        </w:rPr>
        <w:t xml:space="preserve"> </w:t>
      </w:r>
      <w:proofErr w:type="spellStart"/>
      <w:r w:rsidRPr="00B61E5E">
        <w:rPr>
          <w:rFonts w:cs="Times New Roman"/>
        </w:rPr>
        <w:t>you</w:t>
      </w:r>
      <w:proofErr w:type="spellEnd"/>
      <w:r w:rsidRPr="00B61E5E">
        <w:rPr>
          <w:rFonts w:cs="Times New Roman"/>
        </w:rPr>
        <w:t>/</w:t>
      </w:r>
      <w:proofErr w:type="spellStart"/>
      <w:r w:rsidRPr="00B61E5E">
        <w:rPr>
          <w:rFonts w:cs="Times New Roman"/>
        </w:rPr>
        <w:t>Print</w:t>
      </w:r>
      <w:proofErr w:type="spellEnd"/>
      <w:r w:rsidRPr="00B61E5E">
        <w:rPr>
          <w:rFonts w:cs="Times New Roman"/>
        </w:rPr>
        <w:t xml:space="preserve"> </w:t>
      </w:r>
      <w:proofErr w:type="spellStart"/>
      <w:r w:rsidRPr="00B61E5E">
        <w:rPr>
          <w:rFonts w:cs="Times New Roman"/>
        </w:rPr>
        <w:t>release</w:t>
      </w:r>
      <w:proofErr w:type="spellEnd"/>
      <w:r w:rsidRPr="00B61E5E">
        <w:rPr>
          <w:rFonts w:cs="Times New Roman"/>
        </w:rPr>
        <w:t xml:space="preserve">/ </w:t>
      </w:r>
      <w:proofErr w:type="spellStart"/>
      <w:r w:rsidRPr="00B61E5E">
        <w:rPr>
          <w:rFonts w:cs="Times New Roman"/>
        </w:rPr>
        <w:t>Pull</w:t>
      </w:r>
      <w:proofErr w:type="spellEnd"/>
      <w:r w:rsidRPr="00B61E5E">
        <w:rPr>
          <w:rFonts w:cs="Times New Roman"/>
        </w:rPr>
        <w:t xml:space="preserve"> </w:t>
      </w:r>
      <w:proofErr w:type="spellStart"/>
      <w:r w:rsidRPr="00B61E5E">
        <w:rPr>
          <w:rFonts w:cs="Times New Roman"/>
        </w:rPr>
        <w:t>print</w:t>
      </w:r>
      <w:proofErr w:type="spellEnd"/>
      <w:r w:rsidRPr="00B61E5E">
        <w:rPr>
          <w:rFonts w:cs="Times New Roman"/>
        </w:rPr>
        <w:t xml:space="preserve"> или еквивалентна;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осигуряване на допълнителен код за печат към всяка една карта за достъп;</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о</w:t>
      </w:r>
      <w:r w:rsidRPr="004E27BE">
        <w:rPr>
          <w:rFonts w:cs="Times New Roman"/>
        </w:rPr>
        <w:t>тдалечено наблюдение на статуса на устройствата;</w:t>
      </w:r>
    </w:p>
    <w:p w:rsidR="00D61198" w:rsidRPr="00B61E5E" w:rsidRDefault="00D61198" w:rsidP="00D61198">
      <w:pPr>
        <w:pStyle w:val="ListParagraph"/>
        <w:numPr>
          <w:ilvl w:val="0"/>
          <w:numId w:val="9"/>
        </w:numPr>
        <w:ind w:left="426" w:right="-1650"/>
        <w:jc w:val="both"/>
        <w:rPr>
          <w:rFonts w:cs="Times New Roman"/>
        </w:rPr>
      </w:pPr>
      <w:r w:rsidRPr="004E27BE">
        <w:rPr>
          <w:rFonts w:cs="Times New Roman"/>
        </w:rPr>
        <w:t xml:space="preserve">отчетност на направените разходи по потребител, отдел, дирекция и </w:t>
      </w:r>
      <w:proofErr w:type="spellStart"/>
      <w:r w:rsidRPr="004E27BE">
        <w:rPr>
          <w:rFonts w:cs="Times New Roman"/>
        </w:rPr>
        <w:t>др</w:t>
      </w:r>
      <w:proofErr w:type="spellEnd"/>
      <w:r w:rsidRPr="004E27BE">
        <w:rPr>
          <w:rFonts w:cs="Times New Roman"/>
        </w:rPr>
        <w:t>;</w:t>
      </w:r>
    </w:p>
    <w:p w:rsidR="00D61198" w:rsidRPr="00B61E5E" w:rsidRDefault="00D61198" w:rsidP="00D61198">
      <w:pPr>
        <w:pStyle w:val="ListParagraph"/>
        <w:numPr>
          <w:ilvl w:val="0"/>
          <w:numId w:val="9"/>
        </w:numPr>
        <w:ind w:left="426" w:right="-1650"/>
        <w:jc w:val="both"/>
        <w:rPr>
          <w:rFonts w:cs="Times New Roman"/>
        </w:rPr>
      </w:pPr>
      <w:r w:rsidRPr="004E27BE">
        <w:rPr>
          <w:rFonts w:cs="Times New Roman"/>
        </w:rPr>
        <w:t>к</w:t>
      </w:r>
      <w:r w:rsidRPr="00B61E5E">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изтегляне на заявките за печат на различни устройства от предложената инфраструктура;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задаване на квоти/лимити за обем копия по потребител, отдел, дирекция;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възможност за дефиниране на затворени опашки за печат</w:t>
      </w:r>
      <w:r>
        <w:rPr>
          <w:rFonts w:cs="Times New Roman"/>
        </w:rPr>
        <w:t xml:space="preserve"> (</w:t>
      </w:r>
      <w:r>
        <w:rPr>
          <w:rFonts w:cs="Times New Roman"/>
          <w:lang w:val="en-US"/>
        </w:rPr>
        <w:t>print queue</w:t>
      </w:r>
      <w:r>
        <w:rPr>
          <w:rFonts w:cs="Times New Roman"/>
        </w:rPr>
        <w:t>)</w:t>
      </w:r>
      <w:r w:rsidRPr="00B61E5E">
        <w:rPr>
          <w:rFonts w:cs="Times New Roman"/>
        </w:rPr>
        <w:t>, където се заявява отпечатване на „чувствителни данни“, като след отпечатване, файлът се изтрива автоматично от системата;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 xml:space="preserve">възможност за проактивен мениджмънт на ниво устройство </w:t>
      </w:r>
      <w:r>
        <w:rPr>
          <w:rFonts w:cs="Times New Roman"/>
        </w:rPr>
        <w:t>–</w:t>
      </w:r>
      <w:r w:rsidRPr="00B61E5E">
        <w:rPr>
          <w:rFonts w:cs="Times New Roman"/>
        </w:rPr>
        <w:t xml:space="preserve"> комуникацията между софтуерното решение и  устройствата трябва да се осъществява посредством HTTPS протокол и използване на криптиране на данни</w:t>
      </w:r>
      <w:r>
        <w:rPr>
          <w:rFonts w:cs="Times New Roman"/>
        </w:rPr>
        <w:t>;</w:t>
      </w:r>
      <w:r w:rsidRPr="00B61E5E">
        <w:rPr>
          <w:rFonts w:cs="Times New Roman"/>
        </w:rPr>
        <w:t xml:space="preserve"> </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наблюдение на статуса на устройствата в реално време. Статусът на устройствата включва, но не се изчерпва с:</w:t>
      </w:r>
    </w:p>
    <w:p w:rsidR="00D61198" w:rsidRPr="00B61E5E" w:rsidRDefault="00D61198" w:rsidP="00D61198">
      <w:pPr>
        <w:pStyle w:val="ListParagraph"/>
        <w:numPr>
          <w:ilvl w:val="1"/>
          <w:numId w:val="2"/>
        </w:numPr>
        <w:ind w:left="993" w:right="-1650" w:hanging="284"/>
        <w:jc w:val="both"/>
        <w:rPr>
          <w:rFonts w:cs="Times New Roman"/>
        </w:rPr>
      </w:pPr>
      <w:r w:rsidRPr="00B61E5E">
        <w:rPr>
          <w:rFonts w:cs="Times New Roman"/>
        </w:rPr>
        <w:t>IP адрес;</w:t>
      </w:r>
    </w:p>
    <w:p w:rsidR="00D61198" w:rsidRPr="00B61E5E" w:rsidRDefault="00D61198" w:rsidP="00D61198">
      <w:pPr>
        <w:pStyle w:val="ListParagraph"/>
        <w:numPr>
          <w:ilvl w:val="1"/>
          <w:numId w:val="2"/>
        </w:numPr>
        <w:ind w:left="993" w:right="-1650" w:hanging="284"/>
        <w:jc w:val="both"/>
        <w:rPr>
          <w:rFonts w:cs="Times New Roman"/>
        </w:rPr>
      </w:pPr>
      <w:r w:rsidRPr="00B61E5E">
        <w:rPr>
          <w:rFonts w:cs="Times New Roman"/>
        </w:rPr>
        <w:t xml:space="preserve">Отпечатани копия; </w:t>
      </w:r>
    </w:p>
    <w:p w:rsidR="00D61198" w:rsidRPr="00B61E5E" w:rsidRDefault="00D61198" w:rsidP="00D61198">
      <w:pPr>
        <w:pStyle w:val="ListParagraph"/>
        <w:numPr>
          <w:ilvl w:val="1"/>
          <w:numId w:val="2"/>
        </w:numPr>
        <w:ind w:left="993" w:right="-1650" w:hanging="284"/>
        <w:jc w:val="both"/>
        <w:rPr>
          <w:rFonts w:cs="Times New Roman"/>
        </w:rPr>
      </w:pPr>
      <w:r w:rsidRPr="00B61E5E">
        <w:rPr>
          <w:rFonts w:cs="Times New Roman"/>
        </w:rPr>
        <w:t>Ниво на консумативите;</w:t>
      </w:r>
    </w:p>
    <w:p w:rsidR="00D61198" w:rsidRDefault="00D61198" w:rsidP="00D61198">
      <w:pPr>
        <w:pStyle w:val="ListParagraph"/>
        <w:numPr>
          <w:ilvl w:val="1"/>
          <w:numId w:val="2"/>
        </w:numPr>
        <w:spacing w:after="240"/>
        <w:ind w:left="993" w:right="-1650" w:hanging="284"/>
        <w:jc w:val="both"/>
        <w:rPr>
          <w:rFonts w:cs="Times New Roman"/>
        </w:rPr>
      </w:pPr>
      <w:r w:rsidRPr="00B61E5E">
        <w:rPr>
          <w:rFonts w:cs="Times New Roman"/>
        </w:rPr>
        <w:t>Нотификаци</w:t>
      </w:r>
      <w:r>
        <w:rPr>
          <w:rFonts w:cs="Times New Roman"/>
        </w:rPr>
        <w:t>и за възникнали проблеми/грешки.</w:t>
      </w:r>
    </w:p>
    <w:p w:rsidR="00D61198" w:rsidRPr="00B61E5E" w:rsidRDefault="00D61198" w:rsidP="00D61198">
      <w:pPr>
        <w:pStyle w:val="ListParagraph"/>
        <w:spacing w:after="240"/>
        <w:ind w:left="993" w:right="-1650"/>
        <w:jc w:val="both"/>
        <w:rPr>
          <w:rFonts w:cs="Times New Roman"/>
        </w:rPr>
      </w:pPr>
    </w:p>
    <w:p w:rsidR="00D61198" w:rsidRDefault="00D61198" w:rsidP="0073616D">
      <w:pPr>
        <w:pStyle w:val="ListParagraph"/>
        <w:numPr>
          <w:ilvl w:val="1"/>
          <w:numId w:val="1"/>
        </w:numPr>
        <w:spacing w:after="0"/>
        <w:ind w:left="567" w:right="-1650" w:hanging="567"/>
        <w:jc w:val="both"/>
        <w:rPr>
          <w:rFonts w:eastAsia="Times New Roman" w:cs="Times New Roman"/>
          <w:b/>
          <w:szCs w:val="20"/>
          <w:lang w:eastAsia="bg-BG"/>
        </w:rPr>
      </w:pPr>
      <w:r w:rsidRPr="00B61E5E">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rsidR="00D61198" w:rsidRPr="00B61E5E" w:rsidRDefault="00D61198" w:rsidP="00D61198">
      <w:pPr>
        <w:pStyle w:val="ListParagraph"/>
        <w:spacing w:after="0"/>
        <w:ind w:left="792" w:right="-1650"/>
        <w:jc w:val="both"/>
        <w:rPr>
          <w:rFonts w:eastAsia="Times New Roman" w:cs="Times New Roman"/>
          <w:b/>
          <w:szCs w:val="20"/>
          <w:lang w:eastAsia="bg-BG"/>
        </w:rPr>
      </w:pPr>
    </w:p>
    <w:p w:rsidR="00D61198" w:rsidRPr="00B61E5E" w:rsidRDefault="00D61198" w:rsidP="00D61198">
      <w:pPr>
        <w:ind w:right="-1650" w:firstLine="360"/>
        <w:jc w:val="both"/>
        <w:rPr>
          <w:rFonts w:eastAsia="Times New Roman" w:cs="Times New Roman"/>
          <w:lang w:eastAsia="bg-BG"/>
        </w:rPr>
      </w:pPr>
      <w:r w:rsidRPr="00B61E5E">
        <w:rPr>
          <w:rFonts w:eastAsia="Times New Roman" w:cs="Times New Roman"/>
          <w:szCs w:val="20"/>
          <w:lang w:eastAsia="bg-BG"/>
        </w:rPr>
        <w:t xml:space="preserve">Всички печатащи устройства трябва да бъдат доставени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трябва да бъде включен в предложението. Устройствата, които ще бъдат предоставени от Изпълнителя трябва да са фабрично и функционално изправни. </w:t>
      </w:r>
      <w:r w:rsidRPr="00B61E5E">
        <w:rPr>
          <w:rFonts w:eastAsia="Times New Roman" w:cs="Times New Roman"/>
          <w:lang w:eastAsia="bg-BG"/>
        </w:rPr>
        <w:t>Устройствата трябва да бъдат доставени с гаранция, покриваща пълния срок на договора. П</w:t>
      </w:r>
      <w:r w:rsidRPr="00B61E5E">
        <w:rPr>
          <w:rFonts w:eastAsia="Times New Roman" w:cs="Times New Roman"/>
          <w:szCs w:val="20"/>
          <w:lang w:eastAsia="bg-BG"/>
        </w:rPr>
        <w:t xml:space="preserve">редлаганите устройства трябва да отговарят на актуалните критерии за консумация на електрическа енергия Energy </w:t>
      </w:r>
      <w:proofErr w:type="spellStart"/>
      <w:r w:rsidRPr="00B61E5E">
        <w:rPr>
          <w:rFonts w:eastAsia="Times New Roman" w:cs="Times New Roman"/>
          <w:szCs w:val="20"/>
          <w:lang w:eastAsia="bg-BG"/>
        </w:rPr>
        <w:t>Star</w:t>
      </w:r>
      <w:proofErr w:type="spellEnd"/>
      <w:r w:rsidRPr="00B61E5E">
        <w:rPr>
          <w:rFonts w:eastAsia="Times New Roman" w:cs="Times New Roman"/>
          <w:szCs w:val="20"/>
          <w:lang w:eastAsia="bg-BG"/>
        </w:rPr>
        <w:t xml:space="preserve"> или еквивалентно. </w:t>
      </w:r>
      <w:r w:rsidRPr="00B61E5E">
        <w:rPr>
          <w:rFonts w:eastAsia="Times New Roman" w:cs="Times New Roman"/>
          <w:lang w:eastAsia="bg-BG"/>
        </w:rPr>
        <w:t xml:space="preserve">Доставката на тонер касети за техниката за срока на договора е задължение на Изпълнителя. Участникът следва да посочи в техническото си предложение вида, марката, модела и производителя на предлаганите от него печатащи устройства и тонер касети. Предложените касети следва да бъдат заводски нови, </w:t>
      </w:r>
      <w:proofErr w:type="spellStart"/>
      <w:r w:rsidRPr="00B61E5E">
        <w:rPr>
          <w:rFonts w:eastAsia="Times New Roman" w:cs="Times New Roman"/>
          <w:lang w:eastAsia="bg-BG"/>
        </w:rPr>
        <w:t>нерециклирани</w:t>
      </w:r>
      <w:proofErr w:type="spellEnd"/>
      <w:r w:rsidRPr="00B61E5E">
        <w:rPr>
          <w:rFonts w:eastAsia="Times New Roman" w:cs="Times New Roman"/>
          <w:lang w:eastAsia="bg-BG"/>
        </w:rPr>
        <w:t>, оригинални от производителя на печатащата техника.</w:t>
      </w:r>
    </w:p>
    <w:p w:rsidR="00D61198" w:rsidRPr="00B61E5E" w:rsidRDefault="00D61198" w:rsidP="00D61198">
      <w:pPr>
        <w:ind w:right="-1650" w:firstLine="360"/>
        <w:jc w:val="both"/>
        <w:rPr>
          <w:rFonts w:cs="Times New Roman"/>
        </w:rPr>
      </w:pPr>
      <w:r w:rsidRPr="00B61E5E">
        <w:rPr>
          <w:rFonts w:eastAsia="Times New Roman" w:cs="Times New Roman"/>
          <w:szCs w:val="20"/>
          <w:lang w:eastAsia="bg-BG"/>
        </w:rPr>
        <w:t>Устройствата са дефинирани по тип, като се изисква Изпълнителят да предостави следния брой устройства от всеки тип:</w:t>
      </w:r>
    </w:p>
    <w:tbl>
      <w:tblPr>
        <w:tblpPr w:leftFromText="141" w:rightFromText="141" w:vertAnchor="text" w:horzAnchor="margin" w:tblpY="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6060"/>
        <w:gridCol w:w="1678"/>
      </w:tblGrid>
      <w:tr w:rsidR="00D61198" w:rsidRPr="00B61E5E" w:rsidTr="00D61198">
        <w:tc>
          <w:tcPr>
            <w:tcW w:w="1471" w:type="dxa"/>
          </w:tcPr>
          <w:p w:rsidR="00D61198" w:rsidRPr="00B61E5E" w:rsidRDefault="00D61198" w:rsidP="00D61198">
            <w:pPr>
              <w:ind w:right="44"/>
              <w:jc w:val="center"/>
              <w:rPr>
                <w:rFonts w:eastAsia="Calibri" w:cs="Times New Roman"/>
                <w:b/>
              </w:rPr>
            </w:pPr>
            <w:r w:rsidRPr="00B61E5E">
              <w:rPr>
                <w:rFonts w:eastAsia="Calibri" w:cs="Times New Roman"/>
                <w:b/>
              </w:rPr>
              <w:lastRenderedPageBreak/>
              <w:t>Тип устройство</w:t>
            </w:r>
          </w:p>
        </w:tc>
        <w:tc>
          <w:tcPr>
            <w:tcW w:w="6060" w:type="dxa"/>
          </w:tcPr>
          <w:p w:rsidR="00D61198" w:rsidRPr="00B61E5E" w:rsidRDefault="00D61198" w:rsidP="00D61198">
            <w:pPr>
              <w:ind w:right="37"/>
              <w:jc w:val="center"/>
              <w:rPr>
                <w:rFonts w:eastAsia="Calibri" w:cs="Times New Roman"/>
                <w:b/>
              </w:rPr>
            </w:pPr>
            <w:r w:rsidRPr="00B61E5E">
              <w:rPr>
                <w:rFonts w:eastAsia="Calibri" w:cs="Times New Roman"/>
                <w:b/>
              </w:rPr>
              <w:t>Вид</w:t>
            </w:r>
          </w:p>
        </w:tc>
        <w:tc>
          <w:tcPr>
            <w:tcW w:w="1678" w:type="dxa"/>
          </w:tcPr>
          <w:p w:rsidR="00D61198" w:rsidRPr="00B61E5E" w:rsidRDefault="00D61198" w:rsidP="00D61198">
            <w:pPr>
              <w:ind w:right="119"/>
              <w:jc w:val="center"/>
              <w:rPr>
                <w:rFonts w:eastAsia="Calibri" w:cs="Times New Roman"/>
                <w:b/>
              </w:rPr>
            </w:pPr>
            <w:r w:rsidRPr="00B61E5E">
              <w:rPr>
                <w:rFonts w:eastAsia="Calibri" w:cs="Times New Roman"/>
                <w:b/>
              </w:rPr>
              <w:t>Количество</w:t>
            </w:r>
          </w:p>
        </w:tc>
      </w:tr>
      <w:tr w:rsidR="00D61198" w:rsidRPr="00B61E5E" w:rsidTr="00D61198">
        <w:trPr>
          <w:trHeight w:val="645"/>
        </w:trPr>
        <w:tc>
          <w:tcPr>
            <w:tcW w:w="1471" w:type="dxa"/>
          </w:tcPr>
          <w:p w:rsidR="00D61198" w:rsidRPr="00B61E5E" w:rsidRDefault="00D61198" w:rsidP="00D61198">
            <w:pPr>
              <w:ind w:right="-48"/>
              <w:jc w:val="center"/>
              <w:rPr>
                <w:rFonts w:eastAsia="Calibri" w:cs="Times New Roman"/>
              </w:rPr>
            </w:pPr>
            <w:r w:rsidRPr="00B61E5E">
              <w:rPr>
                <w:rFonts w:eastAsia="Calibri" w:cs="Times New Roman"/>
              </w:rPr>
              <w:t>Тип 1</w:t>
            </w:r>
          </w:p>
        </w:tc>
        <w:tc>
          <w:tcPr>
            <w:tcW w:w="6060" w:type="dxa"/>
          </w:tcPr>
          <w:p w:rsidR="00D61198" w:rsidRPr="00B61E5E" w:rsidRDefault="00D61198" w:rsidP="00D61198">
            <w:pPr>
              <w:ind w:right="37"/>
              <w:rPr>
                <w:rFonts w:eastAsia="Calibri" w:cs="Times New Roman"/>
              </w:rPr>
            </w:pPr>
            <w:r w:rsidRPr="00B61E5E">
              <w:rPr>
                <w:rFonts w:eastAsia="Calibri" w:cs="Times New Roman"/>
                <w:bCs/>
              </w:rPr>
              <w:t>Монохромно многофункционално устройство А6-</w:t>
            </w:r>
            <w:r>
              <w:rPr>
                <w:rFonts w:eastAsia="Calibri" w:cs="Times New Roman"/>
                <w:bCs/>
              </w:rPr>
              <w:t xml:space="preserve">минимум </w:t>
            </w:r>
            <w:r w:rsidRPr="00B61E5E">
              <w:rPr>
                <w:rFonts w:eastAsia="Calibri" w:cs="Times New Roman"/>
                <w:bCs/>
              </w:rPr>
              <w:t xml:space="preserve">А4 </w:t>
            </w:r>
          </w:p>
        </w:tc>
        <w:tc>
          <w:tcPr>
            <w:tcW w:w="1678" w:type="dxa"/>
          </w:tcPr>
          <w:p w:rsidR="00D61198" w:rsidRPr="00B61E5E" w:rsidRDefault="00D61198" w:rsidP="00D61198">
            <w:pPr>
              <w:ind w:right="119"/>
              <w:jc w:val="center"/>
              <w:rPr>
                <w:rFonts w:eastAsia="Calibri" w:cs="Times New Roman"/>
              </w:rPr>
            </w:pPr>
            <w:r w:rsidRPr="00B61E5E">
              <w:rPr>
                <w:rFonts w:eastAsia="Calibri" w:cs="Times New Roman"/>
              </w:rPr>
              <w:t>15</w:t>
            </w:r>
          </w:p>
        </w:tc>
      </w:tr>
      <w:tr w:rsidR="00D61198" w:rsidRPr="00B61E5E" w:rsidTr="00D61198">
        <w:tc>
          <w:tcPr>
            <w:tcW w:w="1471" w:type="dxa"/>
          </w:tcPr>
          <w:p w:rsidR="00D61198" w:rsidRPr="00B61E5E" w:rsidRDefault="00D61198" w:rsidP="00D61198">
            <w:pPr>
              <w:ind w:right="-48"/>
              <w:jc w:val="center"/>
              <w:rPr>
                <w:rFonts w:eastAsia="Calibri" w:cs="Times New Roman"/>
              </w:rPr>
            </w:pPr>
            <w:r w:rsidRPr="00B61E5E">
              <w:rPr>
                <w:rFonts w:eastAsia="Calibri" w:cs="Times New Roman"/>
              </w:rPr>
              <w:t>Тип 2</w:t>
            </w:r>
          </w:p>
        </w:tc>
        <w:tc>
          <w:tcPr>
            <w:tcW w:w="6060" w:type="dxa"/>
          </w:tcPr>
          <w:p w:rsidR="00D61198" w:rsidRPr="00B61E5E" w:rsidRDefault="00D61198" w:rsidP="00D61198">
            <w:pPr>
              <w:ind w:right="37"/>
              <w:rPr>
                <w:rFonts w:eastAsia="Calibri" w:cs="Times New Roman"/>
              </w:rPr>
            </w:pPr>
            <w:r w:rsidRPr="00B61E5E">
              <w:rPr>
                <w:rFonts w:eastAsia="Calibri" w:cs="Times New Roman"/>
                <w:bCs/>
              </w:rPr>
              <w:t>Цветно многофункционално устройство А6-</w:t>
            </w:r>
            <w:r>
              <w:rPr>
                <w:rFonts w:eastAsia="Calibri" w:cs="Times New Roman"/>
                <w:bCs/>
              </w:rPr>
              <w:t xml:space="preserve">минимум </w:t>
            </w:r>
            <w:r w:rsidRPr="00B61E5E">
              <w:rPr>
                <w:rFonts w:eastAsia="Calibri" w:cs="Times New Roman"/>
                <w:bCs/>
              </w:rPr>
              <w:t>А4</w:t>
            </w:r>
          </w:p>
        </w:tc>
        <w:tc>
          <w:tcPr>
            <w:tcW w:w="1678" w:type="dxa"/>
          </w:tcPr>
          <w:p w:rsidR="00D61198" w:rsidRPr="00B61E5E" w:rsidRDefault="00D61198" w:rsidP="00D61198">
            <w:pPr>
              <w:ind w:right="119"/>
              <w:jc w:val="center"/>
              <w:rPr>
                <w:rFonts w:eastAsia="Calibri" w:cs="Times New Roman"/>
              </w:rPr>
            </w:pPr>
            <w:r w:rsidRPr="00B61E5E">
              <w:rPr>
                <w:rFonts w:eastAsia="Calibri" w:cs="Times New Roman"/>
              </w:rPr>
              <w:t>1</w:t>
            </w:r>
          </w:p>
        </w:tc>
      </w:tr>
      <w:tr w:rsidR="00D61198" w:rsidRPr="00B61E5E" w:rsidTr="00D61198">
        <w:tc>
          <w:tcPr>
            <w:tcW w:w="1471" w:type="dxa"/>
          </w:tcPr>
          <w:p w:rsidR="00D61198" w:rsidRPr="00B61E5E" w:rsidRDefault="00D61198" w:rsidP="00D61198">
            <w:pPr>
              <w:ind w:right="-48"/>
              <w:jc w:val="center"/>
              <w:rPr>
                <w:rFonts w:eastAsia="Calibri" w:cs="Times New Roman"/>
              </w:rPr>
            </w:pPr>
            <w:r>
              <w:rPr>
                <w:rFonts w:eastAsia="Calibri" w:cs="Times New Roman"/>
              </w:rPr>
              <w:t>Тип 3</w:t>
            </w:r>
          </w:p>
        </w:tc>
        <w:tc>
          <w:tcPr>
            <w:tcW w:w="6060" w:type="dxa"/>
          </w:tcPr>
          <w:p w:rsidR="00D61198" w:rsidRPr="00B61E5E" w:rsidRDefault="00D61198" w:rsidP="00D61198">
            <w:pPr>
              <w:ind w:right="37"/>
              <w:rPr>
                <w:rFonts w:eastAsia="Calibri" w:cs="Times New Roman"/>
                <w:bCs/>
              </w:rPr>
            </w:pPr>
            <w:r>
              <w:rPr>
                <w:rFonts w:eastAsia="Calibri" w:cs="Times New Roman"/>
                <w:bCs/>
              </w:rPr>
              <w:t>Цветно персонално печатно устройство А5-А4</w:t>
            </w:r>
          </w:p>
        </w:tc>
        <w:tc>
          <w:tcPr>
            <w:tcW w:w="1678" w:type="dxa"/>
          </w:tcPr>
          <w:p w:rsidR="00D61198" w:rsidRPr="00B61E5E" w:rsidRDefault="00D61198" w:rsidP="00D61198">
            <w:pPr>
              <w:ind w:right="119"/>
              <w:jc w:val="center"/>
              <w:rPr>
                <w:rFonts w:eastAsia="Calibri" w:cs="Times New Roman"/>
              </w:rPr>
            </w:pPr>
            <w:r>
              <w:rPr>
                <w:rFonts w:eastAsia="Calibri" w:cs="Times New Roman"/>
              </w:rPr>
              <w:t>6</w:t>
            </w:r>
          </w:p>
        </w:tc>
      </w:tr>
    </w:tbl>
    <w:p w:rsidR="00D61198" w:rsidRPr="00B61E5E" w:rsidRDefault="00D61198" w:rsidP="00D61198">
      <w:pPr>
        <w:spacing w:before="240"/>
        <w:ind w:right="-1650"/>
        <w:jc w:val="both"/>
        <w:rPr>
          <w:rFonts w:cs="Times New Roman"/>
        </w:rPr>
      </w:pPr>
      <w:r w:rsidRPr="00B61E5E">
        <w:rPr>
          <w:rFonts w:cs="Times New Roman"/>
        </w:rPr>
        <w:t>Всички характеристики на предложените от участника устройства, включително и за консумация на електрическа енергия,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 без да са упоменати цени в тях.</w:t>
      </w:r>
    </w:p>
    <w:p w:rsidR="00D61198" w:rsidRPr="00B61E5E" w:rsidRDefault="00D61198" w:rsidP="00D61198">
      <w:pPr>
        <w:tabs>
          <w:tab w:val="left" w:pos="709"/>
        </w:tabs>
        <w:ind w:right="-1650"/>
        <w:jc w:val="both"/>
        <w:rPr>
          <w:rFonts w:eastAsia="Calibri" w:cs="Times New Roman"/>
          <w:b/>
          <w:bCs/>
        </w:rPr>
      </w:pPr>
      <w:r w:rsidRPr="00B61E5E">
        <w:rPr>
          <w:rFonts w:eastAsia="Calibri" w:cs="Times New Roman"/>
          <w:b/>
          <w:bCs/>
        </w:rPr>
        <w:t>Тип 1 – Монохромно многофункционално устройство А6-</w:t>
      </w:r>
      <w:r>
        <w:rPr>
          <w:rFonts w:eastAsia="Calibri" w:cs="Times New Roman"/>
          <w:b/>
          <w:bCs/>
        </w:rPr>
        <w:t xml:space="preserve">минимум </w:t>
      </w:r>
      <w:r w:rsidRPr="00B61E5E">
        <w:rPr>
          <w:rFonts w:eastAsia="Calibri" w:cs="Times New Roman"/>
          <w:b/>
          <w:bCs/>
        </w:rPr>
        <w:t>А4</w:t>
      </w:r>
    </w:p>
    <w:tbl>
      <w:tblPr>
        <w:tblW w:w="9154" w:type="dxa"/>
        <w:tblInd w:w="55" w:type="dxa"/>
        <w:tblCellMar>
          <w:left w:w="70" w:type="dxa"/>
          <w:right w:w="70" w:type="dxa"/>
        </w:tblCellMar>
        <w:tblLook w:val="00A0" w:firstRow="1" w:lastRow="0" w:firstColumn="1" w:lastColumn="0" w:noHBand="0" w:noVBand="0"/>
      </w:tblPr>
      <w:tblGrid>
        <w:gridCol w:w="4476"/>
        <w:gridCol w:w="4678"/>
      </w:tblGrid>
      <w:tr w:rsidR="00D61198" w:rsidRPr="00B61E5E" w:rsidTr="00D61198">
        <w:trPr>
          <w:trHeight w:val="315"/>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jc w:val="center"/>
              <w:rPr>
                <w:rFonts w:eastAsia="Calibri" w:cs="Times New Roman"/>
                <w:b/>
                <w:bCs/>
              </w:rPr>
            </w:pPr>
            <w:r w:rsidRPr="00B61E5E">
              <w:rPr>
                <w:rFonts w:eastAsia="Calibri" w:cs="Times New Roman"/>
                <w:b/>
                <w:bCs/>
              </w:rPr>
              <w:t>Характеристики</w:t>
            </w:r>
          </w:p>
        </w:tc>
        <w:tc>
          <w:tcPr>
            <w:tcW w:w="4678" w:type="dxa"/>
            <w:tcBorders>
              <w:top w:val="single" w:sz="4" w:space="0" w:color="auto"/>
              <w:left w:val="nil"/>
              <w:bottom w:val="single" w:sz="4" w:space="0" w:color="auto"/>
              <w:right w:val="single" w:sz="4" w:space="0" w:color="auto"/>
            </w:tcBorders>
          </w:tcPr>
          <w:p w:rsidR="00D61198" w:rsidRPr="00B61E5E" w:rsidRDefault="00D61198" w:rsidP="00D61198">
            <w:pPr>
              <w:ind w:right="156"/>
              <w:jc w:val="center"/>
              <w:rPr>
                <w:rFonts w:eastAsia="Calibri" w:cs="Times New Roman"/>
                <w:b/>
                <w:bCs/>
              </w:rPr>
            </w:pPr>
            <w:r w:rsidRPr="00B61E5E">
              <w:rPr>
                <w:rFonts w:eastAsia="Calibri" w:cs="Times New Roman"/>
                <w:b/>
                <w:bCs/>
              </w:rPr>
              <w:t>Минимални изисквания</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Тип</w:t>
            </w:r>
          </w:p>
        </w:tc>
        <w:tc>
          <w:tcPr>
            <w:tcW w:w="4678" w:type="dxa"/>
            <w:tcBorders>
              <w:top w:val="single" w:sz="4" w:space="0" w:color="auto"/>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Монохромно многофункционално устройство</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Технология</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Лазерна, монохромна </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Поддържани функции</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Мрежово принтиране, мрежово копиране, сканиране, факс</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Скорост на печат и копиране</w:t>
            </w:r>
          </w:p>
        </w:tc>
        <w:tc>
          <w:tcPr>
            <w:tcW w:w="4678"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минимум </w:t>
            </w:r>
            <w:r>
              <w:rPr>
                <w:rFonts w:eastAsia="Calibri" w:cs="Times New Roman"/>
                <w:lang w:val="en-US"/>
              </w:rPr>
              <w:t>4</w:t>
            </w:r>
            <w:r>
              <w:rPr>
                <w:rFonts w:eastAsia="Calibri" w:cs="Times New Roman"/>
              </w:rPr>
              <w:t>7</w:t>
            </w:r>
            <w:r w:rsidRPr="00B61E5E">
              <w:rPr>
                <w:rFonts w:eastAsia="Calibri" w:cs="Times New Roman"/>
              </w:rPr>
              <w:t xml:space="preserve"> стр./мин. А4 – черно-бяло</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Време за отпечатване на първа страница при печат (</w:t>
            </w:r>
            <w:r>
              <w:rPr>
                <w:rFonts w:eastAsia="Calibri" w:cs="Times New Roman"/>
              </w:rPr>
              <w:t xml:space="preserve">в </w:t>
            </w:r>
            <w:r w:rsidRPr="00B61E5E">
              <w:rPr>
                <w:rFonts w:eastAsia="Calibri" w:cs="Times New Roman"/>
              </w:rPr>
              <w:t>сек</w:t>
            </w:r>
            <w:r>
              <w:rPr>
                <w:rFonts w:eastAsia="Calibri" w:cs="Times New Roman"/>
              </w:rPr>
              <w:t>унди</w:t>
            </w:r>
            <w:r w:rsidRPr="00B61E5E">
              <w:rPr>
                <w:rFonts w:eastAsia="Calibri" w:cs="Times New Roman"/>
              </w:rPr>
              <w:t>)</w:t>
            </w:r>
          </w:p>
        </w:tc>
        <w:tc>
          <w:tcPr>
            <w:tcW w:w="4678"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&lt; </w:t>
            </w:r>
            <w:r>
              <w:rPr>
                <w:rFonts w:eastAsia="Calibri" w:cs="Times New Roman"/>
                <w:lang w:val="en-US"/>
              </w:rPr>
              <w:t>9</w:t>
            </w:r>
            <w:r w:rsidRPr="00B61E5E">
              <w:rPr>
                <w:rFonts w:eastAsia="Calibri" w:cs="Times New Roman"/>
              </w:rPr>
              <w:t xml:space="preserve"> секунди</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Максимално месечно натоварване</w:t>
            </w:r>
          </w:p>
        </w:tc>
        <w:tc>
          <w:tcPr>
            <w:tcW w:w="4678" w:type="dxa"/>
            <w:tcBorders>
              <w:top w:val="single" w:sz="4" w:space="0" w:color="auto"/>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Минимум </w:t>
            </w:r>
            <w:r w:rsidRPr="006F6880">
              <w:t>150</w:t>
            </w:r>
            <w:r w:rsidRPr="00B61E5E">
              <w:rPr>
                <w:rFonts w:eastAsia="Calibri" w:cs="Times New Roman"/>
              </w:rPr>
              <w:t xml:space="preserve"> 000 отпечатани страници</w:t>
            </w:r>
          </w:p>
        </w:tc>
      </w:tr>
      <w:tr w:rsidR="00D61198" w:rsidRPr="00B61E5E" w:rsidTr="00D61198">
        <w:trPr>
          <w:trHeight w:val="36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Разделителна способност при принтиране, копиране, сканиране</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Минимум 600x600dpi</w:t>
            </w:r>
          </w:p>
        </w:tc>
      </w:tr>
      <w:tr w:rsidR="00D61198" w:rsidRPr="00B61E5E" w:rsidTr="00D61198">
        <w:trPr>
          <w:trHeight w:val="36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Сканиране (стр. А4 / мин)</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FD124A">
              <w:rPr>
                <w:rFonts w:eastAsia="Calibri" w:cs="Times New Roman"/>
              </w:rPr>
              <w:t xml:space="preserve">минимум </w:t>
            </w:r>
            <w:r w:rsidRPr="006F6880">
              <w:t>90</w:t>
            </w:r>
            <w:r w:rsidRPr="00FD124A">
              <w:rPr>
                <w:rFonts w:eastAsia="Calibri" w:cs="Times New Roman"/>
              </w:rPr>
              <w:t xml:space="preserve"> </w:t>
            </w:r>
            <w:proofErr w:type="spellStart"/>
            <w:r w:rsidRPr="00FD124A">
              <w:rPr>
                <w:rFonts w:eastAsia="Calibri" w:cs="Times New Roman"/>
              </w:rPr>
              <w:t>ipm</w:t>
            </w:r>
            <w:proofErr w:type="spellEnd"/>
            <w:r w:rsidRPr="00FD124A">
              <w:rPr>
                <w:rFonts w:eastAsia="Calibri" w:cs="Times New Roman"/>
              </w:rPr>
              <w:t xml:space="preserve"> монохромно;  минимум </w:t>
            </w:r>
            <w:r w:rsidRPr="006F6880">
              <w:t>60</w:t>
            </w:r>
            <w:r w:rsidRPr="00FD124A">
              <w:rPr>
                <w:rFonts w:eastAsia="Calibri" w:cs="Times New Roman"/>
              </w:rPr>
              <w:t xml:space="preserve"> </w:t>
            </w:r>
            <w:proofErr w:type="spellStart"/>
            <w:r w:rsidRPr="00FD124A">
              <w:rPr>
                <w:rFonts w:eastAsia="Calibri" w:cs="Times New Roman"/>
              </w:rPr>
              <w:t>ipm</w:t>
            </w:r>
            <w:proofErr w:type="spellEnd"/>
            <w:r w:rsidRPr="00FD124A">
              <w:rPr>
                <w:rFonts w:eastAsia="Calibri" w:cs="Times New Roman"/>
              </w:rPr>
              <w:t xml:space="preserve"> цветно</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Вградена  памет</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Минимум 512 MB, с възможност за разширение.</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Директен печат и сканиране от/към външна памет (USB)</w:t>
            </w:r>
          </w:p>
        </w:tc>
        <w:tc>
          <w:tcPr>
            <w:tcW w:w="4678"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Да</w:t>
            </w:r>
          </w:p>
        </w:tc>
      </w:tr>
      <w:tr w:rsidR="00D61198" w:rsidRPr="00B61E5E" w:rsidTr="00D61198">
        <w:trPr>
          <w:trHeight w:val="6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lastRenderedPageBreak/>
              <w:t>Формат на хартията</w:t>
            </w:r>
          </w:p>
        </w:tc>
        <w:tc>
          <w:tcPr>
            <w:tcW w:w="4678" w:type="dxa"/>
            <w:tcBorders>
              <w:top w:val="single" w:sz="4" w:space="0" w:color="auto"/>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A6-</w:t>
            </w:r>
            <w:r>
              <w:rPr>
                <w:rFonts w:eastAsia="Calibri" w:cs="Times New Roman"/>
              </w:rPr>
              <w:t xml:space="preserve"> минимум </w:t>
            </w:r>
            <w:r w:rsidRPr="00B61E5E">
              <w:rPr>
                <w:rFonts w:eastAsia="Calibri" w:cs="Times New Roman"/>
              </w:rPr>
              <w:t>A4</w:t>
            </w:r>
          </w:p>
        </w:tc>
      </w:tr>
      <w:tr w:rsidR="00D61198" w:rsidRPr="00B61E5E" w:rsidTr="00D61198">
        <w:trPr>
          <w:trHeight w:val="6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Входящи тави (бр. листа)</w:t>
            </w:r>
          </w:p>
        </w:tc>
        <w:tc>
          <w:tcPr>
            <w:tcW w:w="4678" w:type="dxa"/>
            <w:tcBorders>
              <w:top w:val="single" w:sz="4" w:space="0" w:color="auto"/>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Тава за 500 листа  + 100 листа ръчно подаване</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Автоматично </w:t>
            </w:r>
            <w:proofErr w:type="spellStart"/>
            <w:r w:rsidRPr="00B61E5E">
              <w:rPr>
                <w:rFonts w:eastAsia="Calibri" w:cs="Times New Roman"/>
              </w:rPr>
              <w:t>листоподаващо</w:t>
            </w:r>
            <w:proofErr w:type="spellEnd"/>
            <w:r w:rsidRPr="00B61E5E">
              <w:rPr>
                <w:rFonts w:eastAsia="Calibri" w:cs="Times New Roman"/>
              </w:rPr>
              <w:t xml:space="preserve"> устройство АDF</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Двустранен, минимум </w:t>
            </w:r>
            <w:r w:rsidRPr="006F6880">
              <w:t>5</w:t>
            </w:r>
            <w:r w:rsidRPr="00B61E5E">
              <w:rPr>
                <w:rFonts w:eastAsia="Calibri" w:cs="Times New Roman"/>
              </w:rPr>
              <w:t>0 листа</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Двустранен печат/копиране/сканиране</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Автоматичен</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PDL </w:t>
            </w:r>
            <w:proofErr w:type="spellStart"/>
            <w:r w:rsidRPr="00B61E5E">
              <w:rPr>
                <w:rFonts w:eastAsia="Calibri" w:cs="Times New Roman"/>
              </w:rPr>
              <w:t>support</w:t>
            </w:r>
            <w:proofErr w:type="spellEnd"/>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PCL 5e/c,6, </w:t>
            </w:r>
            <w:proofErr w:type="spellStart"/>
            <w:r w:rsidRPr="00B61E5E">
              <w:rPr>
                <w:rFonts w:eastAsia="Calibri" w:cs="Times New Roman"/>
              </w:rPr>
              <w:t>Post</w:t>
            </w:r>
            <w:proofErr w:type="spellEnd"/>
            <w:r w:rsidRPr="00B61E5E">
              <w:rPr>
                <w:rFonts w:eastAsia="Calibri" w:cs="Times New Roman"/>
              </w:rPr>
              <w:t xml:space="preserve"> </w:t>
            </w:r>
            <w:proofErr w:type="spellStart"/>
            <w:r w:rsidRPr="00B61E5E">
              <w:rPr>
                <w:rFonts w:eastAsia="Calibri" w:cs="Times New Roman"/>
              </w:rPr>
              <w:t>Script</w:t>
            </w:r>
            <w:proofErr w:type="spellEnd"/>
            <w:r w:rsidRPr="00B61E5E">
              <w:rPr>
                <w:rFonts w:eastAsia="Calibri" w:cs="Times New Roman"/>
              </w:rPr>
              <w:t xml:space="preserve"> 3</w:t>
            </w:r>
            <w:r w:rsidRPr="00B61E5E">
              <w:rPr>
                <w:rFonts w:eastAsia="Calibri" w:cs="Times New Roman"/>
                <w:color w:val="FF0000"/>
              </w:rPr>
              <w:t xml:space="preserve"> </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Интерфейси</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Ethernet 10/100/1000, USB 2.0</w:t>
            </w:r>
          </w:p>
        </w:tc>
      </w:tr>
      <w:tr w:rsidR="00D61198" w:rsidRPr="00B61E5E" w:rsidTr="00D6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476" w:type="dxa"/>
            <w:shd w:val="clear" w:color="auto" w:fill="auto"/>
          </w:tcPr>
          <w:p w:rsidR="00D61198" w:rsidRPr="00B61E5E" w:rsidRDefault="00D61198" w:rsidP="00D61198">
            <w:pPr>
              <w:ind w:right="2"/>
              <w:rPr>
                <w:rFonts w:eastAsia="Calibri" w:cs="Times New Roman"/>
                <w:bCs/>
              </w:rPr>
            </w:pPr>
            <w:r w:rsidRPr="00B61E5E">
              <w:rPr>
                <w:rFonts w:eastAsia="Calibri" w:cs="Times New Roman"/>
                <w:bCs/>
              </w:rPr>
              <w:t>Поддържани операционни системи</w:t>
            </w:r>
          </w:p>
        </w:tc>
        <w:tc>
          <w:tcPr>
            <w:tcW w:w="4678" w:type="dxa"/>
            <w:shd w:val="clear" w:color="auto" w:fill="auto"/>
          </w:tcPr>
          <w:p w:rsidR="00D61198" w:rsidRPr="00B61E5E" w:rsidRDefault="00D61198" w:rsidP="00D61198">
            <w:pPr>
              <w:ind w:right="156"/>
              <w:rPr>
                <w:rFonts w:eastAsia="Calibri" w:cs="Times New Roman"/>
              </w:rPr>
            </w:pPr>
            <w:r w:rsidRPr="00B61E5E">
              <w:rPr>
                <w:rFonts w:eastAsia="Calibri" w:cs="Times New Roman"/>
              </w:rPr>
              <w:t>Windows 7 или еквивалентно, или по-високи</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Тип на скенера</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Плосък, цветен</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Файлови формати на сканиране</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JPEG, TIFF, PDF, XPS</w:t>
            </w:r>
          </w:p>
        </w:tc>
      </w:tr>
      <w:tr w:rsidR="00D61198" w:rsidRPr="00B61E5E" w:rsidTr="00D61198">
        <w:trPr>
          <w:trHeight w:val="6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Функции на скенера</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proofErr w:type="spellStart"/>
            <w:r w:rsidRPr="00B61E5E">
              <w:rPr>
                <w:rFonts w:eastAsia="Calibri" w:cs="Times New Roman"/>
              </w:rPr>
              <w:t>Scan-to-eMail</w:t>
            </w:r>
            <w:proofErr w:type="spellEnd"/>
            <w:r w:rsidRPr="00B61E5E">
              <w:rPr>
                <w:rFonts w:eastAsia="Calibri" w:cs="Times New Roman"/>
              </w:rPr>
              <w:t xml:space="preserve">, </w:t>
            </w:r>
            <w:proofErr w:type="spellStart"/>
            <w:r w:rsidRPr="00B61E5E">
              <w:rPr>
                <w:rFonts w:eastAsia="Calibri" w:cs="Times New Roman"/>
              </w:rPr>
              <w:t>Scan</w:t>
            </w:r>
            <w:proofErr w:type="spellEnd"/>
            <w:r w:rsidRPr="00B61E5E">
              <w:rPr>
                <w:rFonts w:eastAsia="Calibri" w:cs="Times New Roman"/>
              </w:rPr>
              <w:t>-</w:t>
            </w:r>
            <w:proofErr w:type="spellStart"/>
            <w:r w:rsidRPr="00B61E5E">
              <w:rPr>
                <w:rFonts w:eastAsia="Calibri" w:cs="Times New Roman"/>
              </w:rPr>
              <w:t>to</w:t>
            </w:r>
            <w:proofErr w:type="spellEnd"/>
            <w:r w:rsidRPr="00B61E5E">
              <w:rPr>
                <w:rFonts w:eastAsia="Calibri" w:cs="Times New Roman"/>
              </w:rPr>
              <w:t xml:space="preserve">-SMB, </w:t>
            </w:r>
            <w:proofErr w:type="spellStart"/>
            <w:r w:rsidRPr="00B61E5E">
              <w:rPr>
                <w:rFonts w:eastAsia="Calibri" w:cs="Times New Roman"/>
              </w:rPr>
              <w:t>Scan</w:t>
            </w:r>
            <w:proofErr w:type="spellEnd"/>
            <w:r w:rsidRPr="00B61E5E">
              <w:rPr>
                <w:rFonts w:eastAsia="Calibri" w:cs="Times New Roman"/>
              </w:rPr>
              <w:t>-</w:t>
            </w:r>
            <w:proofErr w:type="spellStart"/>
            <w:r w:rsidRPr="00B61E5E">
              <w:rPr>
                <w:rFonts w:eastAsia="Calibri" w:cs="Times New Roman"/>
              </w:rPr>
              <w:t>to</w:t>
            </w:r>
            <w:proofErr w:type="spellEnd"/>
            <w:r w:rsidRPr="00B61E5E">
              <w:rPr>
                <w:rFonts w:eastAsia="Calibri" w:cs="Times New Roman"/>
              </w:rPr>
              <w:t xml:space="preserve">-FTP, </w:t>
            </w:r>
            <w:proofErr w:type="spellStart"/>
            <w:r w:rsidRPr="00B61E5E">
              <w:rPr>
                <w:rFonts w:eastAsia="Calibri" w:cs="Times New Roman"/>
              </w:rPr>
              <w:t>Network</w:t>
            </w:r>
            <w:proofErr w:type="spellEnd"/>
            <w:r w:rsidRPr="00B61E5E">
              <w:rPr>
                <w:rFonts w:eastAsia="Calibri" w:cs="Times New Roman"/>
              </w:rPr>
              <w:t xml:space="preserve"> TWAIN </w:t>
            </w:r>
            <w:proofErr w:type="spellStart"/>
            <w:r w:rsidRPr="00B61E5E">
              <w:rPr>
                <w:rFonts w:eastAsia="Calibri" w:cs="Times New Roman"/>
              </w:rPr>
              <w:t>scan</w:t>
            </w:r>
            <w:proofErr w:type="spellEnd"/>
            <w:r w:rsidRPr="00B61E5E">
              <w:rPr>
                <w:rFonts w:eastAsia="Calibri" w:cs="Times New Roman"/>
              </w:rPr>
              <w:t xml:space="preserve"> или </w:t>
            </w:r>
            <w:proofErr w:type="spellStart"/>
            <w:r w:rsidRPr="00B61E5E">
              <w:rPr>
                <w:rFonts w:eastAsia="Calibri" w:cs="Times New Roman"/>
              </w:rPr>
              <w:t>еквивалетни</w:t>
            </w:r>
            <w:proofErr w:type="spellEnd"/>
          </w:p>
        </w:tc>
      </w:tr>
      <w:tr w:rsidR="00D61198" w:rsidRPr="00B61E5E" w:rsidTr="00D61198">
        <w:trPr>
          <w:trHeight w:val="252"/>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Дисплей</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7“ цветен, чувствителен на допир дисплей или по-голям</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Консуматив</w:t>
            </w:r>
          </w:p>
        </w:tc>
        <w:tc>
          <w:tcPr>
            <w:tcW w:w="4678" w:type="dxa"/>
            <w:tcBorders>
              <w:top w:val="nil"/>
              <w:left w:val="nil"/>
              <w:bottom w:val="single" w:sz="4" w:space="0" w:color="auto"/>
              <w:right w:val="single" w:sz="4" w:space="0" w:color="auto"/>
            </w:tcBorders>
          </w:tcPr>
          <w:p w:rsidR="00D61198" w:rsidRPr="00B61E5E" w:rsidRDefault="00D61198" w:rsidP="00D61198">
            <w:pPr>
              <w:ind w:right="156"/>
              <w:rPr>
                <w:rFonts w:eastAsia="Calibri" w:cs="Times New Roman"/>
              </w:rPr>
            </w:pPr>
            <w:r w:rsidRPr="00B61E5E">
              <w:rPr>
                <w:rFonts w:eastAsia="Calibri" w:cs="Times New Roman"/>
              </w:rPr>
              <w:t xml:space="preserve">Възможност за работа с консуматив за минимум </w:t>
            </w:r>
            <w:r w:rsidRPr="006F6880">
              <w:t xml:space="preserve">25 </w:t>
            </w:r>
            <w:r w:rsidRPr="00B61E5E">
              <w:rPr>
                <w:rFonts w:eastAsia="Calibri" w:cs="Times New Roman"/>
              </w:rPr>
              <w:t>000 стр</w:t>
            </w:r>
            <w:r>
              <w:rPr>
                <w:rFonts w:eastAsia="Calibri" w:cs="Times New Roman"/>
              </w:rPr>
              <w:t>аници</w:t>
            </w:r>
            <w:r w:rsidRPr="00B61E5E">
              <w:rPr>
                <w:rFonts w:eastAsia="Calibri" w:cs="Times New Roman"/>
              </w:rPr>
              <w:t>.</w:t>
            </w:r>
          </w:p>
        </w:tc>
      </w:tr>
    </w:tbl>
    <w:p w:rsidR="00D61198" w:rsidRPr="00B61E5E" w:rsidRDefault="00D61198" w:rsidP="00D61198">
      <w:pPr>
        <w:ind w:right="-1650" w:firstLine="360"/>
        <w:jc w:val="both"/>
        <w:rPr>
          <w:rFonts w:cs="Times New Roman"/>
        </w:rPr>
      </w:pPr>
    </w:p>
    <w:p w:rsidR="00D61198" w:rsidRPr="00B61E5E" w:rsidRDefault="00D61198" w:rsidP="00D61198">
      <w:pPr>
        <w:tabs>
          <w:tab w:val="left" w:pos="709"/>
        </w:tabs>
        <w:ind w:right="-1650"/>
        <w:jc w:val="both"/>
        <w:rPr>
          <w:b/>
          <w:bCs/>
        </w:rPr>
      </w:pPr>
      <w:r w:rsidRPr="00B61E5E">
        <w:rPr>
          <w:b/>
          <w:bCs/>
        </w:rPr>
        <w:t>Тип 2 – Цветно многофункционално устройство А6-</w:t>
      </w:r>
      <w:r>
        <w:rPr>
          <w:b/>
          <w:bCs/>
        </w:rPr>
        <w:t xml:space="preserve">минимум </w:t>
      </w:r>
      <w:r w:rsidRPr="00B61E5E">
        <w:rPr>
          <w:b/>
          <w:bCs/>
        </w:rPr>
        <w:t xml:space="preserve">А4 </w:t>
      </w:r>
    </w:p>
    <w:tbl>
      <w:tblPr>
        <w:tblW w:w="9154" w:type="dxa"/>
        <w:tblInd w:w="55" w:type="dxa"/>
        <w:tblCellMar>
          <w:left w:w="70" w:type="dxa"/>
          <w:right w:w="70" w:type="dxa"/>
        </w:tblCellMar>
        <w:tblLook w:val="00A0" w:firstRow="1" w:lastRow="0" w:firstColumn="1" w:lastColumn="0" w:noHBand="0" w:noVBand="0"/>
      </w:tblPr>
      <w:tblGrid>
        <w:gridCol w:w="4476"/>
        <w:gridCol w:w="4678"/>
      </w:tblGrid>
      <w:tr w:rsidR="00D61198" w:rsidRPr="00B61E5E" w:rsidTr="00D61198">
        <w:trPr>
          <w:trHeight w:val="315"/>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jc w:val="center"/>
              <w:rPr>
                <w:rFonts w:eastAsia="Calibri" w:cs="Times New Roman"/>
                <w:b/>
                <w:bCs/>
              </w:rPr>
            </w:pPr>
            <w:r w:rsidRPr="00B61E5E">
              <w:rPr>
                <w:rFonts w:eastAsia="Calibri" w:cs="Times New Roman"/>
                <w:b/>
                <w:bCs/>
              </w:rPr>
              <w:t>Характеристики</w:t>
            </w:r>
          </w:p>
        </w:tc>
        <w:tc>
          <w:tcPr>
            <w:tcW w:w="4678" w:type="dxa"/>
            <w:tcBorders>
              <w:top w:val="single" w:sz="4" w:space="0" w:color="auto"/>
              <w:left w:val="nil"/>
              <w:bottom w:val="single" w:sz="4" w:space="0" w:color="auto"/>
              <w:right w:val="single" w:sz="4" w:space="0" w:color="auto"/>
            </w:tcBorders>
          </w:tcPr>
          <w:p w:rsidR="00D61198" w:rsidRPr="00D61198" w:rsidRDefault="00D61198" w:rsidP="00D61198">
            <w:pPr>
              <w:ind w:right="298"/>
              <w:jc w:val="center"/>
              <w:rPr>
                <w:rFonts w:eastAsia="Calibri" w:cs="Times New Roman"/>
                <w:b/>
                <w:bCs/>
              </w:rPr>
            </w:pPr>
            <w:r w:rsidRPr="00D61198">
              <w:rPr>
                <w:rFonts w:eastAsia="Calibri" w:cs="Times New Roman"/>
                <w:b/>
                <w:bCs/>
              </w:rPr>
              <w:t>Минимални изисквания</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Тип</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Цветно многофункционално устройство</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Технология</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 xml:space="preserve">Лазерна, цветна </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Поддържани функции</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Мрежово принтиране, мрежово копиране, сканиране, факс</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Скорост на печат </w:t>
            </w:r>
          </w:p>
        </w:tc>
        <w:tc>
          <w:tcPr>
            <w:tcW w:w="4678"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минимум 30 стр./мин. А4 черно-бяло</w:t>
            </w:r>
          </w:p>
          <w:p w:rsidR="00D61198" w:rsidRPr="00D61198" w:rsidRDefault="00D61198" w:rsidP="00D61198">
            <w:pPr>
              <w:ind w:right="298"/>
              <w:rPr>
                <w:rFonts w:eastAsia="Calibri" w:cs="Times New Roman"/>
              </w:rPr>
            </w:pPr>
            <w:r w:rsidRPr="00D61198">
              <w:rPr>
                <w:rFonts w:eastAsia="Calibri" w:cs="Times New Roman"/>
              </w:rPr>
              <w:t>минимум 30 стр./мин. А4 цветно</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Време за отпечатване на първа страница при печат </w:t>
            </w:r>
            <w:r>
              <w:rPr>
                <w:rFonts w:eastAsia="Calibri" w:cs="Times New Roman"/>
              </w:rPr>
              <w:t>(в секунди</w:t>
            </w:r>
            <w:r w:rsidRPr="00B61E5E">
              <w:rPr>
                <w:rFonts w:eastAsia="Calibri" w:cs="Times New Roman"/>
              </w:rPr>
              <w:t>)</w:t>
            </w:r>
          </w:p>
        </w:tc>
        <w:tc>
          <w:tcPr>
            <w:tcW w:w="4678"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pStyle w:val="Other0"/>
              <w:shd w:val="clear" w:color="auto" w:fill="auto"/>
              <w:ind w:right="298"/>
              <w:rPr>
                <w:rFonts w:ascii="Times New Roman" w:hAnsi="Times New Roman"/>
                <w:sz w:val="24"/>
                <w:szCs w:val="24"/>
              </w:rPr>
            </w:pPr>
            <w:r w:rsidRPr="00D61198">
              <w:rPr>
                <w:rFonts w:ascii="Times New Roman" w:hAnsi="Times New Roman"/>
                <w:sz w:val="24"/>
                <w:szCs w:val="24"/>
                <w:lang w:bidi="en-US"/>
              </w:rPr>
              <w:t xml:space="preserve">&lt; 9 </w:t>
            </w:r>
            <w:proofErr w:type="spellStart"/>
            <w:r w:rsidRPr="00D61198">
              <w:rPr>
                <w:rFonts w:ascii="Times New Roman" w:hAnsi="Times New Roman"/>
                <w:sz w:val="24"/>
                <w:szCs w:val="24"/>
              </w:rPr>
              <w:t>сек</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за</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черно-бяло</w:t>
            </w:r>
            <w:proofErr w:type="spellEnd"/>
            <w:r w:rsidRPr="00D61198">
              <w:rPr>
                <w:rFonts w:ascii="Times New Roman" w:hAnsi="Times New Roman"/>
                <w:sz w:val="24"/>
                <w:szCs w:val="24"/>
              </w:rPr>
              <w:t>, &lt; 10</w:t>
            </w:r>
            <w:r w:rsidRPr="00D61198">
              <w:rPr>
                <w:rFonts w:ascii="Times New Roman" w:hAnsi="Times New Roman"/>
                <w:sz w:val="24"/>
                <w:szCs w:val="24"/>
                <w:lang w:bidi="en-US"/>
              </w:rPr>
              <w:t xml:space="preserve"> </w:t>
            </w:r>
            <w:proofErr w:type="spellStart"/>
            <w:r w:rsidRPr="00D61198">
              <w:rPr>
                <w:rFonts w:ascii="Times New Roman" w:hAnsi="Times New Roman"/>
                <w:sz w:val="24"/>
                <w:szCs w:val="24"/>
              </w:rPr>
              <w:t>сек</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за</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цветно</w:t>
            </w:r>
            <w:proofErr w:type="spellEnd"/>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lastRenderedPageBreak/>
              <w:t>Максимално месечно натоварване</w:t>
            </w:r>
          </w:p>
        </w:tc>
        <w:tc>
          <w:tcPr>
            <w:tcW w:w="4678" w:type="dxa"/>
            <w:tcBorders>
              <w:top w:val="single" w:sz="4" w:space="0" w:color="auto"/>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 xml:space="preserve">Минимум </w:t>
            </w:r>
            <w:r w:rsidRPr="00D61198">
              <w:rPr>
                <w:rFonts w:cs="Times New Roman"/>
              </w:rPr>
              <w:t>9</w:t>
            </w:r>
            <w:r w:rsidRPr="00D61198">
              <w:rPr>
                <w:rFonts w:eastAsia="Calibri" w:cs="Times New Roman"/>
              </w:rPr>
              <w:t>0 000 страници</w:t>
            </w:r>
          </w:p>
        </w:tc>
      </w:tr>
      <w:tr w:rsidR="00D61198" w:rsidRPr="00B61E5E" w:rsidTr="00D61198">
        <w:trPr>
          <w:trHeight w:val="36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Разделителна способност при принтиране, копиране, сканиране</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Минимум 600x600dpi</w:t>
            </w:r>
          </w:p>
        </w:tc>
      </w:tr>
      <w:tr w:rsidR="00D61198" w:rsidRPr="00B61E5E" w:rsidTr="00D61198">
        <w:trPr>
          <w:trHeight w:val="36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Сканиране (стр. А4 / мин)</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 xml:space="preserve">40 </w:t>
            </w:r>
            <w:proofErr w:type="spellStart"/>
            <w:r w:rsidRPr="00D61198">
              <w:rPr>
                <w:rFonts w:eastAsia="Calibri" w:cs="Times New Roman"/>
              </w:rPr>
              <w:t>ipm</w:t>
            </w:r>
            <w:proofErr w:type="spellEnd"/>
            <w:r w:rsidRPr="00D61198">
              <w:rPr>
                <w:rFonts w:eastAsia="Calibri" w:cs="Times New Roman"/>
              </w:rPr>
              <w:t xml:space="preserve"> монохромно, 30 </w:t>
            </w:r>
            <w:proofErr w:type="spellStart"/>
            <w:r w:rsidRPr="00D61198">
              <w:rPr>
                <w:rFonts w:eastAsia="Calibri" w:cs="Times New Roman"/>
              </w:rPr>
              <w:t>ipm</w:t>
            </w:r>
            <w:proofErr w:type="spellEnd"/>
            <w:r w:rsidRPr="00D61198">
              <w:rPr>
                <w:rFonts w:eastAsia="Calibri" w:cs="Times New Roman"/>
              </w:rPr>
              <w:t xml:space="preserve"> цветно</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Вградена  памет</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Минимум 512 MB, с възможност за разширение.</w:t>
            </w:r>
          </w:p>
        </w:tc>
      </w:tr>
      <w:tr w:rsidR="00D61198" w:rsidRPr="00B61E5E" w:rsidTr="00D61198">
        <w:trPr>
          <w:trHeight w:val="3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Директен печат и сканиране от/към външна памет (USB)</w:t>
            </w:r>
          </w:p>
        </w:tc>
        <w:tc>
          <w:tcPr>
            <w:tcW w:w="4678"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Да</w:t>
            </w:r>
          </w:p>
        </w:tc>
      </w:tr>
      <w:tr w:rsidR="00D61198" w:rsidRPr="00B61E5E" w:rsidTr="00D61198">
        <w:trPr>
          <w:trHeight w:val="6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Формат на хартията</w:t>
            </w:r>
          </w:p>
        </w:tc>
        <w:tc>
          <w:tcPr>
            <w:tcW w:w="4678" w:type="dxa"/>
            <w:tcBorders>
              <w:top w:val="single" w:sz="4" w:space="0" w:color="auto"/>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A6- минимум A4</w:t>
            </w:r>
          </w:p>
        </w:tc>
      </w:tr>
      <w:tr w:rsidR="00D61198" w:rsidRPr="00B61E5E" w:rsidTr="00D61198">
        <w:trPr>
          <w:trHeight w:val="600"/>
        </w:trPr>
        <w:tc>
          <w:tcPr>
            <w:tcW w:w="4476" w:type="dxa"/>
            <w:tcBorders>
              <w:top w:val="single" w:sz="4" w:space="0" w:color="auto"/>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Входящи тави (бр. листа)</w:t>
            </w:r>
          </w:p>
        </w:tc>
        <w:tc>
          <w:tcPr>
            <w:tcW w:w="4678" w:type="dxa"/>
            <w:tcBorders>
              <w:top w:val="single" w:sz="4" w:space="0" w:color="auto"/>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тава за  500 листа  + 100 листа ръчно подаване</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Автоматично </w:t>
            </w:r>
            <w:proofErr w:type="spellStart"/>
            <w:r w:rsidRPr="00B61E5E">
              <w:rPr>
                <w:rFonts w:eastAsia="Calibri" w:cs="Times New Roman"/>
              </w:rPr>
              <w:t>листоподаващо</w:t>
            </w:r>
            <w:proofErr w:type="spellEnd"/>
            <w:r w:rsidRPr="00B61E5E">
              <w:rPr>
                <w:rFonts w:eastAsia="Calibri" w:cs="Times New Roman"/>
              </w:rPr>
              <w:t xml:space="preserve"> устройство АDF</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Двустранен, минимум 80 листа</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Двустранен печат/копиране/сканиране</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Автоматичен</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 xml:space="preserve">PDL </w:t>
            </w:r>
            <w:proofErr w:type="spellStart"/>
            <w:r w:rsidRPr="00B61E5E">
              <w:rPr>
                <w:rFonts w:eastAsia="Calibri" w:cs="Times New Roman"/>
              </w:rPr>
              <w:t>support</w:t>
            </w:r>
            <w:proofErr w:type="spellEnd"/>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 xml:space="preserve">PCL 5e/c,6, </w:t>
            </w:r>
            <w:proofErr w:type="spellStart"/>
            <w:r w:rsidRPr="00D61198">
              <w:rPr>
                <w:rFonts w:eastAsia="Calibri" w:cs="Times New Roman"/>
              </w:rPr>
              <w:t>Post</w:t>
            </w:r>
            <w:proofErr w:type="spellEnd"/>
            <w:r w:rsidRPr="00D61198">
              <w:rPr>
                <w:rFonts w:eastAsia="Calibri" w:cs="Times New Roman"/>
              </w:rPr>
              <w:t xml:space="preserve"> </w:t>
            </w:r>
            <w:proofErr w:type="spellStart"/>
            <w:r w:rsidRPr="00D61198">
              <w:rPr>
                <w:rFonts w:eastAsia="Calibri" w:cs="Times New Roman"/>
              </w:rPr>
              <w:t>Script</w:t>
            </w:r>
            <w:proofErr w:type="spellEnd"/>
            <w:r w:rsidRPr="00D61198">
              <w:rPr>
                <w:rFonts w:eastAsia="Calibri" w:cs="Times New Roman"/>
              </w:rPr>
              <w:t xml:space="preserve"> 3</w:t>
            </w:r>
            <w:r w:rsidRPr="00D61198">
              <w:rPr>
                <w:rFonts w:eastAsia="Calibri" w:cs="Times New Roman"/>
                <w:color w:val="FF0000"/>
              </w:rPr>
              <w:t xml:space="preserve"> </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Интерфейси</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Ethernet 10/100/1000, USB 2.0</w:t>
            </w:r>
          </w:p>
        </w:tc>
      </w:tr>
      <w:tr w:rsidR="00D61198" w:rsidRPr="00B61E5E" w:rsidTr="00D6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476" w:type="dxa"/>
            <w:shd w:val="clear" w:color="auto" w:fill="auto"/>
          </w:tcPr>
          <w:p w:rsidR="00D61198" w:rsidRPr="00B61E5E" w:rsidRDefault="00D61198" w:rsidP="00D61198">
            <w:pPr>
              <w:ind w:right="2"/>
              <w:rPr>
                <w:rFonts w:eastAsia="Calibri" w:cs="Times New Roman"/>
                <w:bCs/>
              </w:rPr>
            </w:pPr>
            <w:r w:rsidRPr="00B61E5E">
              <w:rPr>
                <w:rFonts w:eastAsia="Calibri" w:cs="Times New Roman"/>
                <w:bCs/>
              </w:rPr>
              <w:t>Поддържани операционни системи</w:t>
            </w:r>
          </w:p>
        </w:tc>
        <w:tc>
          <w:tcPr>
            <w:tcW w:w="4678" w:type="dxa"/>
            <w:shd w:val="clear" w:color="auto" w:fill="auto"/>
          </w:tcPr>
          <w:p w:rsidR="00D61198" w:rsidRPr="00D61198" w:rsidRDefault="00D61198" w:rsidP="00D61198">
            <w:pPr>
              <w:ind w:right="298"/>
              <w:rPr>
                <w:rFonts w:eastAsia="Calibri" w:cs="Times New Roman"/>
              </w:rPr>
            </w:pPr>
            <w:r w:rsidRPr="00D61198">
              <w:rPr>
                <w:rFonts w:eastAsia="Calibri" w:cs="Times New Roman"/>
              </w:rPr>
              <w:t>Windows 7 или еквивалентно, или по-високи</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Тип на скенера</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Плосък, цветен</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Файлови формати на сканиране</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JPEG, TIFF, PDF, XPS</w:t>
            </w:r>
          </w:p>
        </w:tc>
      </w:tr>
      <w:tr w:rsidR="00D61198" w:rsidRPr="00B61E5E" w:rsidTr="00D61198">
        <w:trPr>
          <w:trHeight w:val="6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Функции на скенера</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proofErr w:type="spellStart"/>
            <w:r w:rsidRPr="00D61198">
              <w:rPr>
                <w:rFonts w:eastAsia="Calibri" w:cs="Times New Roman"/>
              </w:rPr>
              <w:t>Scan-to-eMail</w:t>
            </w:r>
            <w:proofErr w:type="spellEnd"/>
            <w:r w:rsidRPr="00D61198">
              <w:rPr>
                <w:rFonts w:eastAsia="Calibri" w:cs="Times New Roman"/>
              </w:rPr>
              <w:t xml:space="preserve">, </w:t>
            </w:r>
            <w:proofErr w:type="spellStart"/>
            <w:r w:rsidRPr="00D61198">
              <w:rPr>
                <w:rFonts w:eastAsia="Calibri" w:cs="Times New Roman"/>
              </w:rPr>
              <w:t>Scan</w:t>
            </w:r>
            <w:proofErr w:type="spellEnd"/>
            <w:r w:rsidRPr="00D61198">
              <w:rPr>
                <w:rFonts w:eastAsia="Calibri" w:cs="Times New Roman"/>
              </w:rPr>
              <w:t>-</w:t>
            </w:r>
            <w:proofErr w:type="spellStart"/>
            <w:r w:rsidRPr="00D61198">
              <w:rPr>
                <w:rFonts w:eastAsia="Calibri" w:cs="Times New Roman"/>
              </w:rPr>
              <w:t>to</w:t>
            </w:r>
            <w:proofErr w:type="spellEnd"/>
            <w:r w:rsidRPr="00D61198">
              <w:rPr>
                <w:rFonts w:eastAsia="Calibri" w:cs="Times New Roman"/>
              </w:rPr>
              <w:t xml:space="preserve">-SMB, </w:t>
            </w:r>
            <w:proofErr w:type="spellStart"/>
            <w:r w:rsidRPr="00D61198">
              <w:rPr>
                <w:rFonts w:eastAsia="Calibri" w:cs="Times New Roman"/>
              </w:rPr>
              <w:t>Scan</w:t>
            </w:r>
            <w:proofErr w:type="spellEnd"/>
            <w:r w:rsidRPr="00D61198">
              <w:rPr>
                <w:rFonts w:eastAsia="Calibri" w:cs="Times New Roman"/>
              </w:rPr>
              <w:t>-</w:t>
            </w:r>
            <w:proofErr w:type="spellStart"/>
            <w:r w:rsidRPr="00D61198">
              <w:rPr>
                <w:rFonts w:eastAsia="Calibri" w:cs="Times New Roman"/>
              </w:rPr>
              <w:t>to</w:t>
            </w:r>
            <w:proofErr w:type="spellEnd"/>
            <w:r w:rsidRPr="00D61198">
              <w:rPr>
                <w:rFonts w:eastAsia="Calibri" w:cs="Times New Roman"/>
              </w:rPr>
              <w:t>-FTP</w:t>
            </w:r>
          </w:p>
        </w:tc>
      </w:tr>
      <w:tr w:rsidR="00D61198" w:rsidRPr="00B61E5E" w:rsidTr="00D61198">
        <w:trPr>
          <w:trHeight w:val="252"/>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Дисплей</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lang w:val="en-US"/>
              </w:rPr>
              <w:t xml:space="preserve">4“ </w:t>
            </w:r>
            <w:r w:rsidRPr="00D61198">
              <w:rPr>
                <w:rFonts w:eastAsia="Calibri" w:cs="Times New Roman"/>
              </w:rPr>
              <w:t>цветен, чувствителен на допир дисплей или по-голям</w:t>
            </w:r>
          </w:p>
        </w:tc>
      </w:tr>
      <w:tr w:rsidR="00D61198" w:rsidRPr="00B61E5E" w:rsidTr="00D61198">
        <w:trPr>
          <w:trHeight w:val="300"/>
        </w:trPr>
        <w:tc>
          <w:tcPr>
            <w:tcW w:w="4476" w:type="dxa"/>
            <w:tcBorders>
              <w:top w:val="nil"/>
              <w:left w:val="single" w:sz="4" w:space="0" w:color="auto"/>
              <w:bottom w:val="single" w:sz="4" w:space="0" w:color="auto"/>
              <w:right w:val="single" w:sz="4" w:space="0" w:color="auto"/>
            </w:tcBorders>
          </w:tcPr>
          <w:p w:rsidR="00D61198" w:rsidRPr="00B61E5E" w:rsidRDefault="00D61198" w:rsidP="00D61198">
            <w:pPr>
              <w:ind w:right="2"/>
              <w:rPr>
                <w:rFonts w:eastAsia="Calibri" w:cs="Times New Roman"/>
              </w:rPr>
            </w:pPr>
            <w:r w:rsidRPr="00B61E5E">
              <w:rPr>
                <w:rFonts w:eastAsia="Calibri" w:cs="Times New Roman"/>
              </w:rPr>
              <w:t>Консуматив</w:t>
            </w:r>
          </w:p>
        </w:tc>
        <w:tc>
          <w:tcPr>
            <w:tcW w:w="4678" w:type="dxa"/>
            <w:tcBorders>
              <w:top w:val="nil"/>
              <w:left w:val="nil"/>
              <w:bottom w:val="single" w:sz="4" w:space="0" w:color="auto"/>
              <w:right w:val="single" w:sz="4" w:space="0" w:color="auto"/>
            </w:tcBorders>
          </w:tcPr>
          <w:p w:rsidR="00D61198" w:rsidRPr="00D61198" w:rsidRDefault="00D61198" w:rsidP="00D61198">
            <w:pPr>
              <w:ind w:right="298"/>
              <w:rPr>
                <w:rFonts w:eastAsia="Calibri" w:cs="Times New Roman"/>
              </w:rPr>
            </w:pPr>
            <w:r w:rsidRPr="00D61198">
              <w:rPr>
                <w:rFonts w:eastAsia="Calibri" w:cs="Times New Roman"/>
              </w:rPr>
              <w:t>Възможност за работа с консуматив за минимум 6 000 стр.</w:t>
            </w:r>
          </w:p>
        </w:tc>
      </w:tr>
    </w:tbl>
    <w:p w:rsidR="00D61198" w:rsidRPr="00B61E5E" w:rsidRDefault="00D61198" w:rsidP="00D61198">
      <w:pPr>
        <w:ind w:right="-1650" w:firstLine="360"/>
        <w:jc w:val="both"/>
        <w:rPr>
          <w:rFonts w:cs="Times New Roman"/>
        </w:rPr>
      </w:pPr>
    </w:p>
    <w:p w:rsidR="00D61198" w:rsidRPr="000B319D" w:rsidRDefault="00D61198" w:rsidP="00D61198">
      <w:pPr>
        <w:tabs>
          <w:tab w:val="left" w:pos="709"/>
        </w:tabs>
        <w:ind w:right="-1650"/>
        <w:jc w:val="both"/>
        <w:rPr>
          <w:b/>
          <w:bCs/>
        </w:rPr>
      </w:pPr>
      <w:r w:rsidRPr="000B319D">
        <w:rPr>
          <w:b/>
          <w:bCs/>
        </w:rPr>
        <w:t xml:space="preserve">Тип </w:t>
      </w:r>
      <w:r>
        <w:rPr>
          <w:b/>
          <w:bCs/>
        </w:rPr>
        <w:t>3</w:t>
      </w:r>
      <w:r w:rsidRPr="000B319D">
        <w:rPr>
          <w:b/>
          <w:bCs/>
        </w:rPr>
        <w:t xml:space="preserve"> – Цветно</w:t>
      </w:r>
      <w:r>
        <w:rPr>
          <w:b/>
          <w:bCs/>
        </w:rPr>
        <w:t xml:space="preserve"> персонално печатно устройство А6-А4</w:t>
      </w:r>
      <w:r w:rsidRPr="000B319D">
        <w:rPr>
          <w:b/>
          <w:bCs/>
        </w:rPr>
        <w:t xml:space="preserve"> </w:t>
      </w:r>
    </w:p>
    <w:tbl>
      <w:tblPr>
        <w:tblW w:w="9154" w:type="dxa"/>
        <w:tblInd w:w="55" w:type="dxa"/>
        <w:tblCellMar>
          <w:left w:w="70" w:type="dxa"/>
          <w:right w:w="70" w:type="dxa"/>
        </w:tblCellMar>
        <w:tblLook w:val="00A0" w:firstRow="1" w:lastRow="0" w:firstColumn="1" w:lastColumn="0" w:noHBand="0" w:noVBand="0"/>
      </w:tblPr>
      <w:tblGrid>
        <w:gridCol w:w="4693"/>
        <w:gridCol w:w="4461"/>
      </w:tblGrid>
      <w:tr w:rsidR="00D61198" w:rsidRPr="00F871BA" w:rsidTr="00D61198">
        <w:trPr>
          <w:trHeight w:val="315"/>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jc w:val="center"/>
              <w:rPr>
                <w:rFonts w:eastAsia="Calibri" w:cs="Times New Roman"/>
                <w:b/>
                <w:bCs/>
              </w:rPr>
            </w:pPr>
            <w:r w:rsidRPr="00F871BA">
              <w:rPr>
                <w:rFonts w:eastAsia="Calibri" w:cs="Times New Roman"/>
                <w:b/>
                <w:bCs/>
              </w:rPr>
              <w:t>Характеристики</w:t>
            </w:r>
          </w:p>
        </w:tc>
        <w:tc>
          <w:tcPr>
            <w:tcW w:w="4461" w:type="dxa"/>
            <w:tcBorders>
              <w:top w:val="single" w:sz="4" w:space="0" w:color="auto"/>
              <w:left w:val="nil"/>
              <w:bottom w:val="single" w:sz="4" w:space="0" w:color="auto"/>
              <w:right w:val="single" w:sz="4" w:space="0" w:color="auto"/>
            </w:tcBorders>
          </w:tcPr>
          <w:p w:rsidR="00D61198" w:rsidRPr="00D61198" w:rsidRDefault="00D61198" w:rsidP="00D61198">
            <w:pPr>
              <w:ind w:right="439"/>
              <w:jc w:val="center"/>
              <w:rPr>
                <w:rFonts w:eastAsia="Calibri" w:cs="Times New Roman"/>
                <w:b/>
                <w:bCs/>
              </w:rPr>
            </w:pPr>
            <w:r w:rsidRPr="00D61198">
              <w:rPr>
                <w:rFonts w:eastAsia="Calibri" w:cs="Times New Roman"/>
                <w:b/>
                <w:bCs/>
              </w:rPr>
              <w:t>Минимални изисквания</w:t>
            </w:r>
          </w:p>
        </w:tc>
      </w:tr>
      <w:tr w:rsidR="00D61198" w:rsidRPr="00F871BA" w:rsidTr="0073616D">
        <w:trPr>
          <w:trHeight w:val="300"/>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Тип</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Цветно печатно устройство</w:t>
            </w:r>
          </w:p>
        </w:tc>
      </w:tr>
      <w:tr w:rsidR="00D61198" w:rsidRPr="00F871BA" w:rsidTr="0073616D">
        <w:trPr>
          <w:trHeight w:val="3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lastRenderedPageBreak/>
              <w:t>Технология</w:t>
            </w:r>
          </w:p>
        </w:tc>
        <w:tc>
          <w:tcPr>
            <w:tcW w:w="4461"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 xml:space="preserve">Лазерна, цветна </w:t>
            </w:r>
          </w:p>
        </w:tc>
      </w:tr>
      <w:tr w:rsidR="00D61198" w:rsidRPr="00F871BA" w:rsidTr="0073616D">
        <w:trPr>
          <w:trHeight w:val="3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Поддържани функции</w:t>
            </w:r>
          </w:p>
        </w:tc>
        <w:tc>
          <w:tcPr>
            <w:tcW w:w="4461" w:type="dxa"/>
            <w:tcBorders>
              <w:top w:val="single" w:sz="4" w:space="0" w:color="auto"/>
              <w:left w:val="nil"/>
              <w:bottom w:val="single" w:sz="4" w:space="0" w:color="auto"/>
              <w:right w:val="single" w:sz="4" w:space="0" w:color="auto"/>
            </w:tcBorders>
          </w:tcPr>
          <w:p w:rsidR="00D61198" w:rsidRPr="00D61198" w:rsidRDefault="00D61198" w:rsidP="00D61198">
            <w:pPr>
              <w:ind w:right="439"/>
              <w:rPr>
                <w:rFonts w:eastAsia="Calibri" w:cs="Times New Roman"/>
                <w:lang w:val="ru-RU"/>
              </w:rPr>
            </w:pPr>
            <w:r w:rsidRPr="00D61198">
              <w:rPr>
                <w:rFonts w:eastAsia="Calibri" w:cs="Times New Roman"/>
              </w:rPr>
              <w:t>Мрежово принтиране</w:t>
            </w:r>
          </w:p>
        </w:tc>
      </w:tr>
      <w:tr w:rsidR="00D61198" w:rsidRPr="00F871BA" w:rsidTr="00D61198">
        <w:trPr>
          <w:trHeight w:val="3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Скорост</w:t>
            </w:r>
            <w:r>
              <w:rPr>
                <w:rFonts w:eastAsia="Calibri" w:cs="Times New Roman"/>
              </w:rPr>
              <w:t xml:space="preserve"> на печат</w:t>
            </w:r>
          </w:p>
        </w:tc>
        <w:tc>
          <w:tcPr>
            <w:tcW w:w="4461"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 xml:space="preserve">минимум </w:t>
            </w:r>
            <w:r w:rsidRPr="00D61198">
              <w:rPr>
                <w:rFonts w:eastAsia="Calibri" w:cs="Times New Roman"/>
                <w:lang w:val="en-US"/>
              </w:rPr>
              <w:t>24</w:t>
            </w:r>
            <w:r w:rsidRPr="00D61198">
              <w:rPr>
                <w:rFonts w:eastAsia="Calibri" w:cs="Times New Roman"/>
              </w:rPr>
              <w:t xml:space="preserve"> стр./мин. А4 черно-бяло</w:t>
            </w:r>
          </w:p>
          <w:p w:rsidR="00D61198" w:rsidRPr="00D61198" w:rsidRDefault="00D61198" w:rsidP="00D61198">
            <w:pPr>
              <w:ind w:right="439"/>
              <w:rPr>
                <w:rFonts w:eastAsia="Calibri" w:cs="Times New Roman"/>
              </w:rPr>
            </w:pPr>
            <w:r w:rsidRPr="00D61198">
              <w:rPr>
                <w:rFonts w:eastAsia="Calibri" w:cs="Times New Roman"/>
              </w:rPr>
              <w:t xml:space="preserve">минимум </w:t>
            </w:r>
            <w:r w:rsidRPr="00D61198">
              <w:rPr>
                <w:rFonts w:eastAsia="Calibri" w:cs="Times New Roman"/>
                <w:lang w:val="en-US"/>
              </w:rPr>
              <w:t>24</w:t>
            </w:r>
            <w:r w:rsidRPr="00D61198">
              <w:rPr>
                <w:rFonts w:eastAsia="Calibri" w:cs="Times New Roman"/>
              </w:rPr>
              <w:t xml:space="preserve"> стр./мин. А4 цветно</w:t>
            </w:r>
          </w:p>
        </w:tc>
      </w:tr>
      <w:tr w:rsidR="00D61198" w:rsidRPr="00F871BA" w:rsidTr="00D61198">
        <w:trPr>
          <w:trHeight w:val="3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4461" w:type="dxa"/>
            <w:tcBorders>
              <w:top w:val="single" w:sz="4" w:space="0" w:color="auto"/>
              <w:left w:val="single" w:sz="4" w:space="0" w:color="auto"/>
              <w:bottom w:val="single" w:sz="4" w:space="0" w:color="auto"/>
              <w:right w:val="single" w:sz="4" w:space="0" w:color="auto"/>
            </w:tcBorders>
          </w:tcPr>
          <w:p w:rsidR="00D61198" w:rsidRPr="00D61198" w:rsidRDefault="00D61198" w:rsidP="00D61198">
            <w:pPr>
              <w:pStyle w:val="Other0"/>
              <w:shd w:val="clear" w:color="auto" w:fill="auto"/>
              <w:ind w:right="439"/>
              <w:rPr>
                <w:rFonts w:ascii="Times New Roman" w:hAnsi="Times New Roman"/>
                <w:sz w:val="24"/>
                <w:szCs w:val="24"/>
              </w:rPr>
            </w:pPr>
            <w:r w:rsidRPr="00D61198">
              <w:rPr>
                <w:rFonts w:ascii="Times New Roman" w:hAnsi="Times New Roman"/>
                <w:sz w:val="24"/>
                <w:szCs w:val="24"/>
                <w:lang w:bidi="en-US"/>
              </w:rPr>
              <w:t xml:space="preserve">&lt; 15 </w:t>
            </w:r>
            <w:proofErr w:type="spellStart"/>
            <w:r w:rsidRPr="00D61198">
              <w:rPr>
                <w:rFonts w:ascii="Times New Roman" w:hAnsi="Times New Roman"/>
                <w:sz w:val="24"/>
                <w:szCs w:val="24"/>
              </w:rPr>
              <w:t>сек</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за</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черно-бяло</w:t>
            </w:r>
            <w:proofErr w:type="spellEnd"/>
            <w:r w:rsidRPr="00D61198">
              <w:rPr>
                <w:rFonts w:ascii="Times New Roman" w:hAnsi="Times New Roman"/>
                <w:sz w:val="24"/>
                <w:szCs w:val="24"/>
              </w:rPr>
              <w:t>, &lt; 15</w:t>
            </w:r>
            <w:r w:rsidRPr="00D61198">
              <w:rPr>
                <w:rFonts w:ascii="Times New Roman" w:hAnsi="Times New Roman"/>
                <w:sz w:val="24"/>
                <w:szCs w:val="24"/>
                <w:lang w:bidi="en-US"/>
              </w:rPr>
              <w:t xml:space="preserve"> </w:t>
            </w:r>
            <w:proofErr w:type="spellStart"/>
            <w:r w:rsidRPr="00D61198">
              <w:rPr>
                <w:rFonts w:ascii="Times New Roman" w:hAnsi="Times New Roman"/>
                <w:sz w:val="24"/>
                <w:szCs w:val="24"/>
              </w:rPr>
              <w:t>сек</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за</w:t>
            </w:r>
            <w:proofErr w:type="spellEnd"/>
            <w:r w:rsidRPr="00D61198">
              <w:rPr>
                <w:rFonts w:ascii="Times New Roman" w:hAnsi="Times New Roman"/>
                <w:sz w:val="24"/>
                <w:szCs w:val="24"/>
              </w:rPr>
              <w:t xml:space="preserve"> </w:t>
            </w:r>
            <w:proofErr w:type="spellStart"/>
            <w:r w:rsidRPr="00D61198">
              <w:rPr>
                <w:rFonts w:ascii="Times New Roman" w:hAnsi="Times New Roman"/>
                <w:sz w:val="24"/>
                <w:szCs w:val="24"/>
              </w:rPr>
              <w:t>цветно</w:t>
            </w:r>
            <w:proofErr w:type="spellEnd"/>
          </w:p>
        </w:tc>
      </w:tr>
      <w:tr w:rsidR="00D61198" w:rsidRPr="00F871BA" w:rsidTr="00D61198">
        <w:trPr>
          <w:trHeight w:val="3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Максимално месечно натоварване</w:t>
            </w:r>
          </w:p>
        </w:tc>
        <w:tc>
          <w:tcPr>
            <w:tcW w:w="4461" w:type="dxa"/>
            <w:tcBorders>
              <w:top w:val="single" w:sz="4" w:space="0" w:color="auto"/>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Минимум 1</w:t>
            </w:r>
            <w:r w:rsidRPr="00D61198">
              <w:rPr>
                <w:rFonts w:eastAsia="Calibri" w:cs="Times New Roman"/>
                <w:lang w:val="en-US"/>
              </w:rPr>
              <w:t>0</w:t>
            </w:r>
            <w:r w:rsidRPr="00D61198">
              <w:rPr>
                <w:rFonts w:eastAsia="Calibri" w:cs="Times New Roman"/>
              </w:rPr>
              <w:t xml:space="preserve"> 000 страници</w:t>
            </w:r>
          </w:p>
        </w:tc>
      </w:tr>
      <w:tr w:rsidR="00D61198" w:rsidRPr="00F871BA" w:rsidTr="00D61198">
        <w:trPr>
          <w:trHeight w:val="360"/>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Разделителна способност при принтиране</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Минимум 600x600dpi</w:t>
            </w:r>
          </w:p>
        </w:tc>
      </w:tr>
      <w:tr w:rsidR="00D61198" w:rsidRPr="00F871BA" w:rsidTr="00D61198">
        <w:trPr>
          <w:trHeight w:val="6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Формат на хартията</w:t>
            </w:r>
          </w:p>
        </w:tc>
        <w:tc>
          <w:tcPr>
            <w:tcW w:w="4461" w:type="dxa"/>
            <w:tcBorders>
              <w:top w:val="single" w:sz="4" w:space="0" w:color="auto"/>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A6-A4</w:t>
            </w:r>
          </w:p>
        </w:tc>
      </w:tr>
      <w:tr w:rsidR="00D61198" w:rsidRPr="00F871BA" w:rsidTr="00D61198">
        <w:trPr>
          <w:trHeight w:val="600"/>
        </w:trPr>
        <w:tc>
          <w:tcPr>
            <w:tcW w:w="4693" w:type="dxa"/>
            <w:tcBorders>
              <w:top w:val="single" w:sz="4" w:space="0" w:color="auto"/>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9A1092">
              <w:rPr>
                <w:rFonts w:eastAsia="Calibri" w:cs="Times New Roman"/>
              </w:rPr>
              <w:t>Входящи тави (бр. листа)</w:t>
            </w:r>
          </w:p>
        </w:tc>
        <w:tc>
          <w:tcPr>
            <w:tcW w:w="4461" w:type="dxa"/>
            <w:tcBorders>
              <w:top w:val="single" w:sz="4" w:space="0" w:color="auto"/>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Тава за минимум  150 листа</w:t>
            </w:r>
          </w:p>
        </w:tc>
      </w:tr>
      <w:tr w:rsidR="00D61198" w:rsidRPr="00F871BA" w:rsidTr="00D61198">
        <w:trPr>
          <w:trHeight w:val="300"/>
        </w:trPr>
        <w:tc>
          <w:tcPr>
            <w:tcW w:w="4693" w:type="dxa"/>
            <w:tcBorders>
              <w:top w:val="nil"/>
              <w:left w:val="single" w:sz="4" w:space="0" w:color="auto"/>
              <w:bottom w:val="single" w:sz="4" w:space="0" w:color="auto"/>
              <w:right w:val="single" w:sz="4" w:space="0" w:color="auto"/>
            </w:tcBorders>
          </w:tcPr>
          <w:p w:rsidR="00D61198" w:rsidRPr="00243BB7" w:rsidRDefault="00D61198" w:rsidP="00D61198">
            <w:pPr>
              <w:ind w:right="2"/>
              <w:rPr>
                <w:rFonts w:eastAsia="Calibri" w:cs="Times New Roman"/>
              </w:rPr>
            </w:pPr>
            <w:r w:rsidRPr="00F871BA">
              <w:rPr>
                <w:rFonts w:eastAsia="Calibri" w:cs="Times New Roman"/>
              </w:rPr>
              <w:t>Двустранен печат</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Автоматичен</w:t>
            </w:r>
          </w:p>
        </w:tc>
      </w:tr>
      <w:tr w:rsidR="00D61198" w:rsidRPr="00F871BA" w:rsidTr="00D61198">
        <w:trPr>
          <w:trHeight w:val="300"/>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 xml:space="preserve">PDL </w:t>
            </w:r>
            <w:proofErr w:type="spellStart"/>
            <w:r w:rsidRPr="00F871BA">
              <w:rPr>
                <w:rFonts w:eastAsia="Calibri" w:cs="Times New Roman"/>
              </w:rPr>
              <w:t>support</w:t>
            </w:r>
            <w:proofErr w:type="spellEnd"/>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 xml:space="preserve">PCL 5e/c,6, </w:t>
            </w:r>
            <w:proofErr w:type="spellStart"/>
            <w:r w:rsidRPr="00D61198">
              <w:rPr>
                <w:rFonts w:eastAsia="Calibri" w:cs="Times New Roman"/>
              </w:rPr>
              <w:t>Post</w:t>
            </w:r>
            <w:proofErr w:type="spellEnd"/>
            <w:r w:rsidRPr="00D61198">
              <w:rPr>
                <w:rFonts w:eastAsia="Calibri" w:cs="Times New Roman"/>
              </w:rPr>
              <w:t xml:space="preserve"> </w:t>
            </w:r>
            <w:proofErr w:type="spellStart"/>
            <w:r w:rsidRPr="00D61198">
              <w:rPr>
                <w:rFonts w:eastAsia="Calibri" w:cs="Times New Roman"/>
              </w:rPr>
              <w:t>Script</w:t>
            </w:r>
            <w:proofErr w:type="spellEnd"/>
            <w:r w:rsidRPr="00D61198">
              <w:rPr>
                <w:rFonts w:eastAsia="Calibri" w:cs="Times New Roman"/>
              </w:rPr>
              <w:t xml:space="preserve"> 3</w:t>
            </w:r>
            <w:r w:rsidRPr="00D61198">
              <w:rPr>
                <w:rFonts w:eastAsia="Calibri" w:cs="Times New Roman"/>
                <w:color w:val="FF0000"/>
              </w:rPr>
              <w:t xml:space="preserve"> </w:t>
            </w:r>
          </w:p>
        </w:tc>
      </w:tr>
      <w:tr w:rsidR="00D61198" w:rsidRPr="00F871BA" w:rsidTr="00D61198">
        <w:trPr>
          <w:trHeight w:val="300"/>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Интерфейси</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Ethernet 10/100/1000, USB 2.0</w:t>
            </w:r>
          </w:p>
        </w:tc>
      </w:tr>
      <w:tr w:rsidR="00D61198" w:rsidRPr="00F871BA" w:rsidTr="00D6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rsidR="00D61198" w:rsidRPr="00F871BA" w:rsidRDefault="00D61198" w:rsidP="00D61198">
            <w:pPr>
              <w:ind w:right="2"/>
              <w:rPr>
                <w:rFonts w:eastAsia="Calibri" w:cs="Times New Roman"/>
                <w:bCs/>
              </w:rPr>
            </w:pPr>
            <w:r w:rsidRPr="00F871BA">
              <w:rPr>
                <w:rFonts w:eastAsia="Calibri" w:cs="Times New Roman"/>
                <w:bCs/>
              </w:rPr>
              <w:t>Поддържани операционни системи</w:t>
            </w:r>
          </w:p>
        </w:tc>
        <w:tc>
          <w:tcPr>
            <w:tcW w:w="4461" w:type="dxa"/>
            <w:shd w:val="clear" w:color="auto" w:fill="auto"/>
          </w:tcPr>
          <w:p w:rsidR="00D61198" w:rsidRPr="00D61198" w:rsidRDefault="00D61198" w:rsidP="00D61198">
            <w:pPr>
              <w:ind w:right="439"/>
              <w:rPr>
                <w:rFonts w:eastAsia="Calibri" w:cs="Times New Roman"/>
              </w:rPr>
            </w:pPr>
            <w:r w:rsidRPr="00D61198">
              <w:rPr>
                <w:rFonts w:eastAsia="Calibri" w:cs="Times New Roman"/>
              </w:rPr>
              <w:t>Windows 7 или еквивалентно, или по-високи</w:t>
            </w:r>
          </w:p>
        </w:tc>
      </w:tr>
      <w:tr w:rsidR="00D61198" w:rsidRPr="00F871BA" w:rsidTr="00D61198">
        <w:trPr>
          <w:trHeight w:val="252"/>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Дисплей</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 xml:space="preserve"> </w:t>
            </w:r>
            <w:r w:rsidRPr="00D61198">
              <w:rPr>
                <w:rFonts w:eastAsia="Calibri" w:cs="Times New Roman"/>
                <w:lang w:val="en-US"/>
              </w:rPr>
              <w:t xml:space="preserve">LCD </w:t>
            </w:r>
            <w:r w:rsidRPr="00D61198">
              <w:rPr>
                <w:rFonts w:eastAsia="Calibri" w:cs="Times New Roman"/>
              </w:rPr>
              <w:t>дисплей с менюта за диагностика и настройка</w:t>
            </w:r>
          </w:p>
        </w:tc>
      </w:tr>
      <w:tr w:rsidR="00D61198" w:rsidRPr="00F871BA" w:rsidTr="00D61198">
        <w:trPr>
          <w:trHeight w:val="300"/>
        </w:trPr>
        <w:tc>
          <w:tcPr>
            <w:tcW w:w="4693" w:type="dxa"/>
            <w:tcBorders>
              <w:top w:val="nil"/>
              <w:left w:val="single" w:sz="4" w:space="0" w:color="auto"/>
              <w:bottom w:val="single" w:sz="4" w:space="0" w:color="auto"/>
              <w:right w:val="single" w:sz="4" w:space="0" w:color="auto"/>
            </w:tcBorders>
          </w:tcPr>
          <w:p w:rsidR="00D61198" w:rsidRPr="00F871BA" w:rsidRDefault="00D61198" w:rsidP="00D61198">
            <w:pPr>
              <w:ind w:right="2"/>
              <w:rPr>
                <w:rFonts w:eastAsia="Calibri" w:cs="Times New Roman"/>
              </w:rPr>
            </w:pPr>
            <w:r w:rsidRPr="00F871BA">
              <w:rPr>
                <w:rFonts w:eastAsia="Calibri" w:cs="Times New Roman"/>
              </w:rPr>
              <w:t>Консуматив</w:t>
            </w:r>
          </w:p>
        </w:tc>
        <w:tc>
          <w:tcPr>
            <w:tcW w:w="4461" w:type="dxa"/>
            <w:tcBorders>
              <w:top w:val="nil"/>
              <w:left w:val="nil"/>
              <w:bottom w:val="single" w:sz="4" w:space="0" w:color="auto"/>
              <w:right w:val="single" w:sz="4" w:space="0" w:color="auto"/>
            </w:tcBorders>
          </w:tcPr>
          <w:p w:rsidR="00D61198" w:rsidRPr="00D61198" w:rsidRDefault="00D61198" w:rsidP="00D61198">
            <w:pPr>
              <w:ind w:right="439"/>
              <w:rPr>
                <w:rFonts w:eastAsia="Calibri" w:cs="Times New Roman"/>
              </w:rPr>
            </w:pPr>
            <w:r w:rsidRPr="00D61198">
              <w:rPr>
                <w:rFonts w:eastAsia="Calibri" w:cs="Times New Roman"/>
              </w:rPr>
              <w:t>Възможност за работа с консуматив за минимум 2 000 стр.</w:t>
            </w:r>
          </w:p>
        </w:tc>
      </w:tr>
    </w:tbl>
    <w:p w:rsidR="00D61198" w:rsidRDefault="00D61198" w:rsidP="00D61198">
      <w:pPr>
        <w:ind w:right="-1650"/>
        <w:jc w:val="both"/>
        <w:rPr>
          <w:rFonts w:cs="Times New Roman"/>
          <w:b/>
        </w:rPr>
      </w:pPr>
    </w:p>
    <w:p w:rsidR="00D61198" w:rsidRPr="00B61E5E" w:rsidRDefault="00D61198" w:rsidP="00D61198">
      <w:pPr>
        <w:pStyle w:val="ListParagraph"/>
        <w:numPr>
          <w:ilvl w:val="1"/>
          <w:numId w:val="1"/>
        </w:numPr>
        <w:ind w:right="-1650"/>
        <w:jc w:val="both"/>
        <w:rPr>
          <w:rFonts w:cs="Times New Roman"/>
          <w:b/>
        </w:rPr>
      </w:pPr>
      <w:r w:rsidRPr="00B61E5E">
        <w:rPr>
          <w:rFonts w:cs="Times New Roman"/>
          <w:b/>
        </w:rPr>
        <w:t xml:space="preserve"> Цялостна поддръжка и обслужване на услугата</w:t>
      </w:r>
    </w:p>
    <w:p w:rsidR="00D61198" w:rsidRPr="00B61E5E" w:rsidRDefault="00D61198" w:rsidP="00D61198">
      <w:pPr>
        <w:ind w:right="-1650" w:firstLine="360"/>
        <w:jc w:val="both"/>
        <w:rPr>
          <w:rFonts w:cs="Times New Roman"/>
        </w:rPr>
      </w:pPr>
      <w:r w:rsidRPr="00B61E5E">
        <w:rPr>
          <w:rFonts w:cs="Times New Roman"/>
        </w:rPr>
        <w:t xml:space="preserve">Изпълнителят трябва да осигури цялостна поддръжка и обслужване, гаранция и доставка на всичко необходимо за безпроблемното функциониране на услугата през целия срок за предоставянето ѝ </w:t>
      </w:r>
      <w:r>
        <w:rPr>
          <w:rFonts w:cs="Times New Roman"/>
        </w:rPr>
        <w:t>–</w:t>
      </w:r>
      <w:r w:rsidRPr="00B61E5E">
        <w:rPr>
          <w:rFonts w:cs="Times New Roman"/>
        </w:rPr>
        <w:t xml:space="preserve"> за </w:t>
      </w:r>
      <w:r w:rsidRPr="007415DB">
        <w:rPr>
          <w:rFonts w:cs="Times New Roman"/>
        </w:rPr>
        <w:t>период от 24 месеца.</w:t>
      </w:r>
      <w:r w:rsidRPr="00B61E5E">
        <w:rPr>
          <w:rFonts w:cs="Times New Roman"/>
        </w:rPr>
        <w:t xml:space="preserve"> </w:t>
      </w:r>
    </w:p>
    <w:p w:rsidR="00D61198" w:rsidRPr="00B61E5E" w:rsidRDefault="00D61198" w:rsidP="00D61198">
      <w:pPr>
        <w:pStyle w:val="BodyText2"/>
        <w:spacing w:after="0" w:line="240" w:lineRule="auto"/>
        <w:ind w:right="-1650" w:firstLine="360"/>
        <w:rPr>
          <w:b/>
          <w:bCs/>
        </w:rPr>
      </w:pPr>
      <w:r w:rsidRPr="00B61E5E">
        <w:rPr>
          <w:b/>
        </w:rPr>
        <w:t>Цялостната поддръжка и обслужване</w:t>
      </w:r>
      <w:r w:rsidRPr="00B61E5E">
        <w:t xml:space="preserve"> </w:t>
      </w:r>
      <w:r w:rsidRPr="00B61E5E">
        <w:rPr>
          <w:b/>
        </w:rPr>
        <w:t>включва</w:t>
      </w:r>
      <w:r w:rsidRPr="00B61E5E">
        <w:t>:</w:t>
      </w:r>
      <w:bookmarkStart w:id="4" w:name="_Toc363045488"/>
      <w:r w:rsidRPr="00B61E5E">
        <w:rPr>
          <w:b/>
          <w:bCs/>
        </w:rPr>
        <w:t xml:space="preserve"> </w:t>
      </w:r>
      <w:bookmarkEnd w:id="4"/>
    </w:p>
    <w:p w:rsidR="00D61198" w:rsidRPr="00B61E5E" w:rsidRDefault="00D61198" w:rsidP="00D61198">
      <w:pPr>
        <w:spacing w:after="0"/>
        <w:ind w:right="-1650" w:firstLine="360"/>
        <w:jc w:val="both"/>
        <w:rPr>
          <w:rFonts w:cs="Times New Roman"/>
        </w:rPr>
      </w:pPr>
      <w:r w:rsidRPr="00B61E5E">
        <w:rPr>
          <w:rFonts w:cs="Times New Roman"/>
        </w:rPr>
        <w:t>Осигуряване и доставка на всичко необходимо за нормалната работа на устройствата, а именно:</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включена навременна доставка на всички необходими консумативи до сградата на Комисия за финансов надзор, без хартия;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включена доставка на резервни части до мястото на устройството и монтажа им от сервизни специалисти на Изпълнителя;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lastRenderedPageBreak/>
        <w:t>периодично посещение и профилактика, вкл. труд и транспортни разходи не по-малко от веднъж месечно;</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цялостна поддръжка на софтуерната част от решението, актуализация при необходимост и съдействие на Възложителя при оперативната експлоатация на решението;</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пълна гаранция на предоставеното решение за целия период на договора;</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оборотно устройство в случай, че определен проблем не може да се отстрани в сроковете за обслужване;</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осигуряване на необходимото ниво на обслужване (SLA) с оглед осигуряване на непрекъсваемост на предоставяната комплексна услуга;</w:t>
      </w:r>
    </w:p>
    <w:p w:rsidR="00D61198" w:rsidRDefault="00D61198" w:rsidP="00D61198">
      <w:pPr>
        <w:pStyle w:val="ListParagraph"/>
        <w:numPr>
          <w:ilvl w:val="0"/>
          <w:numId w:val="9"/>
        </w:numPr>
        <w:ind w:left="426" w:right="-1650"/>
        <w:jc w:val="both"/>
        <w:rPr>
          <w:rFonts w:cs="Times New Roman"/>
        </w:rPr>
      </w:pPr>
      <w:r w:rsidRPr="00B61E5E">
        <w:rPr>
          <w:rFonts w:cs="Times New Roman"/>
        </w:rPr>
        <w:t xml:space="preserve">представяне на подробен ежемесечен отчет (за предходен месец) за предоставяне на комплексната услуга и отчитане на направените брой черно-бели и цветни копия за съответните устройства.  Месечният отчет се придружава от двустранен протокол за приемане на дейностите за съответния предходен месец. </w:t>
      </w:r>
    </w:p>
    <w:p w:rsidR="00D61198" w:rsidRPr="00B61E5E" w:rsidRDefault="00D61198" w:rsidP="00D61198">
      <w:pPr>
        <w:pStyle w:val="ListParagraph"/>
        <w:ind w:left="426" w:right="-1650"/>
        <w:jc w:val="both"/>
        <w:rPr>
          <w:rFonts w:cs="Times New Roman"/>
        </w:rPr>
      </w:pPr>
    </w:p>
    <w:p w:rsidR="00D61198" w:rsidRPr="00B61E5E" w:rsidRDefault="00D61198" w:rsidP="00D61198">
      <w:pPr>
        <w:pStyle w:val="ListParagraph"/>
        <w:numPr>
          <w:ilvl w:val="1"/>
          <w:numId w:val="1"/>
        </w:numPr>
        <w:ind w:right="-1650"/>
        <w:jc w:val="both"/>
        <w:rPr>
          <w:rFonts w:cs="Times New Roman"/>
          <w:b/>
        </w:rPr>
      </w:pPr>
      <w:r w:rsidRPr="00B61E5E">
        <w:rPr>
          <w:rFonts w:cs="Times New Roman"/>
          <w:b/>
        </w:rPr>
        <w:t>Ниво на обслужване (</w:t>
      </w:r>
      <w:r>
        <w:rPr>
          <w:b/>
          <w:bCs/>
          <w:lang w:val="en"/>
        </w:rPr>
        <w:t>Service-level agreement</w:t>
      </w:r>
      <w:r>
        <w:rPr>
          <w:lang w:val="en"/>
        </w:rPr>
        <w:t xml:space="preserve"> – </w:t>
      </w:r>
      <w:r w:rsidRPr="00B61E5E">
        <w:rPr>
          <w:rFonts w:cs="Times New Roman"/>
          <w:b/>
        </w:rPr>
        <w:t>SLA)</w:t>
      </w:r>
    </w:p>
    <w:p w:rsidR="00D61198" w:rsidRPr="00B61E5E" w:rsidRDefault="00D61198" w:rsidP="00D61198">
      <w:pPr>
        <w:spacing w:after="0"/>
        <w:ind w:right="-1650" w:firstLine="360"/>
        <w:jc w:val="both"/>
        <w:rPr>
          <w:rFonts w:cs="Times New Roman"/>
        </w:rPr>
      </w:pPr>
      <w:r w:rsidRPr="00B61E5E">
        <w:rPr>
          <w:rFonts w:cs="Times New Roman"/>
        </w:rPr>
        <w:t>Възложителят има следните изисквания към Изпълнителя за ниво на обслужване през целия срок на договора, а именно:</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доставката на тонер касети необходими за работа на печатащите устройства за срока на договора е задължение на Изпълнителя;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тонер касетите следва да бъдат</w:t>
      </w:r>
      <w:r>
        <w:rPr>
          <w:rFonts w:cs="Times New Roman"/>
        </w:rPr>
        <w:t xml:space="preserve"> заводски нови, </w:t>
      </w:r>
      <w:proofErr w:type="spellStart"/>
      <w:r>
        <w:rPr>
          <w:rFonts w:cs="Times New Roman"/>
        </w:rPr>
        <w:t>нерециклирани</w:t>
      </w:r>
      <w:proofErr w:type="spellEnd"/>
      <w:r>
        <w:rPr>
          <w:rFonts w:cs="Times New Roman"/>
        </w:rPr>
        <w:t xml:space="preserve">, оригинални от </w:t>
      </w:r>
      <w:r w:rsidRPr="00B61E5E">
        <w:rPr>
          <w:rFonts w:cs="Times New Roman"/>
        </w:rPr>
        <w:t xml:space="preserve">производителя на печатащата техника; </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тонер касети</w:t>
      </w:r>
      <w:r>
        <w:rPr>
          <w:rFonts w:cs="Times New Roman"/>
        </w:rPr>
        <w:t>те</w:t>
      </w:r>
      <w:r w:rsidRPr="00B61E5E">
        <w:rPr>
          <w:rFonts w:cs="Times New Roman"/>
        </w:rPr>
        <w:t xml:space="preserve"> на предоставените от Изпълнителя устройства трябва да могат да се сменят и от служител на Комисия за финансов надзор, като изразходваните касети ще се събират от Възложителя и ще се предават на Изпълнителя за</w:t>
      </w:r>
      <w:r w:rsidRPr="004E27BE">
        <w:rPr>
          <w:rFonts w:cs="Times New Roman"/>
        </w:rPr>
        <w:t xml:space="preserve"> </w:t>
      </w:r>
      <w:r w:rsidRPr="00B61E5E">
        <w:rPr>
          <w:rFonts w:cs="Times New Roman"/>
        </w:rPr>
        <w:t>рециклиране, съгласно изискванията за управление на отпадъците и опазване на околната среда според Закон за управление на отпадъците;</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тонер касети ще се сменят при пълното изчерпване на предишната касета с такива, които са били доставени от Изпълнителя (без необходимост от обаждане от служител на Възложителя);</w:t>
      </w:r>
    </w:p>
    <w:p w:rsidR="00D61198" w:rsidRPr="00B61E5E" w:rsidRDefault="00D61198" w:rsidP="00D61198">
      <w:pPr>
        <w:pStyle w:val="ListParagraph"/>
        <w:numPr>
          <w:ilvl w:val="0"/>
          <w:numId w:val="9"/>
        </w:numPr>
        <w:ind w:left="426" w:right="-1650"/>
        <w:jc w:val="both"/>
        <w:rPr>
          <w:rFonts w:cs="Times New Roman"/>
        </w:rPr>
      </w:pPr>
      <w:r w:rsidRPr="00B61E5E">
        <w:rPr>
          <w:rFonts w:cs="Times New Roman"/>
        </w:rPr>
        <w:t>профилактика на доставеното оборудване след заявка от страна на Възложителя;</w:t>
      </w:r>
    </w:p>
    <w:p w:rsidR="00D61198" w:rsidRDefault="00D61198" w:rsidP="00D61198">
      <w:pPr>
        <w:pStyle w:val="ListParagraph"/>
        <w:numPr>
          <w:ilvl w:val="0"/>
          <w:numId w:val="9"/>
        </w:numPr>
        <w:spacing w:after="120"/>
        <w:ind w:left="426" w:right="-1650"/>
        <w:jc w:val="both"/>
        <w:rPr>
          <w:rFonts w:cs="Times New Roman"/>
        </w:rPr>
      </w:pPr>
      <w:r w:rsidRPr="00B61E5E">
        <w:rPr>
          <w:rFonts w:cs="Times New Roman"/>
        </w:rPr>
        <w:t>подсигуряване на наличност на тонер касети, така че никое устройство да не спира работа поради липсващ</w:t>
      </w:r>
      <w:r>
        <w:rPr>
          <w:rFonts w:cs="Times New Roman"/>
        </w:rPr>
        <w:t>а</w:t>
      </w:r>
      <w:r w:rsidRPr="00B61E5E">
        <w:rPr>
          <w:rFonts w:cs="Times New Roman"/>
        </w:rPr>
        <w:t xml:space="preserve"> тонер касета за подмяна.</w:t>
      </w:r>
    </w:p>
    <w:p w:rsidR="000C2D5D" w:rsidRPr="000C2D5D" w:rsidRDefault="000C2D5D" w:rsidP="000C2D5D">
      <w:pPr>
        <w:spacing w:before="120"/>
        <w:ind w:right="-1650" w:firstLine="284"/>
        <w:jc w:val="both"/>
        <w:rPr>
          <w:rFonts w:cs="Times New Roman"/>
        </w:rPr>
      </w:pPr>
      <w:r w:rsidRPr="000C2D5D">
        <w:rPr>
          <w:rFonts w:cs="Times New Roman"/>
        </w:rPr>
        <w:t>Изпълнителят трябва да осигури единен телефонен номер и е-мейл адрес за регистрация на сервизни заявки, заявки за профилактика, заявки за оказване на техническа и експертна помощ при оперативната експлоатация на услугата. При наличие на проблем/събитие, който не може да бъде отстранен чрез замяна на консумативи, използване на приложения и/или процедури, които са в компетенциите на дирекция „Информационни технологии“ на Комисия за финансов надзор, служител на дирекцията изпраща заявка към посочените контакти от Изпълнителя.</w:t>
      </w:r>
    </w:p>
    <w:p w:rsidR="0073616D" w:rsidRDefault="0073616D" w:rsidP="0073616D">
      <w:pPr>
        <w:pStyle w:val="ListParagraph"/>
        <w:spacing w:after="120"/>
        <w:ind w:left="426" w:right="-1650"/>
        <w:jc w:val="both"/>
        <w:rPr>
          <w:rFonts w:cs="Times New Roman"/>
        </w:rPr>
      </w:pPr>
    </w:p>
    <w:p w:rsidR="0073616D" w:rsidRPr="00B61E5E" w:rsidRDefault="0073616D" w:rsidP="0073616D">
      <w:pPr>
        <w:pStyle w:val="ListParagraph"/>
        <w:numPr>
          <w:ilvl w:val="1"/>
          <w:numId w:val="1"/>
        </w:numPr>
        <w:ind w:right="-1650"/>
        <w:jc w:val="both"/>
        <w:rPr>
          <w:rFonts w:cs="Times New Roman"/>
          <w:b/>
        </w:rPr>
      </w:pPr>
      <w:r w:rsidRPr="00B61E5E">
        <w:rPr>
          <w:rFonts w:cs="Times New Roman"/>
          <w:b/>
        </w:rPr>
        <w:t xml:space="preserve">Класифициране на инцидентите и времена за обслужване </w:t>
      </w:r>
    </w:p>
    <w:p w:rsidR="0073616D" w:rsidRPr="00B61E5E" w:rsidRDefault="0073616D" w:rsidP="0073616D">
      <w:pPr>
        <w:ind w:right="-1650" w:firstLine="360"/>
        <w:jc w:val="both"/>
        <w:rPr>
          <w:rFonts w:cs="Times New Roman"/>
        </w:rPr>
      </w:pPr>
      <w:r w:rsidRPr="00B61E5E">
        <w:rPr>
          <w:rFonts w:cs="Times New Roman"/>
        </w:rPr>
        <w:lastRenderedPageBreak/>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rsidR="0073616D" w:rsidRPr="0073616D" w:rsidRDefault="0073616D" w:rsidP="000C2D5D">
      <w:pPr>
        <w:spacing w:after="120"/>
        <w:ind w:right="-1650" w:firstLine="360"/>
        <w:jc w:val="both"/>
        <w:rPr>
          <w:rFonts w:cs="Times New Roman"/>
        </w:rPr>
      </w:pPr>
      <w:r w:rsidRPr="00B61E5E">
        <w:rPr>
          <w:rFonts w:cs="Times New Roman"/>
        </w:rPr>
        <w:t>Критериите за определяне на влиянието на инцидентите са:</w:t>
      </w:r>
    </w:p>
    <w:tbl>
      <w:tblPr>
        <w:tblpPr w:leftFromText="141" w:rightFromText="141" w:vertAnchor="text" w:horzAnchor="margin" w:tblpY="317"/>
        <w:tblOverlap w:val="never"/>
        <w:tblW w:w="9351" w:type="dxa"/>
        <w:tblLayout w:type="fixed"/>
        <w:tblCellMar>
          <w:left w:w="10" w:type="dxa"/>
          <w:right w:w="10" w:type="dxa"/>
        </w:tblCellMar>
        <w:tblLook w:val="04A0" w:firstRow="1" w:lastRow="0" w:firstColumn="1" w:lastColumn="0" w:noHBand="0" w:noVBand="1"/>
      </w:tblPr>
      <w:tblGrid>
        <w:gridCol w:w="4390"/>
        <w:gridCol w:w="4961"/>
      </w:tblGrid>
      <w:tr w:rsidR="00D61198" w:rsidRPr="00B61E5E" w:rsidTr="00D61198">
        <w:trPr>
          <w:trHeight w:hRule="exact" w:val="461"/>
        </w:trPr>
        <w:tc>
          <w:tcPr>
            <w:tcW w:w="4390" w:type="dxa"/>
            <w:tcBorders>
              <w:top w:val="single" w:sz="4" w:space="0" w:color="auto"/>
              <w:left w:val="single" w:sz="4" w:space="0" w:color="auto"/>
              <w:bottom w:val="single" w:sz="4" w:space="0" w:color="auto"/>
            </w:tcBorders>
            <w:shd w:val="clear" w:color="auto" w:fill="FFFFFF"/>
            <w:vAlign w:val="center"/>
          </w:tcPr>
          <w:p w:rsidR="00D61198" w:rsidRPr="00201DCC" w:rsidRDefault="00D61198" w:rsidP="00D61198">
            <w:pPr>
              <w:widowControl w:val="0"/>
              <w:ind w:right="137"/>
              <w:jc w:val="center"/>
              <w:rPr>
                <w:rFonts w:eastAsia="Times New Roman" w:cs="Times New Roman"/>
                <w:lang w:eastAsia="bg-BG" w:bidi="bg-BG"/>
              </w:rPr>
            </w:pPr>
            <w:r w:rsidRPr="00201DCC">
              <w:rPr>
                <w:rFonts w:eastAsia="Arial" w:cs="Times New Roman"/>
                <w:color w:val="000000"/>
                <w:lang w:eastAsia="bg-BG" w:bidi="bg-BG"/>
              </w:rPr>
              <w:t>Влияние</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61198" w:rsidRPr="00201DCC" w:rsidRDefault="00D61198" w:rsidP="00D61198">
            <w:pPr>
              <w:widowControl w:val="0"/>
              <w:ind w:right="136"/>
              <w:jc w:val="center"/>
              <w:rPr>
                <w:rFonts w:eastAsia="Times New Roman" w:cs="Times New Roman"/>
                <w:lang w:eastAsia="bg-BG" w:bidi="bg-BG"/>
              </w:rPr>
            </w:pPr>
            <w:r w:rsidRPr="00201DCC">
              <w:rPr>
                <w:rFonts w:eastAsia="Arial" w:cs="Times New Roman"/>
                <w:color w:val="000000"/>
                <w:lang w:eastAsia="bg-BG" w:bidi="bg-BG"/>
              </w:rPr>
              <w:t>Описание</w:t>
            </w:r>
          </w:p>
        </w:tc>
      </w:tr>
      <w:tr w:rsidR="00D61198" w:rsidRPr="00B61E5E" w:rsidTr="00D61198">
        <w:trPr>
          <w:trHeight w:hRule="exact" w:val="1768"/>
        </w:trPr>
        <w:tc>
          <w:tcPr>
            <w:tcW w:w="4390" w:type="dxa"/>
            <w:tcBorders>
              <w:top w:val="single" w:sz="4" w:space="0" w:color="auto"/>
              <w:left w:val="single" w:sz="4" w:space="0" w:color="auto"/>
              <w:bottom w:val="single" w:sz="4" w:space="0" w:color="auto"/>
            </w:tcBorders>
            <w:shd w:val="clear" w:color="auto" w:fill="FFFFFF"/>
          </w:tcPr>
          <w:p w:rsidR="00D61198" w:rsidRPr="00201DCC" w:rsidRDefault="00D61198" w:rsidP="00D61198">
            <w:pPr>
              <w:pStyle w:val="ListParagraph"/>
              <w:widowControl w:val="0"/>
              <w:numPr>
                <w:ilvl w:val="0"/>
                <w:numId w:val="3"/>
              </w:numPr>
              <w:spacing w:after="0" w:line="276" w:lineRule="auto"/>
              <w:ind w:left="272" w:right="137" w:firstLine="0"/>
              <w:rPr>
                <w:rFonts w:eastAsia="Times New Roman" w:cs="Times New Roman"/>
                <w:lang w:eastAsia="bg-BG" w:bidi="bg-BG"/>
              </w:rPr>
            </w:pPr>
            <w:r w:rsidRPr="00201DCC">
              <w:rPr>
                <w:rFonts w:eastAsia="Arial" w:cs="Times New Roman"/>
                <w:color w:val="000000"/>
                <w:lang w:eastAsia="bg-BG" w:bidi="bg-BG"/>
              </w:rPr>
              <w:t xml:space="preserve">Критично </w:t>
            </w:r>
          </w:p>
          <w:p w:rsidR="00D61198" w:rsidRPr="00201DCC" w:rsidRDefault="00D61198" w:rsidP="00D61198">
            <w:pPr>
              <w:widowControl w:val="0"/>
              <w:spacing w:line="295" w:lineRule="auto"/>
              <w:ind w:left="271" w:right="137"/>
              <w:rPr>
                <w:rFonts w:eastAsia="Arial" w:cs="Times New Roman"/>
                <w:color w:val="000000"/>
                <w:lang w:eastAsia="bg-BG" w:bidi="bg-BG"/>
              </w:rPr>
            </w:pPr>
            <w:r w:rsidRPr="00201DCC">
              <w:rPr>
                <w:rFonts w:eastAsia="Arial" w:cs="Times New Roman"/>
                <w:color w:val="000000"/>
                <w:lang w:eastAsia="bg-BG" w:bidi="bg-BG"/>
              </w:rPr>
              <w:t>(Засегната е работоспособността на цялата организация)</w:t>
            </w:r>
          </w:p>
          <w:p w:rsidR="00D61198" w:rsidRPr="00201DCC" w:rsidRDefault="00D61198" w:rsidP="00D61198">
            <w:pPr>
              <w:widowControl w:val="0"/>
              <w:spacing w:line="295" w:lineRule="auto"/>
              <w:ind w:left="271" w:right="137"/>
              <w:rPr>
                <w:rFonts w:eastAsia="Arial" w:cs="Times New Roman"/>
                <w:color w:val="000000"/>
                <w:lang w:eastAsia="bg-BG" w:bidi="bg-BG"/>
              </w:rPr>
            </w:pPr>
          </w:p>
          <w:p w:rsidR="00D61198" w:rsidRPr="00201DCC" w:rsidRDefault="00D61198" w:rsidP="00D61198">
            <w:pPr>
              <w:widowControl w:val="0"/>
              <w:spacing w:line="295" w:lineRule="auto"/>
              <w:ind w:left="271" w:right="137"/>
              <w:rPr>
                <w:rFonts w:eastAsia="Arial" w:cs="Times New Roman"/>
                <w:color w:val="000000"/>
                <w:lang w:eastAsia="bg-BG" w:bidi="bg-BG"/>
              </w:rPr>
            </w:pPr>
          </w:p>
          <w:p w:rsidR="00D61198" w:rsidRPr="00201DCC" w:rsidRDefault="00D61198" w:rsidP="00D61198">
            <w:pPr>
              <w:widowControl w:val="0"/>
              <w:spacing w:line="295" w:lineRule="auto"/>
              <w:ind w:left="271" w:right="137"/>
              <w:rPr>
                <w:rFonts w:eastAsia="Arial" w:cs="Times New Roman"/>
                <w:color w:val="000000"/>
                <w:lang w:eastAsia="bg-BG" w:bidi="bg-BG"/>
              </w:rPr>
            </w:pPr>
          </w:p>
          <w:p w:rsidR="00D61198" w:rsidRPr="00201DCC" w:rsidRDefault="00D61198" w:rsidP="00D61198">
            <w:pPr>
              <w:widowControl w:val="0"/>
              <w:spacing w:line="295" w:lineRule="auto"/>
              <w:ind w:left="271" w:right="137"/>
              <w:rPr>
                <w:rFonts w:eastAsia="Arial" w:cs="Times New Roman"/>
                <w:color w:val="000000"/>
                <w:lang w:eastAsia="bg-BG" w:bidi="bg-BG"/>
              </w:rPr>
            </w:pPr>
          </w:p>
          <w:p w:rsidR="00D61198" w:rsidRPr="00201DCC" w:rsidRDefault="00D61198" w:rsidP="00D61198">
            <w:pPr>
              <w:widowControl w:val="0"/>
              <w:spacing w:line="295" w:lineRule="auto"/>
              <w:ind w:left="271" w:right="137"/>
              <w:rPr>
                <w:rFonts w:eastAsia="Times New Roman" w:cs="Times New Roman"/>
                <w:lang w:eastAsia="bg-BG" w:bidi="bg-BG"/>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61198" w:rsidRPr="00201DCC" w:rsidRDefault="00D61198" w:rsidP="00D61198">
            <w:pPr>
              <w:widowControl w:val="0"/>
              <w:spacing w:line="286" w:lineRule="auto"/>
              <w:ind w:left="220" w:right="136"/>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цялата организация или възпрепятства напълно други критични системи и услуги, използвани от Възложителя.</w:t>
            </w:r>
          </w:p>
        </w:tc>
      </w:tr>
      <w:tr w:rsidR="00D61198" w:rsidRPr="00B61E5E" w:rsidTr="00D61198">
        <w:trPr>
          <w:trHeight w:hRule="exact" w:val="1424"/>
        </w:trPr>
        <w:tc>
          <w:tcPr>
            <w:tcW w:w="4390" w:type="dxa"/>
            <w:tcBorders>
              <w:top w:val="single" w:sz="4" w:space="0" w:color="auto"/>
              <w:left w:val="single" w:sz="4" w:space="0" w:color="auto"/>
            </w:tcBorders>
            <w:shd w:val="clear" w:color="auto" w:fill="FFFFFF"/>
          </w:tcPr>
          <w:p w:rsidR="00D61198" w:rsidRPr="00201DCC" w:rsidRDefault="00D61198" w:rsidP="00D61198">
            <w:pPr>
              <w:pStyle w:val="ListParagraph"/>
              <w:widowControl w:val="0"/>
              <w:numPr>
                <w:ilvl w:val="0"/>
                <w:numId w:val="3"/>
              </w:numPr>
              <w:spacing w:after="0" w:line="276" w:lineRule="auto"/>
              <w:ind w:left="272" w:right="137" w:firstLine="0"/>
              <w:rPr>
                <w:rFonts w:eastAsia="Times New Roman" w:cs="Times New Roman"/>
                <w:lang w:eastAsia="bg-BG" w:bidi="bg-BG"/>
              </w:rPr>
            </w:pPr>
            <w:r w:rsidRPr="00201DCC">
              <w:rPr>
                <w:rFonts w:eastAsia="Arial" w:cs="Times New Roman"/>
                <w:color w:val="000000"/>
                <w:lang w:eastAsia="bg-BG" w:bidi="bg-BG"/>
              </w:rPr>
              <w:t>Голямо</w:t>
            </w:r>
          </w:p>
          <w:p w:rsidR="00D61198" w:rsidRPr="00201DCC" w:rsidRDefault="00D61198" w:rsidP="00D61198">
            <w:pPr>
              <w:widowControl w:val="0"/>
              <w:ind w:left="271" w:right="137"/>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множество потребители/отдел/дирекция)</w:t>
            </w:r>
          </w:p>
        </w:tc>
        <w:tc>
          <w:tcPr>
            <w:tcW w:w="4961" w:type="dxa"/>
            <w:tcBorders>
              <w:top w:val="single" w:sz="4" w:space="0" w:color="auto"/>
              <w:left w:val="single" w:sz="4" w:space="0" w:color="auto"/>
              <w:right w:val="single" w:sz="4" w:space="0" w:color="auto"/>
            </w:tcBorders>
            <w:shd w:val="clear" w:color="auto" w:fill="FFFFFF"/>
            <w:vAlign w:val="center"/>
          </w:tcPr>
          <w:p w:rsidR="00D61198" w:rsidRPr="00201DCC" w:rsidRDefault="00D61198" w:rsidP="00D61198">
            <w:pPr>
              <w:widowControl w:val="0"/>
              <w:spacing w:line="295" w:lineRule="auto"/>
              <w:ind w:left="220" w:right="136"/>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множество потребители/отдел/дирекция от организацията на Възложителя.</w:t>
            </w:r>
          </w:p>
        </w:tc>
      </w:tr>
      <w:tr w:rsidR="00D61198" w:rsidRPr="00B61E5E" w:rsidTr="00D61198">
        <w:trPr>
          <w:trHeight w:hRule="exact" w:val="1420"/>
        </w:trPr>
        <w:tc>
          <w:tcPr>
            <w:tcW w:w="4390" w:type="dxa"/>
            <w:tcBorders>
              <w:top w:val="single" w:sz="4" w:space="0" w:color="auto"/>
              <w:left w:val="single" w:sz="4" w:space="0" w:color="auto"/>
            </w:tcBorders>
            <w:shd w:val="clear" w:color="auto" w:fill="FFFFFF"/>
          </w:tcPr>
          <w:p w:rsidR="00D61198" w:rsidRPr="00FF03EF" w:rsidRDefault="00D61198" w:rsidP="00D61198">
            <w:pPr>
              <w:pStyle w:val="ListParagraph"/>
              <w:widowControl w:val="0"/>
              <w:numPr>
                <w:ilvl w:val="0"/>
                <w:numId w:val="3"/>
              </w:numPr>
              <w:spacing w:after="0" w:line="276" w:lineRule="auto"/>
              <w:ind w:left="272" w:right="137" w:firstLine="0"/>
              <w:rPr>
                <w:rFonts w:eastAsia="Arial" w:cs="Times New Roman"/>
                <w:color w:val="000000"/>
                <w:lang w:eastAsia="bg-BG" w:bidi="bg-BG"/>
              </w:rPr>
            </w:pPr>
            <w:r w:rsidRPr="00201DCC">
              <w:rPr>
                <w:rFonts w:eastAsia="Arial" w:cs="Times New Roman"/>
                <w:color w:val="000000"/>
                <w:lang w:eastAsia="bg-BG" w:bidi="bg-BG"/>
              </w:rPr>
              <w:t>Средно</w:t>
            </w:r>
          </w:p>
          <w:p w:rsidR="00D61198" w:rsidRPr="00201DCC" w:rsidRDefault="00D61198" w:rsidP="00D61198">
            <w:pPr>
              <w:pStyle w:val="ListParagraph"/>
              <w:widowControl w:val="0"/>
              <w:spacing w:after="0" w:line="276" w:lineRule="auto"/>
              <w:ind w:left="272" w:right="137"/>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едно или няколко лица)</w:t>
            </w:r>
          </w:p>
        </w:tc>
        <w:tc>
          <w:tcPr>
            <w:tcW w:w="4961" w:type="dxa"/>
            <w:tcBorders>
              <w:top w:val="single" w:sz="4" w:space="0" w:color="auto"/>
              <w:left w:val="single" w:sz="4" w:space="0" w:color="auto"/>
              <w:right w:val="single" w:sz="4" w:space="0" w:color="auto"/>
            </w:tcBorders>
            <w:shd w:val="clear" w:color="auto" w:fill="FFFFFF"/>
          </w:tcPr>
          <w:p w:rsidR="00D61198" w:rsidRPr="00201DCC" w:rsidRDefault="00D61198" w:rsidP="00D61198">
            <w:pPr>
              <w:widowControl w:val="0"/>
              <w:spacing w:line="288" w:lineRule="auto"/>
              <w:ind w:left="220" w:right="136"/>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един или няколко потребители на Възложителя или некритична дейност.</w:t>
            </w:r>
          </w:p>
        </w:tc>
      </w:tr>
      <w:tr w:rsidR="00D61198" w:rsidRPr="00B61E5E" w:rsidTr="00D61198">
        <w:trPr>
          <w:trHeight w:hRule="exact" w:val="1595"/>
        </w:trPr>
        <w:tc>
          <w:tcPr>
            <w:tcW w:w="4390" w:type="dxa"/>
            <w:tcBorders>
              <w:top w:val="single" w:sz="4" w:space="0" w:color="auto"/>
              <w:left w:val="single" w:sz="4" w:space="0" w:color="auto"/>
              <w:bottom w:val="single" w:sz="4" w:space="0" w:color="auto"/>
            </w:tcBorders>
            <w:shd w:val="clear" w:color="auto" w:fill="FFFFFF"/>
          </w:tcPr>
          <w:p w:rsidR="00D61198" w:rsidRPr="00201DCC" w:rsidRDefault="00D61198" w:rsidP="00D61198">
            <w:pPr>
              <w:pStyle w:val="ListParagraph"/>
              <w:widowControl w:val="0"/>
              <w:numPr>
                <w:ilvl w:val="0"/>
                <w:numId w:val="3"/>
              </w:numPr>
              <w:spacing w:after="0" w:line="276" w:lineRule="auto"/>
              <w:ind w:left="272" w:right="137" w:firstLine="0"/>
              <w:rPr>
                <w:rFonts w:eastAsia="Times New Roman" w:cs="Times New Roman"/>
                <w:lang w:eastAsia="bg-BG" w:bidi="bg-BG"/>
              </w:rPr>
            </w:pPr>
            <w:r w:rsidRPr="00201DCC">
              <w:rPr>
                <w:rFonts w:eastAsia="Arial" w:cs="Times New Roman"/>
                <w:color w:val="000000"/>
                <w:lang w:eastAsia="bg-BG" w:bidi="bg-BG"/>
              </w:rPr>
              <w:t>Слабо</w:t>
            </w:r>
          </w:p>
          <w:p w:rsidR="00D61198" w:rsidRPr="00201DCC" w:rsidRDefault="00D61198" w:rsidP="00D61198">
            <w:pPr>
              <w:widowControl w:val="0"/>
              <w:ind w:left="271" w:right="137"/>
              <w:rPr>
                <w:rFonts w:eastAsia="Times New Roman" w:cs="Times New Roman"/>
                <w:lang w:eastAsia="bg-BG" w:bidi="bg-BG"/>
              </w:rPr>
            </w:pPr>
            <w:r w:rsidRPr="00201DCC">
              <w:rPr>
                <w:rFonts w:eastAsia="Arial" w:cs="Times New Roman"/>
                <w:color w:val="000000"/>
                <w:lang w:eastAsia="bg-BG" w:bidi="bg-BG"/>
              </w:rPr>
              <w:t>(Няма засегнати лица)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1198" w:rsidRPr="00201DCC" w:rsidRDefault="00D61198" w:rsidP="00D61198">
            <w:pPr>
              <w:widowControl w:val="0"/>
              <w:spacing w:line="290" w:lineRule="auto"/>
              <w:ind w:left="220" w:right="136"/>
              <w:rPr>
                <w:rFonts w:eastAsia="Times New Roman" w:cs="Times New Roman"/>
                <w:lang w:eastAsia="bg-BG" w:bidi="bg-BG"/>
              </w:rPr>
            </w:pPr>
            <w:r w:rsidRPr="00201DCC">
              <w:rPr>
                <w:rFonts w:eastAsia="Arial" w:cs="Times New Roman"/>
                <w:color w:val="000000"/>
                <w:lang w:eastAsia="bg-BG" w:bidi="bg-BG"/>
              </w:rPr>
              <w:t>Регистрираното събитие засяга оборудване или характеристика на услугата, но не е засегната работоспособността на потребители на Възложителя</w:t>
            </w:r>
            <w:r>
              <w:rPr>
                <w:rFonts w:eastAsia="Arial" w:cs="Times New Roman"/>
                <w:color w:val="000000"/>
                <w:lang w:eastAsia="bg-BG" w:bidi="bg-BG"/>
              </w:rPr>
              <w:t>.</w:t>
            </w:r>
          </w:p>
        </w:tc>
      </w:tr>
    </w:tbl>
    <w:p w:rsidR="00D61198" w:rsidRDefault="00D61198" w:rsidP="00D61198">
      <w:pPr>
        <w:ind w:right="-1650" w:firstLine="360"/>
        <w:jc w:val="both"/>
        <w:rPr>
          <w:rFonts w:cs="Times New Roman"/>
        </w:rPr>
      </w:pPr>
    </w:p>
    <w:p w:rsidR="000C2D5D" w:rsidRPr="00B61E5E" w:rsidRDefault="000C2D5D" w:rsidP="00D61198">
      <w:pPr>
        <w:ind w:right="-1650" w:firstLine="360"/>
        <w:jc w:val="both"/>
        <w:rPr>
          <w:rFonts w:cs="Times New Roman"/>
        </w:rPr>
      </w:pPr>
      <w:r w:rsidRPr="00B61E5E">
        <w:rPr>
          <w:rFonts w:cs="Times New Roman"/>
        </w:rPr>
        <w:t>Критериите за определяне на спешността на инцидентите са:</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2689"/>
        <w:gridCol w:w="6667"/>
      </w:tblGrid>
      <w:tr w:rsidR="00D61198" w:rsidRPr="00B61E5E" w:rsidTr="000C2D5D">
        <w:trPr>
          <w:trHeight w:val="688"/>
        </w:trPr>
        <w:tc>
          <w:tcPr>
            <w:tcW w:w="2689" w:type="dxa"/>
            <w:tcBorders>
              <w:top w:val="single" w:sz="4" w:space="0" w:color="auto"/>
              <w:left w:val="single" w:sz="4" w:space="0" w:color="auto"/>
            </w:tcBorders>
            <w:shd w:val="clear" w:color="auto" w:fill="FFFFFF"/>
            <w:vAlign w:val="center"/>
          </w:tcPr>
          <w:p w:rsidR="00D61198" w:rsidRPr="002730A1" w:rsidRDefault="00D61198" w:rsidP="000C2D5D">
            <w:pPr>
              <w:widowControl w:val="0"/>
              <w:ind w:right="128"/>
              <w:jc w:val="center"/>
              <w:rPr>
                <w:rFonts w:eastAsia="Times New Roman" w:cs="Times New Roman"/>
                <w:lang w:eastAsia="bg-BG" w:bidi="bg-BG"/>
              </w:rPr>
            </w:pPr>
            <w:r w:rsidRPr="002730A1">
              <w:rPr>
                <w:rFonts w:eastAsia="Arial" w:cs="Times New Roman"/>
                <w:color w:val="000000"/>
                <w:lang w:eastAsia="bg-BG" w:bidi="bg-BG"/>
              </w:rPr>
              <w:t>Спешност</w:t>
            </w:r>
          </w:p>
        </w:tc>
        <w:tc>
          <w:tcPr>
            <w:tcW w:w="6667" w:type="dxa"/>
            <w:tcBorders>
              <w:top w:val="single" w:sz="4" w:space="0" w:color="auto"/>
              <w:left w:val="single" w:sz="4" w:space="0" w:color="auto"/>
              <w:right w:val="single" w:sz="4" w:space="0" w:color="auto"/>
            </w:tcBorders>
            <w:shd w:val="clear" w:color="auto" w:fill="FFFFFF"/>
            <w:vAlign w:val="center"/>
          </w:tcPr>
          <w:p w:rsidR="00D61198" w:rsidRPr="002730A1" w:rsidRDefault="00D61198" w:rsidP="000C2D5D">
            <w:pPr>
              <w:widowControl w:val="0"/>
              <w:ind w:right="216"/>
              <w:jc w:val="center"/>
              <w:rPr>
                <w:rFonts w:eastAsia="Times New Roman" w:cs="Times New Roman"/>
                <w:lang w:eastAsia="bg-BG" w:bidi="bg-BG"/>
              </w:rPr>
            </w:pPr>
            <w:r w:rsidRPr="002730A1">
              <w:rPr>
                <w:rFonts w:eastAsia="Arial" w:cs="Times New Roman"/>
                <w:color w:val="000000"/>
                <w:lang w:eastAsia="bg-BG" w:bidi="bg-BG"/>
              </w:rPr>
              <w:t>Описание</w:t>
            </w:r>
          </w:p>
        </w:tc>
      </w:tr>
      <w:tr w:rsidR="00D61198" w:rsidRPr="00B61E5E" w:rsidTr="000C2D5D">
        <w:trPr>
          <w:trHeight w:val="981"/>
        </w:trPr>
        <w:tc>
          <w:tcPr>
            <w:tcW w:w="2689" w:type="dxa"/>
            <w:tcBorders>
              <w:top w:val="single" w:sz="4" w:space="0" w:color="auto"/>
              <w:left w:val="single" w:sz="4" w:space="0" w:color="auto"/>
            </w:tcBorders>
            <w:shd w:val="clear" w:color="auto" w:fill="FFFFFF"/>
            <w:vAlign w:val="center"/>
          </w:tcPr>
          <w:p w:rsidR="00D61198" w:rsidRPr="00FF03EF" w:rsidRDefault="00D61198" w:rsidP="000C2D5D">
            <w:pPr>
              <w:pStyle w:val="ListParagraph"/>
              <w:widowControl w:val="0"/>
              <w:numPr>
                <w:ilvl w:val="0"/>
                <w:numId w:val="4"/>
              </w:numPr>
              <w:ind w:right="128"/>
              <w:rPr>
                <w:rFonts w:eastAsia="Times New Roman" w:cs="Times New Roman"/>
                <w:lang w:eastAsia="bg-BG" w:bidi="bg-BG"/>
              </w:rPr>
            </w:pPr>
            <w:r w:rsidRPr="00FF03EF">
              <w:rPr>
                <w:rFonts w:eastAsia="Arial" w:cs="Times New Roman"/>
                <w:color w:val="000000"/>
                <w:lang w:eastAsia="bg-BG" w:bidi="bg-BG"/>
              </w:rPr>
              <w:t>Незабавна</w:t>
            </w:r>
          </w:p>
        </w:tc>
        <w:tc>
          <w:tcPr>
            <w:tcW w:w="6667" w:type="dxa"/>
            <w:tcBorders>
              <w:top w:val="single" w:sz="4" w:space="0" w:color="auto"/>
              <w:left w:val="single" w:sz="4" w:space="0" w:color="auto"/>
              <w:right w:val="single" w:sz="4" w:space="0" w:color="auto"/>
            </w:tcBorders>
            <w:shd w:val="clear" w:color="auto" w:fill="FFFFFF"/>
          </w:tcPr>
          <w:p w:rsidR="00D61198" w:rsidRPr="00FF03EF" w:rsidRDefault="00D61198" w:rsidP="000C2D5D">
            <w:pPr>
              <w:widowControl w:val="0"/>
              <w:spacing w:line="290" w:lineRule="auto"/>
              <w:ind w:left="220" w:right="216"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неотложна реакция, без възможности за заобикаляне или друго временно решение.</w:t>
            </w:r>
          </w:p>
        </w:tc>
      </w:tr>
      <w:tr w:rsidR="00D61198" w:rsidRPr="00B61E5E" w:rsidTr="000C2D5D">
        <w:trPr>
          <w:trHeight w:val="977"/>
        </w:trPr>
        <w:tc>
          <w:tcPr>
            <w:tcW w:w="2689" w:type="dxa"/>
            <w:tcBorders>
              <w:top w:val="single" w:sz="4" w:space="0" w:color="auto"/>
              <w:left w:val="single" w:sz="4" w:space="0" w:color="auto"/>
              <w:bottom w:val="single" w:sz="4" w:space="0" w:color="auto"/>
            </w:tcBorders>
            <w:shd w:val="clear" w:color="auto" w:fill="FFFFFF"/>
            <w:vAlign w:val="center"/>
          </w:tcPr>
          <w:p w:rsidR="00D61198" w:rsidRPr="00FF03EF" w:rsidRDefault="00D61198" w:rsidP="000C2D5D">
            <w:pPr>
              <w:pStyle w:val="ListParagraph"/>
              <w:widowControl w:val="0"/>
              <w:numPr>
                <w:ilvl w:val="0"/>
                <w:numId w:val="4"/>
              </w:numPr>
              <w:ind w:right="128"/>
              <w:rPr>
                <w:rFonts w:eastAsia="Times New Roman" w:cs="Times New Roman"/>
                <w:lang w:eastAsia="bg-BG" w:bidi="bg-BG"/>
              </w:rPr>
            </w:pPr>
            <w:r w:rsidRPr="00FF03EF">
              <w:rPr>
                <w:rFonts w:eastAsia="Arial" w:cs="Times New Roman"/>
                <w:color w:val="000000"/>
                <w:lang w:eastAsia="bg-BG" w:bidi="bg-BG"/>
              </w:rPr>
              <w:t>Висока</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D61198" w:rsidRPr="00FF03EF" w:rsidRDefault="00D61198" w:rsidP="000C2D5D">
            <w:pPr>
              <w:widowControl w:val="0"/>
              <w:spacing w:line="300" w:lineRule="auto"/>
              <w:ind w:left="220" w:right="216"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D61198" w:rsidRPr="00B61E5E" w:rsidTr="000C2D5D">
        <w:trPr>
          <w:trHeight w:val="708"/>
        </w:trPr>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rsidR="00D61198" w:rsidRPr="00FF03EF" w:rsidRDefault="00D61198" w:rsidP="000C2D5D">
            <w:pPr>
              <w:pStyle w:val="ListParagraph"/>
              <w:widowControl w:val="0"/>
              <w:numPr>
                <w:ilvl w:val="0"/>
                <w:numId w:val="4"/>
              </w:numPr>
              <w:ind w:right="128"/>
              <w:rPr>
                <w:rFonts w:eastAsia="Times New Roman" w:cs="Times New Roman"/>
                <w:lang w:eastAsia="bg-BG" w:bidi="bg-BG"/>
              </w:rPr>
            </w:pPr>
            <w:r w:rsidRPr="00FF03EF">
              <w:rPr>
                <w:rFonts w:eastAsia="Arial" w:cs="Times New Roman"/>
                <w:color w:val="000000"/>
                <w:lang w:eastAsia="bg-BG" w:bidi="bg-BG"/>
              </w:rPr>
              <w:t>Средна</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D61198" w:rsidRPr="00FF03EF" w:rsidRDefault="00D61198" w:rsidP="000C2D5D">
            <w:pPr>
              <w:widowControl w:val="0"/>
              <w:spacing w:line="300" w:lineRule="auto"/>
              <w:ind w:left="220" w:right="216"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разумни срокове. Има възможност за заобикаляне или друго временно решение.</w:t>
            </w:r>
          </w:p>
        </w:tc>
      </w:tr>
      <w:tr w:rsidR="00D61198" w:rsidRPr="00B61E5E" w:rsidTr="000C2D5D">
        <w:trPr>
          <w:trHeight w:val="1196"/>
        </w:trPr>
        <w:tc>
          <w:tcPr>
            <w:tcW w:w="2689" w:type="dxa"/>
            <w:tcBorders>
              <w:top w:val="single" w:sz="4" w:space="0" w:color="auto"/>
              <w:left w:val="single" w:sz="4" w:space="0" w:color="auto"/>
              <w:bottom w:val="single" w:sz="4" w:space="0" w:color="auto"/>
            </w:tcBorders>
            <w:shd w:val="clear" w:color="auto" w:fill="FFFFFF"/>
          </w:tcPr>
          <w:p w:rsidR="00D61198" w:rsidRPr="00FF03EF" w:rsidRDefault="00D61198" w:rsidP="000C2D5D">
            <w:pPr>
              <w:pStyle w:val="ListParagraph"/>
              <w:widowControl w:val="0"/>
              <w:numPr>
                <w:ilvl w:val="0"/>
                <w:numId w:val="4"/>
              </w:numPr>
              <w:spacing w:after="0"/>
              <w:ind w:right="128"/>
              <w:rPr>
                <w:rFonts w:eastAsia="Times New Roman" w:cs="Times New Roman"/>
                <w:lang w:eastAsia="bg-BG" w:bidi="bg-BG"/>
              </w:rPr>
            </w:pPr>
            <w:r w:rsidRPr="00FF03EF">
              <w:rPr>
                <w:rFonts w:eastAsia="Arial" w:cs="Times New Roman"/>
                <w:color w:val="000000"/>
                <w:lang w:eastAsia="bg-BG" w:bidi="bg-BG"/>
              </w:rPr>
              <w:lastRenderedPageBreak/>
              <w:t>Ниска</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D61198" w:rsidRPr="00FF03EF" w:rsidRDefault="00D61198" w:rsidP="000C2D5D">
            <w:pPr>
              <w:widowControl w:val="0"/>
              <w:spacing w:line="300" w:lineRule="auto"/>
              <w:ind w:left="220" w:right="216" w:firstLine="20"/>
              <w:rPr>
                <w:rFonts w:eastAsia="Times New Roman" w:cs="Times New Roman"/>
                <w:lang w:eastAsia="bg-BG" w:bidi="bg-BG"/>
              </w:rPr>
            </w:pPr>
            <w:r w:rsidRPr="00FF03EF">
              <w:rPr>
                <w:rFonts w:eastAsia="Arial" w:cs="Times New Roman"/>
                <w:color w:val="000000"/>
                <w:lang w:eastAsia="bg-BG" w:bidi="bg-BG"/>
              </w:rPr>
              <w:t>Регистрираното събитие няма пряко влияние върху функциониране на услугата и потребители. Има възможност за заобикаляне или друго временно решение.</w:t>
            </w:r>
          </w:p>
        </w:tc>
      </w:tr>
    </w:tbl>
    <w:p w:rsidR="00D61198" w:rsidRPr="00B61E5E" w:rsidRDefault="00D61198" w:rsidP="00D61198">
      <w:pPr>
        <w:ind w:right="-1650" w:firstLine="360"/>
        <w:jc w:val="both"/>
        <w:rPr>
          <w:rFonts w:cs="Times New Roman"/>
        </w:rPr>
      </w:pPr>
    </w:p>
    <w:p w:rsidR="00D61198" w:rsidRPr="00B61E5E" w:rsidRDefault="00D61198" w:rsidP="00D61198">
      <w:pPr>
        <w:ind w:right="-1650" w:firstLine="360"/>
        <w:jc w:val="both"/>
        <w:rPr>
          <w:rFonts w:cs="Times New Roman"/>
        </w:rPr>
      </w:pPr>
      <w:r w:rsidRPr="00B61E5E">
        <w:rPr>
          <w:rFonts w:cs="Times New Roman"/>
        </w:rPr>
        <w:t>Приоритетът на инцидентите се определя по следната матрица:</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2122"/>
        <w:gridCol w:w="1823"/>
        <w:gridCol w:w="1823"/>
        <w:gridCol w:w="1823"/>
        <w:gridCol w:w="1765"/>
      </w:tblGrid>
      <w:tr w:rsidR="00D61198" w:rsidRPr="00B61E5E" w:rsidTr="006E5EA4">
        <w:trPr>
          <w:trHeight w:val="489"/>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rsidR="00D61198" w:rsidRPr="00B61E5E" w:rsidRDefault="00D61198" w:rsidP="00D61198">
            <w:pPr>
              <w:widowControl w:val="0"/>
              <w:ind w:right="-1650"/>
              <w:rPr>
                <w:rFonts w:eastAsia="Times New Roman" w:cs="Times New Roman"/>
                <w:color w:val="000000"/>
                <w:sz w:val="20"/>
                <w:szCs w:val="15"/>
                <w:lang w:eastAsia="bg-BG" w:bidi="bg-BG"/>
              </w:rPr>
            </w:pPr>
            <w:r w:rsidRPr="00B61E5E">
              <w:rPr>
                <w:rFonts w:eastAsia="Arial" w:cs="Times New Roman"/>
                <w:color w:val="000000"/>
                <w:szCs w:val="15"/>
                <w:vertAlign w:val="subscript"/>
                <w:lang w:eastAsia="bg-BG" w:bidi="bg-BG"/>
              </w:rPr>
              <w:t>Спешност</w:t>
            </w:r>
            <w:r w:rsidRPr="00B61E5E">
              <w:rPr>
                <w:rFonts w:eastAsia="Arial" w:cs="Times New Roman"/>
                <w:color w:val="000000"/>
                <w:sz w:val="28"/>
                <w:szCs w:val="15"/>
                <w:vertAlign w:val="subscript"/>
                <w:lang w:eastAsia="bg-BG" w:bidi="bg-BG"/>
              </w:rPr>
              <w:t xml:space="preserve"> </w:t>
            </w:r>
            <w:r w:rsidRPr="00B61E5E">
              <w:rPr>
                <w:rFonts w:eastAsia="Arial" w:cs="Times New Roman"/>
                <w:color w:val="000000"/>
                <w:szCs w:val="15"/>
                <w:vertAlign w:val="superscript"/>
                <w:lang w:eastAsia="bg-BG" w:bidi="bg-BG"/>
              </w:rPr>
              <w:t xml:space="preserve">                   Влияние</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Средно</w:t>
            </w:r>
          </w:p>
        </w:tc>
        <w:tc>
          <w:tcPr>
            <w:tcW w:w="1765" w:type="dxa"/>
            <w:tcBorders>
              <w:top w:val="single" w:sz="4" w:space="0" w:color="auto"/>
              <w:left w:val="single" w:sz="4" w:space="0" w:color="auto"/>
              <w:righ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Слабо</w:t>
            </w:r>
          </w:p>
        </w:tc>
      </w:tr>
      <w:tr w:rsidR="00D61198" w:rsidRPr="00B61E5E" w:rsidTr="006E5EA4">
        <w:trPr>
          <w:trHeight w:val="489"/>
        </w:trPr>
        <w:tc>
          <w:tcPr>
            <w:tcW w:w="2122"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765" w:type="dxa"/>
            <w:tcBorders>
              <w:top w:val="single" w:sz="4" w:space="0" w:color="auto"/>
              <w:left w:val="single" w:sz="4" w:space="0" w:color="auto"/>
              <w:righ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D61198" w:rsidRPr="00B61E5E" w:rsidTr="006E5EA4">
        <w:trPr>
          <w:trHeight w:val="489"/>
        </w:trPr>
        <w:tc>
          <w:tcPr>
            <w:tcW w:w="2122"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765" w:type="dxa"/>
            <w:tcBorders>
              <w:top w:val="single" w:sz="4" w:space="0" w:color="auto"/>
              <w:left w:val="single" w:sz="4" w:space="0" w:color="auto"/>
              <w:righ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D61198" w:rsidRPr="00B61E5E" w:rsidTr="006E5EA4">
        <w:trPr>
          <w:trHeight w:val="489"/>
        </w:trPr>
        <w:tc>
          <w:tcPr>
            <w:tcW w:w="2122"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765" w:type="dxa"/>
            <w:tcBorders>
              <w:top w:val="single" w:sz="4" w:space="0" w:color="auto"/>
              <w:left w:val="single" w:sz="4" w:space="0" w:color="auto"/>
              <w:righ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D61198" w:rsidRPr="00B61E5E" w:rsidTr="006E5EA4">
        <w:trPr>
          <w:trHeight w:val="489"/>
        </w:trPr>
        <w:tc>
          <w:tcPr>
            <w:tcW w:w="2122" w:type="dxa"/>
            <w:tcBorders>
              <w:top w:val="single" w:sz="4" w:space="0" w:color="auto"/>
              <w:left w:val="single" w:sz="4" w:space="0" w:color="auto"/>
              <w:bottom w:val="single" w:sz="4" w:space="0" w:color="auto"/>
            </w:tcBorders>
            <w:shd w:val="clear" w:color="auto" w:fill="FFFFFF"/>
            <w:vAlign w:val="center"/>
          </w:tcPr>
          <w:p w:rsidR="00D61198" w:rsidRPr="00B61E5E" w:rsidRDefault="00D61198" w:rsidP="00D61198">
            <w:pPr>
              <w:widowControl w:val="0"/>
              <w:ind w:right="-1650"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rsidR="00D61198" w:rsidRPr="00B61E5E" w:rsidRDefault="00D61198" w:rsidP="00D61198">
            <w:pPr>
              <w:widowControl w:val="0"/>
              <w:ind w:right="-1650"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bl>
    <w:p w:rsidR="00D61198" w:rsidRPr="00B61E5E" w:rsidRDefault="00D61198" w:rsidP="00D61198">
      <w:pPr>
        <w:widowControl w:val="0"/>
        <w:spacing w:after="219" w:line="1" w:lineRule="exact"/>
        <w:ind w:right="-1650"/>
        <w:rPr>
          <w:rFonts w:ascii="Courier New" w:eastAsia="Courier New" w:hAnsi="Courier New" w:cs="Courier New"/>
          <w:color w:val="000000"/>
          <w:lang w:eastAsia="bg-BG" w:bidi="bg-BG"/>
        </w:rPr>
      </w:pPr>
    </w:p>
    <w:p w:rsidR="00D61198" w:rsidRDefault="00D61198" w:rsidP="00D61198">
      <w:pPr>
        <w:ind w:right="-1650"/>
        <w:jc w:val="both"/>
        <w:rPr>
          <w:rFonts w:cs="Times New Roman"/>
        </w:rPr>
      </w:pPr>
    </w:p>
    <w:p w:rsidR="00D61198" w:rsidRPr="00B61E5E" w:rsidRDefault="00D61198" w:rsidP="00D61198">
      <w:pPr>
        <w:ind w:right="-1650"/>
        <w:jc w:val="both"/>
        <w:rPr>
          <w:rFonts w:cs="Times New Roman"/>
        </w:rPr>
      </w:pPr>
      <w:r w:rsidRPr="00B61E5E">
        <w:rPr>
          <w:rFonts w:cs="Times New Roman"/>
        </w:rPr>
        <w:t>Приоритетите и съответните времена за реакция се определят по следната матрица:</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3820"/>
        <w:gridCol w:w="5536"/>
      </w:tblGrid>
      <w:tr w:rsidR="00D61198" w:rsidRPr="00B61E5E" w:rsidTr="006E5EA4">
        <w:trPr>
          <w:trHeight w:val="790"/>
        </w:trPr>
        <w:tc>
          <w:tcPr>
            <w:tcW w:w="3820" w:type="dxa"/>
            <w:tcBorders>
              <w:top w:val="single" w:sz="4" w:space="0" w:color="auto"/>
              <w:left w:val="single" w:sz="4" w:space="0" w:color="auto"/>
            </w:tcBorders>
            <w:shd w:val="clear" w:color="auto" w:fill="FFFFFF"/>
            <w:vAlign w:val="center"/>
          </w:tcPr>
          <w:p w:rsidR="00D61198" w:rsidRPr="00B61E5E" w:rsidRDefault="00D61198" w:rsidP="006E5EA4">
            <w:pPr>
              <w:widowControl w:val="0"/>
              <w:ind w:right="124"/>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Приоритет, съгласно матрицата на инцидентите</w:t>
            </w:r>
          </w:p>
        </w:tc>
        <w:tc>
          <w:tcPr>
            <w:tcW w:w="5536" w:type="dxa"/>
            <w:tcBorders>
              <w:top w:val="single" w:sz="4" w:space="0" w:color="auto"/>
              <w:left w:val="single" w:sz="4" w:space="0" w:color="auto"/>
              <w:right w:val="single" w:sz="4" w:space="0" w:color="auto"/>
            </w:tcBorders>
            <w:shd w:val="clear" w:color="auto" w:fill="FFFFFF"/>
            <w:vAlign w:val="center"/>
          </w:tcPr>
          <w:p w:rsidR="00D61198" w:rsidRPr="00B61E5E" w:rsidRDefault="00D61198" w:rsidP="006E5EA4">
            <w:pPr>
              <w:widowControl w:val="0"/>
              <w:ind w:right="216"/>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D61198" w:rsidRPr="00B61E5E" w:rsidTr="006E5EA4">
        <w:trPr>
          <w:trHeight w:val="810"/>
        </w:trPr>
        <w:tc>
          <w:tcPr>
            <w:tcW w:w="3820" w:type="dxa"/>
            <w:tcBorders>
              <w:top w:val="single" w:sz="4" w:space="0" w:color="auto"/>
              <w:left w:val="single" w:sz="4" w:space="0" w:color="auto"/>
            </w:tcBorders>
            <w:shd w:val="clear" w:color="auto" w:fill="FFFFFF"/>
            <w:vAlign w:val="center"/>
          </w:tcPr>
          <w:p w:rsidR="00D61198" w:rsidRPr="00B61E5E" w:rsidRDefault="00D61198" w:rsidP="006E5EA4">
            <w:pPr>
              <w:widowControl w:val="0"/>
              <w:ind w:right="124"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1 – Критичен</w:t>
            </w:r>
          </w:p>
        </w:tc>
        <w:tc>
          <w:tcPr>
            <w:tcW w:w="5536" w:type="dxa"/>
            <w:tcBorders>
              <w:top w:val="single" w:sz="4" w:space="0" w:color="auto"/>
              <w:left w:val="single" w:sz="4" w:space="0" w:color="auto"/>
              <w:right w:val="single" w:sz="4" w:space="0" w:color="auto"/>
            </w:tcBorders>
            <w:shd w:val="clear" w:color="auto" w:fill="FFFFFF"/>
          </w:tcPr>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2 (два) часа;</w:t>
            </w:r>
          </w:p>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4 (четири) работни часа.</w:t>
            </w:r>
          </w:p>
        </w:tc>
      </w:tr>
      <w:tr w:rsidR="00D61198" w:rsidRPr="00B61E5E" w:rsidTr="006E5EA4">
        <w:trPr>
          <w:trHeight w:val="977"/>
        </w:trPr>
        <w:tc>
          <w:tcPr>
            <w:tcW w:w="3820" w:type="dxa"/>
            <w:tcBorders>
              <w:top w:val="single" w:sz="4" w:space="0" w:color="auto"/>
              <w:left w:val="single" w:sz="4" w:space="0" w:color="auto"/>
            </w:tcBorders>
            <w:shd w:val="clear" w:color="auto" w:fill="FFFFFF"/>
            <w:vAlign w:val="center"/>
          </w:tcPr>
          <w:p w:rsidR="00D61198" w:rsidRPr="00B61E5E" w:rsidRDefault="00D61198" w:rsidP="006E5EA4">
            <w:pPr>
              <w:widowControl w:val="0"/>
              <w:ind w:right="124"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2 – Висок</w:t>
            </w:r>
          </w:p>
        </w:tc>
        <w:tc>
          <w:tcPr>
            <w:tcW w:w="5536" w:type="dxa"/>
            <w:tcBorders>
              <w:top w:val="single" w:sz="4" w:space="0" w:color="auto"/>
              <w:left w:val="single" w:sz="4" w:space="0" w:color="auto"/>
              <w:right w:val="single" w:sz="4" w:space="0" w:color="auto"/>
            </w:tcBorders>
            <w:shd w:val="clear" w:color="auto" w:fill="FFFFFF"/>
          </w:tcPr>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4 (четири) часа;</w:t>
            </w:r>
          </w:p>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1 (един) работен ден.</w:t>
            </w:r>
          </w:p>
        </w:tc>
      </w:tr>
      <w:tr w:rsidR="00D61198" w:rsidRPr="00B61E5E" w:rsidTr="006E5EA4">
        <w:trPr>
          <w:trHeight w:val="708"/>
        </w:trPr>
        <w:tc>
          <w:tcPr>
            <w:tcW w:w="3820" w:type="dxa"/>
            <w:tcBorders>
              <w:top w:val="single" w:sz="4" w:space="0" w:color="auto"/>
              <w:left w:val="single" w:sz="4" w:space="0" w:color="auto"/>
            </w:tcBorders>
            <w:shd w:val="clear" w:color="auto" w:fill="FFFFFF"/>
            <w:vAlign w:val="center"/>
          </w:tcPr>
          <w:p w:rsidR="00D61198" w:rsidRPr="00B61E5E" w:rsidRDefault="00D61198" w:rsidP="006E5EA4">
            <w:pPr>
              <w:widowControl w:val="0"/>
              <w:ind w:right="124"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3 - Среден</w:t>
            </w:r>
          </w:p>
        </w:tc>
        <w:tc>
          <w:tcPr>
            <w:tcW w:w="5536" w:type="dxa"/>
            <w:tcBorders>
              <w:top w:val="single" w:sz="4" w:space="0" w:color="auto"/>
              <w:left w:val="single" w:sz="4" w:space="0" w:color="auto"/>
              <w:right w:val="single" w:sz="4" w:space="0" w:color="auto"/>
            </w:tcBorders>
            <w:shd w:val="clear" w:color="auto" w:fill="FFFFFF"/>
          </w:tcPr>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8 (осем) часа;</w:t>
            </w:r>
          </w:p>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3 (три) работни дни.</w:t>
            </w:r>
          </w:p>
        </w:tc>
      </w:tr>
      <w:tr w:rsidR="00D61198" w:rsidRPr="00B61E5E" w:rsidTr="006E5EA4">
        <w:trPr>
          <w:trHeight w:val="837"/>
        </w:trPr>
        <w:tc>
          <w:tcPr>
            <w:tcW w:w="3820" w:type="dxa"/>
            <w:tcBorders>
              <w:top w:val="single" w:sz="4" w:space="0" w:color="auto"/>
              <w:left w:val="single" w:sz="4" w:space="0" w:color="auto"/>
              <w:bottom w:val="single" w:sz="4" w:space="0" w:color="auto"/>
            </w:tcBorders>
            <w:shd w:val="clear" w:color="auto" w:fill="FFFFFF"/>
            <w:vAlign w:val="center"/>
          </w:tcPr>
          <w:p w:rsidR="00D61198" w:rsidRPr="00B61E5E" w:rsidRDefault="00D61198" w:rsidP="006E5EA4">
            <w:pPr>
              <w:widowControl w:val="0"/>
              <w:ind w:right="124"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4 - Нисък</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12 (дванадесет) часа;</w:t>
            </w:r>
          </w:p>
          <w:p w:rsidR="00D61198" w:rsidRPr="00B61E5E" w:rsidRDefault="00D61198" w:rsidP="006E5EA4">
            <w:pPr>
              <w:pStyle w:val="ListParagraph"/>
              <w:widowControl w:val="0"/>
              <w:numPr>
                <w:ilvl w:val="0"/>
                <w:numId w:val="2"/>
              </w:numPr>
              <w:spacing w:line="290" w:lineRule="auto"/>
              <w:ind w:right="216"/>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5 (пет) работни дни.</w:t>
            </w:r>
          </w:p>
        </w:tc>
      </w:tr>
    </w:tbl>
    <w:p w:rsidR="00D61198" w:rsidRPr="00B61E5E" w:rsidRDefault="00D61198" w:rsidP="00D61198">
      <w:pPr>
        <w:ind w:right="-1650"/>
        <w:jc w:val="both"/>
        <w:rPr>
          <w:rFonts w:cs="Times New Roman"/>
        </w:rPr>
      </w:pPr>
    </w:p>
    <w:p w:rsidR="00D61198" w:rsidRDefault="00D61198" w:rsidP="00D61198">
      <w:pPr>
        <w:ind w:right="-1650" w:firstLine="360"/>
        <w:jc w:val="both"/>
        <w:rPr>
          <w:rFonts w:cs="Times New Roman"/>
          <w:b/>
        </w:rPr>
      </w:pPr>
      <w:r w:rsidRPr="00B61E5E">
        <w:rPr>
          <w:rFonts w:cs="Times New Roman"/>
          <w:b/>
        </w:rPr>
        <w:t>В своето техническо предложение, участникът трябва да деклари</w:t>
      </w:r>
      <w:r w:rsidR="006E5EA4">
        <w:rPr>
          <w:rFonts w:cs="Times New Roman"/>
          <w:b/>
        </w:rPr>
        <w:t xml:space="preserve">ра, че е съгласен и ще прилага </w:t>
      </w:r>
      <w:r w:rsidRPr="00B61E5E">
        <w:rPr>
          <w:rFonts w:cs="Times New Roman"/>
          <w:b/>
        </w:rPr>
        <w:t>така посочените параметри и условия за ниво на обслужване (SLA), изискани от Възложителя.</w:t>
      </w:r>
    </w:p>
    <w:p w:rsidR="00D61198" w:rsidRPr="00B61E5E" w:rsidRDefault="00D61198" w:rsidP="00D61198">
      <w:pPr>
        <w:ind w:right="-1650" w:firstLine="360"/>
        <w:jc w:val="both"/>
        <w:rPr>
          <w:rFonts w:cs="Times New Roman"/>
          <w:b/>
        </w:rPr>
      </w:pPr>
    </w:p>
    <w:p w:rsidR="00D61198" w:rsidRPr="00B61E5E" w:rsidRDefault="00D61198" w:rsidP="00D61198">
      <w:pPr>
        <w:pStyle w:val="ListParagraph"/>
        <w:numPr>
          <w:ilvl w:val="0"/>
          <w:numId w:val="1"/>
        </w:numPr>
        <w:ind w:right="-1650"/>
        <w:jc w:val="both"/>
        <w:rPr>
          <w:b/>
        </w:rPr>
      </w:pPr>
      <w:r w:rsidRPr="00B61E5E">
        <w:rPr>
          <w:b/>
        </w:rPr>
        <w:lastRenderedPageBreak/>
        <w:t>Задължения</w:t>
      </w:r>
    </w:p>
    <w:p w:rsidR="00D61198" w:rsidRPr="00B61E5E" w:rsidRDefault="00D61198" w:rsidP="00D61198">
      <w:pPr>
        <w:spacing w:after="0"/>
        <w:ind w:right="-1650" w:firstLine="360"/>
        <w:jc w:val="both"/>
      </w:pPr>
      <w:r w:rsidRPr="00B61E5E">
        <w:t>Хартията се осигурява от Възложителя, като зареждането на предоставените устройства с хартия се осъществява от служители на Възложителя. Възложителят осигурява за своя сметка електрическото захранване на машините, активното и пасивно оборудване необходимо за свързването им към изградената локална мрежа в сградата на Възложителя, както и мястото на инсталация. Машините са на Изпълнителя и се предоставят за ползване на Възложителя като част от услугата за срока на договора.</w:t>
      </w:r>
    </w:p>
    <w:p w:rsidR="00D61198" w:rsidRPr="00B61E5E" w:rsidRDefault="00D61198" w:rsidP="00D61198">
      <w:pPr>
        <w:ind w:right="-1650" w:firstLine="360"/>
        <w:jc w:val="both"/>
      </w:pPr>
      <w:r w:rsidRPr="00B61E5E">
        <w:t xml:space="preserve">Гаранцията на предоставеното </w:t>
      </w:r>
      <w:r w:rsidRPr="007415DB">
        <w:t>оборудване следва да е с минимална продължителност покриваща минимум срока на договора от 24 месеца. Изпълнителят</w:t>
      </w:r>
      <w:r w:rsidRPr="00B61E5E">
        <w:t xml:space="preserve"> трябва да осигури цялостна поддръжка и обслужване, гаранция и доставка на всичко необходимо за безпроблемното функциониране на решението през целия срок на предоставяне на комплексната услуга.</w:t>
      </w:r>
    </w:p>
    <w:p w:rsidR="00D61198" w:rsidRPr="00B61E5E" w:rsidRDefault="00D61198" w:rsidP="00D61198">
      <w:pPr>
        <w:ind w:right="-1650" w:firstLine="360"/>
        <w:jc w:val="both"/>
      </w:pPr>
      <w:r w:rsidRPr="00B61E5E">
        <w:t xml:space="preserve">В своето техническо предложение, участникът трябва да декларира следното: </w:t>
      </w:r>
    </w:p>
    <w:p w:rsidR="00D61198" w:rsidRPr="004E27BE" w:rsidRDefault="00D61198" w:rsidP="00D61198">
      <w:pPr>
        <w:pStyle w:val="ListParagraph"/>
        <w:numPr>
          <w:ilvl w:val="0"/>
          <w:numId w:val="9"/>
        </w:numPr>
        <w:ind w:left="426" w:right="-1650"/>
        <w:jc w:val="both"/>
        <w:rPr>
          <w:rFonts w:cs="Times New Roman"/>
        </w:rPr>
      </w:pPr>
      <w:r w:rsidRPr="004E27BE">
        <w:rPr>
          <w:rFonts w:cs="Times New Roman"/>
        </w:rPr>
        <w:t>ще доставя, зарежда, монтира нови, оригинални и неупотребявани консумативи и резервни части, произведени от производителя на съответната печатаща техника (TONER, FUSER OIL, P/R BELT, DEVELOPER или еквивалентни)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w:t>
      </w:r>
      <w:r>
        <w:rPr>
          <w:rFonts w:cs="Times New Roman"/>
        </w:rPr>
        <w:t>нето на определеният брой копия</w:t>
      </w:r>
      <w:r w:rsidRPr="004E27BE">
        <w:rPr>
          <w:rFonts w:cs="Times New Roman"/>
        </w:rPr>
        <w:t>;</w:t>
      </w:r>
    </w:p>
    <w:p w:rsidR="00D61198" w:rsidRDefault="00D61198" w:rsidP="00D61198">
      <w:pPr>
        <w:pStyle w:val="ListParagraph"/>
        <w:numPr>
          <w:ilvl w:val="0"/>
          <w:numId w:val="9"/>
        </w:numPr>
        <w:ind w:left="426" w:right="-1650"/>
        <w:jc w:val="both"/>
        <w:rPr>
          <w:rFonts w:eastAsia="Times New Roman" w:cs="Times New Roman"/>
          <w:bCs/>
          <w:lang w:eastAsia="bg-BG"/>
        </w:rPr>
      </w:pPr>
      <w:r w:rsidRPr="004E27BE">
        <w:rPr>
          <w:rFonts w:cs="Times New Roman"/>
        </w:rPr>
        <w:t>ще организира изнасяне на отпадъчните материали отделени по време на производствения</w:t>
      </w:r>
      <w:r w:rsidRPr="00B61E5E">
        <w:rPr>
          <w:rFonts w:eastAsia="Times New Roman" w:cs="Times New Roman"/>
          <w:bCs/>
          <w:lang w:eastAsia="bg-BG"/>
        </w:rPr>
        <w:t xml:space="preserve"> процес (бутилки с отпадъчен тонер и </w:t>
      </w:r>
      <w:proofErr w:type="spellStart"/>
      <w:r w:rsidRPr="00B61E5E">
        <w:rPr>
          <w:rFonts w:eastAsia="Times New Roman" w:cs="Times New Roman"/>
          <w:bCs/>
          <w:lang w:eastAsia="bg-BG"/>
        </w:rPr>
        <w:t>девелопер</w:t>
      </w:r>
      <w:proofErr w:type="spellEnd"/>
      <w:r w:rsidRPr="00B61E5E">
        <w:rPr>
          <w:rFonts w:eastAsia="Times New Roman" w:cs="Times New Roman"/>
          <w:bCs/>
          <w:lang w:eastAsia="bg-BG"/>
        </w:rPr>
        <w:t>, филтри, електронни и електрически компоненти и др.) и при подмяна и ще ги рециклира по програма съгласно изискванията на действащото законодателство.</w:t>
      </w:r>
    </w:p>
    <w:p w:rsidR="00D61198" w:rsidRPr="0027215C" w:rsidRDefault="00D61198" w:rsidP="00D61198">
      <w:pPr>
        <w:ind w:left="66" w:right="-1650"/>
        <w:jc w:val="both"/>
        <w:rPr>
          <w:rFonts w:eastAsia="Times New Roman" w:cs="Times New Roman"/>
          <w:bCs/>
          <w:lang w:eastAsia="bg-BG"/>
        </w:rPr>
      </w:pPr>
      <w:r>
        <w:rPr>
          <w:rFonts w:eastAsia="Times New Roman" w:cs="Times New Roman"/>
          <w:bCs/>
          <w:lang w:eastAsia="bg-BG"/>
        </w:rPr>
        <w:t>Предложената техника и софтуер</w:t>
      </w:r>
      <w:r w:rsidRPr="0027215C">
        <w:rPr>
          <w:rFonts w:eastAsia="Times New Roman" w:cs="Times New Roman"/>
          <w:bCs/>
          <w:lang w:eastAsia="bg-BG"/>
        </w:rPr>
        <w:t xml:space="preserve"> </w:t>
      </w:r>
      <w:r>
        <w:rPr>
          <w:rFonts w:eastAsia="Times New Roman" w:cs="Times New Roman"/>
          <w:bCs/>
          <w:lang w:eastAsia="bg-BG"/>
        </w:rPr>
        <w:t>трябва да</w:t>
      </w:r>
      <w:r w:rsidRPr="0027215C">
        <w:rPr>
          <w:rFonts w:eastAsia="Times New Roman" w:cs="Times New Roman"/>
          <w:bCs/>
          <w:lang w:eastAsia="bg-BG"/>
        </w:rPr>
        <w:t xml:space="preserve"> бъдат доставени и </w:t>
      </w:r>
      <w:proofErr w:type="spellStart"/>
      <w:r w:rsidRPr="0027215C">
        <w:rPr>
          <w:rFonts w:eastAsia="Times New Roman" w:cs="Times New Roman"/>
          <w:bCs/>
          <w:lang w:eastAsia="bg-BG"/>
        </w:rPr>
        <w:t>сервизирането</w:t>
      </w:r>
      <w:proofErr w:type="spellEnd"/>
      <w:r w:rsidRPr="0027215C">
        <w:rPr>
          <w:rFonts w:eastAsia="Times New Roman" w:cs="Times New Roman"/>
          <w:bCs/>
          <w:lang w:eastAsia="bg-BG"/>
        </w:rPr>
        <w:t xml:space="preserve"> им </w:t>
      </w:r>
      <w:r>
        <w:rPr>
          <w:rFonts w:eastAsia="Times New Roman" w:cs="Times New Roman"/>
          <w:bCs/>
          <w:lang w:eastAsia="bg-BG"/>
        </w:rPr>
        <w:t>да</w:t>
      </w:r>
      <w:r w:rsidRPr="0027215C">
        <w:rPr>
          <w:rFonts w:eastAsia="Times New Roman" w:cs="Times New Roman"/>
          <w:bCs/>
          <w:lang w:eastAsia="bg-BG"/>
        </w:rPr>
        <w:t xml:space="preserve"> се извърш</w:t>
      </w:r>
      <w:r>
        <w:rPr>
          <w:rFonts w:eastAsia="Times New Roman" w:cs="Times New Roman"/>
          <w:bCs/>
          <w:lang w:eastAsia="bg-BG"/>
        </w:rPr>
        <w:t>ва</w:t>
      </w:r>
      <w:r w:rsidRPr="0027215C">
        <w:rPr>
          <w:rFonts w:eastAsia="Times New Roman" w:cs="Times New Roman"/>
          <w:bCs/>
          <w:lang w:eastAsia="bg-BG"/>
        </w:rPr>
        <w:t xml:space="preserve"> от лице, оторизирано от производителя на предложените печатни устройства и софтуер, или оторизирано от официален представител на производителя на предложените печатни устройства и софтуер за територията на Република България. </w:t>
      </w:r>
      <w:r>
        <w:rPr>
          <w:rFonts w:eastAsia="Times New Roman" w:cs="Times New Roman"/>
          <w:bCs/>
          <w:lang w:eastAsia="bg-BG"/>
        </w:rPr>
        <w:t>Към техническото предложение на участника следва да се представи съответния документ, удостоверяващ горното.</w:t>
      </w:r>
    </w:p>
    <w:p w:rsidR="00D61198" w:rsidRPr="00B61E5E" w:rsidRDefault="00D61198" w:rsidP="00D61198">
      <w:pPr>
        <w:ind w:left="66" w:right="-1650"/>
        <w:jc w:val="both"/>
        <w:rPr>
          <w:rFonts w:eastAsia="Times New Roman" w:cs="Times New Roman"/>
          <w:bCs/>
          <w:lang w:eastAsia="bg-BG"/>
        </w:rPr>
      </w:pPr>
      <w:r>
        <w:rPr>
          <w:rFonts w:eastAsia="Times New Roman" w:cs="Times New Roman"/>
          <w:bCs/>
          <w:lang w:eastAsia="bg-BG"/>
        </w:rPr>
        <w:t>За изпълнение на поръчката, участниците в обществената поръчка следва да п</w:t>
      </w:r>
      <w:r w:rsidRPr="0027215C">
        <w:rPr>
          <w:rFonts w:eastAsia="Times New Roman" w:cs="Times New Roman"/>
          <w:bCs/>
          <w:lang w:eastAsia="bg-BG"/>
        </w:rPr>
        <w:t>ритежава</w:t>
      </w:r>
      <w:r>
        <w:rPr>
          <w:rFonts w:eastAsia="Times New Roman" w:cs="Times New Roman"/>
          <w:bCs/>
          <w:lang w:eastAsia="bg-BG"/>
        </w:rPr>
        <w:t>т</w:t>
      </w:r>
      <w:r w:rsidRPr="0027215C">
        <w:rPr>
          <w:rFonts w:eastAsia="Times New Roman" w:cs="Times New Roman"/>
          <w:bCs/>
          <w:lang w:eastAsia="bg-BG"/>
        </w:rPr>
        <w:t xml:space="preserve"> валиден сертификат за внедрена система за управление на информационни технологии по EN ISO 20000-1 или еквивалентно</w:t>
      </w:r>
      <w:r>
        <w:rPr>
          <w:rFonts w:eastAsia="Times New Roman" w:cs="Times New Roman"/>
          <w:bCs/>
          <w:lang w:eastAsia="bg-BG"/>
        </w:rPr>
        <w:t>.</w:t>
      </w:r>
    </w:p>
    <w:p w:rsidR="00D61198" w:rsidRPr="00B61E5E" w:rsidRDefault="00D61198" w:rsidP="00D61198">
      <w:pPr>
        <w:pStyle w:val="ListParagraph"/>
        <w:numPr>
          <w:ilvl w:val="0"/>
          <w:numId w:val="1"/>
        </w:numPr>
        <w:ind w:right="-1650"/>
        <w:jc w:val="both"/>
        <w:rPr>
          <w:b/>
        </w:rPr>
      </w:pPr>
      <w:r w:rsidRPr="00B61E5E">
        <w:rPr>
          <w:b/>
        </w:rPr>
        <w:t>Възможност за увеличаване и намаляване на предоставените печатни устройства:</w:t>
      </w:r>
    </w:p>
    <w:p w:rsidR="00D61198" w:rsidRPr="00B61E5E" w:rsidRDefault="00D61198" w:rsidP="00D61198">
      <w:pPr>
        <w:ind w:right="-1650" w:firstLine="360"/>
        <w:jc w:val="both"/>
      </w:pPr>
      <w:r w:rsidRPr="00B61E5E">
        <w:t xml:space="preserve">В срока на изпълнение на договора, Възложителят си запазва правото си да увеличи или намали броя на предоставените от Изпълнителя многофункционални устройства в зависимост от потребностите си и съгласно следните условия: </w:t>
      </w:r>
    </w:p>
    <w:p w:rsidR="00D61198" w:rsidRPr="004E27BE" w:rsidRDefault="00D61198" w:rsidP="00D61198">
      <w:pPr>
        <w:pStyle w:val="ListParagraph"/>
        <w:numPr>
          <w:ilvl w:val="0"/>
          <w:numId w:val="9"/>
        </w:numPr>
        <w:ind w:left="426" w:right="-1650"/>
        <w:jc w:val="both"/>
        <w:rPr>
          <w:rFonts w:cs="Times New Roman"/>
        </w:rPr>
      </w:pPr>
      <w:r w:rsidRPr="004E27BE">
        <w:rPr>
          <w:rFonts w:cs="Times New Roman"/>
        </w:rPr>
        <w:t>При писмено искане от страна на Възложителя се извършва намаляване или увеличаване на устройствата, съгласно срока посочен от Възложителя;</w:t>
      </w:r>
    </w:p>
    <w:p w:rsidR="00D61198" w:rsidRPr="004E27BE" w:rsidRDefault="00D61198" w:rsidP="00D61198">
      <w:pPr>
        <w:pStyle w:val="ListParagraph"/>
        <w:numPr>
          <w:ilvl w:val="0"/>
          <w:numId w:val="9"/>
        </w:numPr>
        <w:ind w:left="426" w:right="-1650"/>
        <w:jc w:val="both"/>
        <w:rPr>
          <w:rFonts w:cs="Times New Roman"/>
        </w:rPr>
      </w:pPr>
      <w:r w:rsidRPr="004E27BE">
        <w:rPr>
          <w:rFonts w:cs="Times New Roman"/>
        </w:rPr>
        <w:t>Искане за намаляване на устройствата може да се прави най-рано 6 (шест) месеца след внедряване на комплексната услуга, а след това по всяко време на изпълнение на договора;</w:t>
      </w:r>
    </w:p>
    <w:p w:rsidR="00D61198" w:rsidRPr="004E27BE" w:rsidRDefault="00D61198" w:rsidP="00D61198">
      <w:pPr>
        <w:pStyle w:val="ListParagraph"/>
        <w:numPr>
          <w:ilvl w:val="0"/>
          <w:numId w:val="9"/>
        </w:numPr>
        <w:ind w:left="426" w:right="-1650"/>
        <w:jc w:val="both"/>
        <w:rPr>
          <w:rFonts w:cs="Times New Roman"/>
        </w:rPr>
      </w:pPr>
      <w:r w:rsidRPr="004E27BE">
        <w:rPr>
          <w:rFonts w:cs="Times New Roman"/>
        </w:rPr>
        <w:lastRenderedPageBreak/>
        <w:t>Искане за увеличаване на устройствата може да се прави от сключване на договора в рамките на неговия срок;</w:t>
      </w:r>
    </w:p>
    <w:p w:rsidR="00D61198" w:rsidRPr="004E27BE" w:rsidRDefault="00D61198" w:rsidP="00D61198">
      <w:pPr>
        <w:pStyle w:val="ListParagraph"/>
        <w:numPr>
          <w:ilvl w:val="0"/>
          <w:numId w:val="9"/>
        </w:numPr>
        <w:ind w:left="426" w:right="-1650"/>
        <w:jc w:val="both"/>
        <w:rPr>
          <w:rFonts w:cs="Times New Roman"/>
        </w:rPr>
      </w:pPr>
      <w:r w:rsidRPr="004E27BE">
        <w:rPr>
          <w:rFonts w:cs="Times New Roman"/>
        </w:rPr>
        <w:t>Допълнително предоставеното устройство трябва да отговаря на заложените минимални изисквания в настоящата спецификация за съответния тип устройство;</w:t>
      </w:r>
    </w:p>
    <w:p w:rsidR="00D61198" w:rsidRPr="00D7409D" w:rsidRDefault="00D61198" w:rsidP="00D61198">
      <w:pPr>
        <w:pStyle w:val="ListParagraph"/>
        <w:numPr>
          <w:ilvl w:val="0"/>
          <w:numId w:val="9"/>
        </w:numPr>
        <w:ind w:left="426" w:right="-1650"/>
        <w:jc w:val="both"/>
        <w:rPr>
          <w:bCs/>
        </w:rPr>
      </w:pPr>
      <w:r w:rsidRPr="004E27BE">
        <w:rPr>
          <w:rFonts w:cs="Times New Roman"/>
        </w:rPr>
        <w:t>При увеличение или редуциране на броя предоставени устройства, се прилагат същите</w:t>
      </w:r>
      <w:r w:rsidRPr="00B61E5E">
        <w:t xml:space="preserve"> условия и цени за брой копие, съгласно ценовото предложение на Изпълнителя.</w:t>
      </w:r>
    </w:p>
    <w:p w:rsidR="00D61198" w:rsidRPr="00B61E5E" w:rsidRDefault="00D61198" w:rsidP="00D61198">
      <w:pPr>
        <w:pStyle w:val="ListParagraph"/>
        <w:tabs>
          <w:tab w:val="left" w:pos="709"/>
        </w:tabs>
        <w:spacing w:after="160"/>
        <w:ind w:right="-1650"/>
        <w:jc w:val="both"/>
        <w:rPr>
          <w:bCs/>
        </w:rPr>
      </w:pPr>
    </w:p>
    <w:p w:rsidR="00D61198" w:rsidRPr="00045BAF" w:rsidRDefault="00D61198" w:rsidP="00D61198">
      <w:pPr>
        <w:pStyle w:val="ListParagraph"/>
        <w:numPr>
          <w:ilvl w:val="0"/>
          <w:numId w:val="1"/>
        </w:numPr>
        <w:ind w:right="-1650"/>
        <w:jc w:val="both"/>
        <w:rPr>
          <w:rFonts w:eastAsia="Times New Roman" w:cs="Times New Roman"/>
          <w:color w:val="000000"/>
          <w:lang w:eastAsia="bg-BG" w:bidi="bg-BG"/>
        </w:rPr>
      </w:pPr>
      <w:r w:rsidRPr="00B61E5E">
        <w:rPr>
          <w:rFonts w:eastAsia="Times New Roman" w:cs="Times New Roman"/>
          <w:b/>
          <w:bCs/>
          <w:color w:val="000000"/>
          <w:lang w:eastAsia="bg-BG" w:bidi="bg-BG"/>
        </w:rPr>
        <w:t xml:space="preserve">Място на изпълнение на поръчката: </w:t>
      </w:r>
      <w:r w:rsidRPr="00B61E5E">
        <w:rPr>
          <w:rFonts w:eastAsia="Times New Roman" w:cs="Times New Roman"/>
          <w:color w:val="000000"/>
          <w:lang w:eastAsia="bg-BG" w:bidi="bg-BG"/>
        </w:rPr>
        <w:t xml:space="preserve">административната сграда на Комисията за финансов надзор (КФН), находяща се на адрес: гр. София, ул. „Будапеща” № 16. При </w:t>
      </w:r>
      <w:r w:rsidRPr="00045BAF">
        <w:rPr>
          <w:rFonts w:eastAsia="Times New Roman" w:cs="Times New Roman"/>
          <w:color w:val="000000"/>
          <w:lang w:eastAsia="bg-BG" w:bidi="bg-BG"/>
        </w:rPr>
        <w:t>невъзможност за отстраняване на повредата на печатащите устройства, ремонтните работи се извършват в сервизен център на изпълнителя, като за този период се осигурява оборотна еквивалентна техника. В случай на смяна на сградата, в която се помещава Комисията за финансов надзор, Изпълнителят е длъжен да инсталира предоставената техника в новата сграда и да продължи да предоставя услугата без прекъсване, без за това да се дължи допълнително възнаграждение.</w:t>
      </w:r>
    </w:p>
    <w:p w:rsidR="00D61198" w:rsidRPr="00B61E5E" w:rsidRDefault="00D61198" w:rsidP="00D61198">
      <w:pPr>
        <w:pStyle w:val="ListParagraph"/>
        <w:ind w:left="360" w:right="-1650"/>
        <w:jc w:val="both"/>
        <w:rPr>
          <w:rFonts w:eastAsia="Times New Roman" w:cs="Times New Roman"/>
          <w:color w:val="000000"/>
          <w:lang w:eastAsia="bg-BG" w:bidi="bg-BG"/>
        </w:rPr>
      </w:pPr>
    </w:p>
    <w:p w:rsidR="00D61198" w:rsidRPr="00B61E5E" w:rsidRDefault="00D61198" w:rsidP="00D61198">
      <w:pPr>
        <w:pStyle w:val="ListParagraph"/>
        <w:numPr>
          <w:ilvl w:val="0"/>
          <w:numId w:val="1"/>
        </w:numPr>
        <w:ind w:right="-1650"/>
        <w:jc w:val="both"/>
        <w:rPr>
          <w:b/>
          <w:lang w:eastAsia="bg-BG"/>
        </w:rPr>
      </w:pPr>
      <w:r w:rsidRPr="00B61E5E">
        <w:rPr>
          <w:b/>
          <w:lang w:eastAsia="bg-BG"/>
        </w:rPr>
        <w:t xml:space="preserve">Срок на изпълнение: </w:t>
      </w:r>
    </w:p>
    <w:p w:rsidR="00D61198" w:rsidRPr="007415DB" w:rsidRDefault="00D61198" w:rsidP="00D61198">
      <w:pPr>
        <w:pStyle w:val="ListParagraph"/>
        <w:numPr>
          <w:ilvl w:val="0"/>
          <w:numId w:val="6"/>
        </w:numPr>
        <w:ind w:right="-1650"/>
        <w:jc w:val="both"/>
        <w:rPr>
          <w:rFonts w:eastAsia="Times New Roman"/>
          <w:color w:val="000000"/>
          <w:lang w:eastAsia="bg-BG"/>
        </w:rPr>
      </w:pPr>
      <w:r w:rsidRPr="00B61E5E">
        <w:rPr>
          <w:rFonts w:eastAsia="Times New Roman"/>
          <w:color w:val="000000"/>
          <w:lang w:eastAsia="bg-BG"/>
        </w:rPr>
        <w:t>Договорът влиза в сила от датата на подписването му, но не по-рано от 05.04.20</w:t>
      </w:r>
      <w:r>
        <w:rPr>
          <w:rFonts w:eastAsia="Times New Roman"/>
          <w:color w:val="000000"/>
          <w:lang w:eastAsia="bg-BG"/>
        </w:rPr>
        <w:t>20</w:t>
      </w:r>
      <w:r w:rsidRPr="00B61E5E">
        <w:rPr>
          <w:rFonts w:eastAsia="Times New Roman"/>
          <w:color w:val="000000"/>
          <w:lang w:eastAsia="bg-BG"/>
        </w:rPr>
        <w:t xml:space="preserve"> г. и е със срок за </w:t>
      </w:r>
      <w:r w:rsidRPr="007415DB">
        <w:rPr>
          <w:rFonts w:eastAsia="Times New Roman"/>
          <w:color w:val="000000"/>
          <w:lang w:eastAsia="bg-BG"/>
        </w:rPr>
        <w:t>изпълнение 24 месеца.</w:t>
      </w:r>
    </w:p>
    <w:p w:rsidR="00D61198" w:rsidRPr="00D21713" w:rsidRDefault="00D61198" w:rsidP="00D61198">
      <w:pPr>
        <w:pStyle w:val="ListParagraph"/>
        <w:numPr>
          <w:ilvl w:val="0"/>
          <w:numId w:val="6"/>
        </w:numPr>
        <w:ind w:right="-1650"/>
        <w:jc w:val="both"/>
        <w:rPr>
          <w:rFonts w:eastAsia="Times New Roman"/>
          <w:color w:val="000000"/>
          <w:lang w:eastAsia="bg-BG"/>
        </w:rPr>
      </w:pPr>
      <w:r w:rsidRPr="00B61E5E">
        <w:rPr>
          <w:rFonts w:eastAsia="Times New Roman"/>
          <w:lang w:eastAsia="bg-BG"/>
        </w:rPr>
        <w:t>Срокът за внедряване</w:t>
      </w:r>
      <w:r>
        <w:rPr>
          <w:rFonts w:eastAsia="Times New Roman"/>
          <w:lang w:eastAsia="bg-BG"/>
        </w:rPr>
        <w:t xml:space="preserve"> и пускане в експлоатация</w:t>
      </w:r>
      <w:r w:rsidRPr="00B61E5E">
        <w:rPr>
          <w:rFonts w:eastAsia="Times New Roman"/>
          <w:lang w:eastAsia="bg-BG"/>
        </w:rPr>
        <w:t xml:space="preserve"> на хардуерно-софтуерното решение е по предложение на участника. </w:t>
      </w:r>
      <w:r>
        <w:rPr>
          <w:rFonts w:eastAsia="Times New Roman"/>
          <w:lang w:eastAsia="bg-BG"/>
        </w:rPr>
        <w:t>Минималният срок е 1 работен ден, а м</w:t>
      </w:r>
      <w:r w:rsidRPr="00B61E5E">
        <w:rPr>
          <w:rFonts w:eastAsia="Times New Roman"/>
          <w:lang w:eastAsia="bg-BG"/>
        </w:rPr>
        <w:t xml:space="preserve">аксималният срок </w:t>
      </w:r>
      <w:r>
        <w:rPr>
          <w:rFonts w:eastAsia="Times New Roman"/>
          <w:lang w:eastAsia="bg-BG"/>
        </w:rPr>
        <w:t xml:space="preserve">е 5 работни </w:t>
      </w:r>
      <w:r w:rsidRPr="00B61E5E">
        <w:rPr>
          <w:rFonts w:eastAsia="Times New Roman"/>
          <w:lang w:eastAsia="bg-BG"/>
        </w:rPr>
        <w:t>дни, считано от датата на подписване на договора.</w:t>
      </w:r>
    </w:p>
    <w:p w:rsidR="00D61198" w:rsidRPr="00B61E5E" w:rsidRDefault="00D61198" w:rsidP="00D61198">
      <w:pPr>
        <w:pStyle w:val="ListParagraph"/>
        <w:ind w:right="-1650"/>
        <w:jc w:val="both"/>
        <w:rPr>
          <w:rFonts w:eastAsia="Times New Roman"/>
          <w:color w:val="000000"/>
          <w:lang w:eastAsia="bg-BG"/>
        </w:rPr>
      </w:pPr>
    </w:p>
    <w:p w:rsidR="00D61198" w:rsidRDefault="00D61198" w:rsidP="00D61198">
      <w:pPr>
        <w:pStyle w:val="ListParagraph"/>
        <w:numPr>
          <w:ilvl w:val="0"/>
          <w:numId w:val="1"/>
        </w:numPr>
        <w:ind w:right="-1650"/>
        <w:jc w:val="both"/>
        <w:rPr>
          <w:lang w:eastAsia="bg-BG"/>
        </w:rPr>
      </w:pPr>
      <w:r w:rsidRPr="00B61E5E">
        <w:rPr>
          <w:b/>
          <w:lang w:eastAsia="bg-BG"/>
        </w:rPr>
        <w:t>Прогнозна стойност:</w:t>
      </w:r>
      <w:r w:rsidRPr="00B61E5E">
        <w:rPr>
          <w:lang w:eastAsia="bg-BG"/>
        </w:rPr>
        <w:t xml:space="preserve"> </w:t>
      </w:r>
      <w:r>
        <w:rPr>
          <w:lang w:val="en-US" w:eastAsia="bg-BG"/>
        </w:rPr>
        <w:t>69999</w:t>
      </w:r>
      <w:r w:rsidRPr="00B61E5E">
        <w:rPr>
          <w:lang w:eastAsia="bg-BG"/>
        </w:rPr>
        <w:t xml:space="preserve"> лв. без включен ДДС</w:t>
      </w:r>
    </w:p>
    <w:p w:rsidR="00E54D8D" w:rsidRDefault="00E54D8D" w:rsidP="00D61198">
      <w:pPr>
        <w:ind w:right="-1650"/>
      </w:pPr>
    </w:p>
    <w:sectPr w:rsidR="00E54D8D" w:rsidSect="006D001F">
      <w:footerReference w:type="default" r:id="rId8"/>
      <w:headerReference w:type="first" r:id="rId9"/>
      <w:pgSz w:w="12242" w:h="15842"/>
      <w:pgMar w:top="1417" w:right="3119"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ED" w:rsidRDefault="00F85EED" w:rsidP="00D61198">
      <w:pPr>
        <w:spacing w:after="0"/>
      </w:pPr>
      <w:r>
        <w:separator/>
      </w:r>
    </w:p>
  </w:endnote>
  <w:endnote w:type="continuationSeparator" w:id="0">
    <w:p w:rsidR="00F85EED" w:rsidRDefault="00F85EED" w:rsidP="00D61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38810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rsidR="00D61198" w:rsidRPr="00D61198" w:rsidRDefault="00D61198" w:rsidP="00D61198">
            <w:pPr>
              <w:pStyle w:val="Footer"/>
              <w:ind w:right="-1508"/>
              <w:jc w:val="right"/>
              <w:rPr>
                <w:sz w:val="22"/>
                <w:szCs w:val="22"/>
              </w:rPr>
            </w:pPr>
            <w:r w:rsidRPr="00D61198">
              <w:rPr>
                <w:bCs/>
                <w:sz w:val="22"/>
                <w:szCs w:val="22"/>
              </w:rPr>
              <w:fldChar w:fldCharType="begin"/>
            </w:r>
            <w:r w:rsidRPr="00D61198">
              <w:rPr>
                <w:bCs/>
                <w:sz w:val="22"/>
                <w:szCs w:val="22"/>
              </w:rPr>
              <w:instrText xml:space="preserve"> PAGE </w:instrText>
            </w:r>
            <w:r w:rsidRPr="00D61198">
              <w:rPr>
                <w:bCs/>
                <w:sz w:val="22"/>
                <w:szCs w:val="22"/>
              </w:rPr>
              <w:fldChar w:fldCharType="separate"/>
            </w:r>
            <w:r w:rsidR="006D001F">
              <w:rPr>
                <w:bCs/>
                <w:noProof/>
                <w:sz w:val="22"/>
                <w:szCs w:val="22"/>
              </w:rPr>
              <w:t>11</w:t>
            </w:r>
            <w:r w:rsidRPr="00D61198">
              <w:rPr>
                <w:bCs/>
                <w:sz w:val="22"/>
                <w:szCs w:val="22"/>
              </w:rPr>
              <w:fldChar w:fldCharType="end"/>
            </w:r>
            <w:r w:rsidRPr="00D61198">
              <w:rPr>
                <w:sz w:val="22"/>
                <w:szCs w:val="22"/>
              </w:rPr>
              <w:t>/</w:t>
            </w:r>
            <w:r w:rsidRPr="00D61198">
              <w:rPr>
                <w:bCs/>
                <w:sz w:val="22"/>
                <w:szCs w:val="22"/>
              </w:rPr>
              <w:fldChar w:fldCharType="begin"/>
            </w:r>
            <w:r w:rsidRPr="00D61198">
              <w:rPr>
                <w:bCs/>
                <w:sz w:val="22"/>
                <w:szCs w:val="22"/>
              </w:rPr>
              <w:instrText xml:space="preserve"> NUMPAGES  </w:instrText>
            </w:r>
            <w:r w:rsidRPr="00D61198">
              <w:rPr>
                <w:bCs/>
                <w:sz w:val="22"/>
                <w:szCs w:val="22"/>
              </w:rPr>
              <w:fldChar w:fldCharType="separate"/>
            </w:r>
            <w:r w:rsidR="006D001F">
              <w:rPr>
                <w:bCs/>
                <w:noProof/>
                <w:sz w:val="22"/>
                <w:szCs w:val="22"/>
              </w:rPr>
              <w:t>13</w:t>
            </w:r>
            <w:r w:rsidRPr="00D61198">
              <w:rPr>
                <w:bCs/>
                <w:sz w:val="22"/>
                <w:szCs w:val="22"/>
              </w:rPr>
              <w:fldChar w:fldCharType="end"/>
            </w:r>
          </w:p>
        </w:sdtContent>
      </w:sdt>
    </w:sdtContent>
  </w:sdt>
  <w:p w:rsidR="00D61198" w:rsidRDefault="00D611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ED" w:rsidRDefault="00F85EED" w:rsidP="00D61198">
      <w:pPr>
        <w:spacing w:after="0"/>
      </w:pPr>
      <w:r>
        <w:separator/>
      </w:r>
    </w:p>
  </w:footnote>
  <w:footnote w:type="continuationSeparator" w:id="0">
    <w:p w:rsidR="00F85EED" w:rsidRDefault="00F85EED" w:rsidP="00D611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1F" w:rsidRPr="006D001F" w:rsidRDefault="006D001F" w:rsidP="006D001F">
    <w:pPr>
      <w:pStyle w:val="Header"/>
      <w:ind w:right="-1508"/>
      <w:jc w:val="right"/>
      <w:rPr>
        <w:b/>
        <w:i/>
      </w:rPr>
    </w:pPr>
    <w:r w:rsidRPr="006D001F">
      <w:rPr>
        <w:b/>
        <w:i/>
      </w:rPr>
      <w:t>Приложение № 1</w:t>
    </w:r>
  </w:p>
  <w:p w:rsidR="006D001F" w:rsidRDefault="006D00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8D8"/>
    <w:multiLevelType w:val="hybridMultilevel"/>
    <w:tmpl w:val="E76229D4"/>
    <w:lvl w:ilvl="0" w:tplc="B204C124">
      <w:start w:val="1"/>
      <w:numFmt w:val="bullet"/>
      <w:lvlText w:val=""/>
      <w:lvlJc w:val="left"/>
      <w:pPr>
        <w:ind w:left="6314"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017B72"/>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0927C9"/>
    <w:multiLevelType w:val="hybridMultilevel"/>
    <w:tmpl w:val="F13C27EE"/>
    <w:lvl w:ilvl="0" w:tplc="AF3626EE">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 w15:restartNumberingAfterBreak="0">
    <w:nsid w:val="26C86FC8"/>
    <w:multiLevelType w:val="hybridMultilevel"/>
    <w:tmpl w:val="29006168"/>
    <w:lvl w:ilvl="0" w:tplc="B204C1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AEE218C"/>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5" w15:restartNumberingAfterBreak="0">
    <w:nsid w:val="32AE7D17"/>
    <w:multiLevelType w:val="multilevel"/>
    <w:tmpl w:val="87B257C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i w:val="0"/>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974365"/>
    <w:multiLevelType w:val="hybridMultilevel"/>
    <w:tmpl w:val="FCF0208E"/>
    <w:lvl w:ilvl="0" w:tplc="B204C12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A0B67AC"/>
    <w:multiLevelType w:val="hybridMultilevel"/>
    <w:tmpl w:val="0CBC0792"/>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7AEE5993"/>
    <w:multiLevelType w:val="hybridMultilevel"/>
    <w:tmpl w:val="AABED3FA"/>
    <w:lvl w:ilvl="0" w:tplc="A652104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02"/>
    <w:rsid w:val="000C2D5D"/>
    <w:rsid w:val="000D2473"/>
    <w:rsid w:val="00191500"/>
    <w:rsid w:val="00363279"/>
    <w:rsid w:val="003F3302"/>
    <w:rsid w:val="005B4FBD"/>
    <w:rsid w:val="006D001F"/>
    <w:rsid w:val="006E5EA4"/>
    <w:rsid w:val="0073616D"/>
    <w:rsid w:val="00932EC1"/>
    <w:rsid w:val="00D61198"/>
    <w:rsid w:val="00DA7BB3"/>
    <w:rsid w:val="00E54D8D"/>
    <w:rsid w:val="00F8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42EA"/>
  <w15:chartTrackingRefBased/>
  <w15:docId w15:val="{B738E7F4-6F91-4364-A3AA-EC86ACEF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98"/>
    <w:pPr>
      <w:spacing w:after="200" w:line="240" w:lineRule="auto"/>
    </w:pPr>
    <w:rPr>
      <w:rFonts w:ascii="Times New Roman" w:hAnsi="Times New Roman"/>
      <w:sz w:val="24"/>
      <w:szCs w:val="24"/>
      <w:lang w:val="bg-BG"/>
    </w:rPr>
  </w:style>
  <w:style w:type="paragraph" w:styleId="Heading2">
    <w:name w:val="heading 2"/>
    <w:basedOn w:val="ListParagraph"/>
    <w:next w:val="Normal"/>
    <w:link w:val="Heading2Char"/>
    <w:unhideWhenUsed/>
    <w:qFormat/>
    <w:rsid w:val="00D61198"/>
    <w:pPr>
      <w:numPr>
        <w:numId w:val="1"/>
      </w:numPr>
      <w:tabs>
        <w:tab w:val="num" w:pos="360"/>
      </w:tabs>
      <w:ind w:left="720" w:firstLine="0"/>
      <w:jc w:val="both"/>
      <w:outlineLvl w:val="1"/>
    </w:pPr>
  </w:style>
  <w:style w:type="paragraph" w:styleId="Heading3">
    <w:name w:val="heading 3"/>
    <w:basedOn w:val="Heading2"/>
    <w:next w:val="Normal"/>
    <w:link w:val="Heading3Char"/>
    <w:uiPriority w:val="9"/>
    <w:unhideWhenUsed/>
    <w:qFormat/>
    <w:rsid w:val="00D61198"/>
    <w:pPr>
      <w:numPr>
        <w:numId w:val="0"/>
      </w:numPr>
      <w:ind w:left="3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1198"/>
    <w:rPr>
      <w:rFonts w:ascii="Times New Roman" w:hAnsi="Times New Roman"/>
      <w:sz w:val="24"/>
      <w:szCs w:val="24"/>
      <w:lang w:val="bg-BG"/>
    </w:rPr>
  </w:style>
  <w:style w:type="character" w:customStyle="1" w:styleId="Heading3Char">
    <w:name w:val="Heading 3 Char"/>
    <w:basedOn w:val="DefaultParagraphFont"/>
    <w:link w:val="Heading3"/>
    <w:uiPriority w:val="9"/>
    <w:rsid w:val="00D61198"/>
    <w:rPr>
      <w:rFonts w:ascii="Times New Roman" w:hAnsi="Times New Roman"/>
      <w:i/>
      <w:sz w:val="24"/>
      <w:szCs w:val="24"/>
      <w:lang w:val="bg-BG"/>
    </w:rPr>
  </w:style>
  <w:style w:type="paragraph" w:styleId="ListParagraph">
    <w:name w:val="List Paragraph"/>
    <w:aliases w:val="ПАРАГРАФ,List1"/>
    <w:basedOn w:val="Normal"/>
    <w:link w:val="ListParagraphChar"/>
    <w:uiPriority w:val="34"/>
    <w:qFormat/>
    <w:rsid w:val="00D61198"/>
    <w:pPr>
      <w:ind w:left="720"/>
      <w:contextualSpacing/>
    </w:pPr>
  </w:style>
  <w:style w:type="character" w:customStyle="1" w:styleId="ListParagraphChar">
    <w:name w:val="List Paragraph Char"/>
    <w:aliases w:val="ПАРАГРАФ Char,List1 Char"/>
    <w:link w:val="ListParagraph"/>
    <w:uiPriority w:val="34"/>
    <w:locked/>
    <w:rsid w:val="00D61198"/>
    <w:rPr>
      <w:rFonts w:ascii="Times New Roman" w:hAnsi="Times New Roman"/>
      <w:sz w:val="24"/>
      <w:szCs w:val="24"/>
      <w:lang w:val="bg-BG"/>
    </w:rPr>
  </w:style>
  <w:style w:type="paragraph" w:styleId="BodyText2">
    <w:name w:val="Body Text 2"/>
    <w:basedOn w:val="Normal"/>
    <w:link w:val="BodyText2Char"/>
    <w:uiPriority w:val="99"/>
    <w:semiHidden/>
    <w:unhideWhenUsed/>
    <w:rsid w:val="00D61198"/>
    <w:pPr>
      <w:spacing w:after="120" w:line="480" w:lineRule="auto"/>
    </w:pPr>
  </w:style>
  <w:style w:type="character" w:customStyle="1" w:styleId="BodyText2Char">
    <w:name w:val="Body Text 2 Char"/>
    <w:basedOn w:val="DefaultParagraphFont"/>
    <w:link w:val="BodyText2"/>
    <w:uiPriority w:val="99"/>
    <w:semiHidden/>
    <w:rsid w:val="00D61198"/>
    <w:rPr>
      <w:rFonts w:ascii="Times New Roman" w:hAnsi="Times New Roman"/>
      <w:sz w:val="24"/>
      <w:szCs w:val="24"/>
      <w:lang w:val="bg-BG"/>
    </w:rPr>
  </w:style>
  <w:style w:type="character" w:customStyle="1" w:styleId="Other">
    <w:name w:val="Other_"/>
    <w:basedOn w:val="DefaultParagraphFont"/>
    <w:link w:val="Other0"/>
    <w:rsid w:val="00D61198"/>
    <w:rPr>
      <w:rFonts w:eastAsia="Times New Roman" w:cs="Times New Roman"/>
      <w:sz w:val="20"/>
      <w:szCs w:val="20"/>
      <w:shd w:val="clear" w:color="auto" w:fill="FFFFFF"/>
    </w:rPr>
  </w:style>
  <w:style w:type="paragraph" w:customStyle="1" w:styleId="Other0">
    <w:name w:val="Other"/>
    <w:basedOn w:val="Normal"/>
    <w:link w:val="Other"/>
    <w:rsid w:val="00D61198"/>
    <w:pPr>
      <w:widowControl w:val="0"/>
      <w:shd w:val="clear" w:color="auto" w:fill="FFFFFF"/>
    </w:pPr>
    <w:rPr>
      <w:rFonts w:asciiTheme="minorHAnsi" w:eastAsia="Times New Roman" w:hAnsiTheme="minorHAnsi" w:cs="Times New Roman"/>
      <w:sz w:val="20"/>
      <w:szCs w:val="20"/>
      <w:lang w:val="en-US"/>
    </w:rPr>
  </w:style>
  <w:style w:type="paragraph" w:styleId="Header">
    <w:name w:val="header"/>
    <w:basedOn w:val="Normal"/>
    <w:link w:val="HeaderChar"/>
    <w:uiPriority w:val="99"/>
    <w:unhideWhenUsed/>
    <w:rsid w:val="00D61198"/>
    <w:pPr>
      <w:tabs>
        <w:tab w:val="center" w:pos="4536"/>
        <w:tab w:val="right" w:pos="9072"/>
      </w:tabs>
      <w:spacing w:after="0"/>
    </w:pPr>
  </w:style>
  <w:style w:type="character" w:customStyle="1" w:styleId="HeaderChar">
    <w:name w:val="Header Char"/>
    <w:basedOn w:val="DefaultParagraphFont"/>
    <w:link w:val="Header"/>
    <w:uiPriority w:val="99"/>
    <w:rsid w:val="00D61198"/>
    <w:rPr>
      <w:rFonts w:ascii="Times New Roman" w:hAnsi="Times New Roman"/>
      <w:sz w:val="24"/>
      <w:szCs w:val="24"/>
      <w:lang w:val="bg-BG"/>
    </w:rPr>
  </w:style>
  <w:style w:type="paragraph" w:styleId="Footer">
    <w:name w:val="footer"/>
    <w:basedOn w:val="Normal"/>
    <w:link w:val="FooterChar"/>
    <w:uiPriority w:val="99"/>
    <w:unhideWhenUsed/>
    <w:rsid w:val="00D61198"/>
    <w:pPr>
      <w:tabs>
        <w:tab w:val="center" w:pos="4536"/>
        <w:tab w:val="right" w:pos="9072"/>
      </w:tabs>
      <w:spacing w:after="0"/>
    </w:pPr>
  </w:style>
  <w:style w:type="character" w:customStyle="1" w:styleId="FooterChar">
    <w:name w:val="Footer Char"/>
    <w:basedOn w:val="DefaultParagraphFont"/>
    <w:link w:val="Footer"/>
    <w:uiPriority w:val="99"/>
    <w:rsid w:val="00D61198"/>
    <w:rPr>
      <w:rFonts w:ascii="Times New Roman" w:hAnsi="Times New Roman"/>
      <w:sz w:val="24"/>
      <w:szCs w:val="24"/>
      <w:lang w:val="bg-BG"/>
    </w:rPr>
  </w:style>
  <w:style w:type="paragraph" w:styleId="BalloonText">
    <w:name w:val="Balloon Text"/>
    <w:basedOn w:val="Normal"/>
    <w:link w:val="BalloonTextChar"/>
    <w:uiPriority w:val="99"/>
    <w:semiHidden/>
    <w:unhideWhenUsed/>
    <w:rsid w:val="006D00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1F"/>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6A5-271F-463E-A1AE-5439960F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3795</Words>
  <Characters>21637</Characters>
  <Application>Microsoft Office Word</Application>
  <DocSecurity>0</DocSecurity>
  <Lines>180</Lines>
  <Paragraphs>50</Paragraphs>
  <ScaleCrop>false</ScaleCrop>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Simova</dc:creator>
  <cp:keywords/>
  <dc:description/>
  <cp:lastModifiedBy>Rosica Simova</cp:lastModifiedBy>
  <cp:revision>6</cp:revision>
  <cp:lastPrinted>2020-05-12T09:30:00Z</cp:lastPrinted>
  <dcterms:created xsi:type="dcterms:W3CDTF">2020-05-12T09:09:00Z</dcterms:created>
  <dcterms:modified xsi:type="dcterms:W3CDTF">2020-05-12T09:47:00Z</dcterms:modified>
</cp:coreProperties>
</file>