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BB" w:rsidRDefault="00C702BB" w:rsidP="0067609B">
      <w:pPr>
        <w:rPr>
          <w:rFonts w:ascii="Times New Roman" w:hAnsi="Times New Roman"/>
          <w:sz w:val="24"/>
          <w:szCs w:val="24"/>
        </w:rPr>
      </w:pPr>
    </w:p>
    <w:p w:rsidR="00C702BB" w:rsidRDefault="00C702BB" w:rsidP="0067609B">
      <w:pPr>
        <w:rPr>
          <w:rFonts w:ascii="Times New Roman" w:hAnsi="Times New Roman"/>
          <w:sz w:val="24"/>
          <w:szCs w:val="24"/>
        </w:rPr>
      </w:pPr>
    </w:p>
    <w:p w:rsidR="00C702BB" w:rsidRDefault="00C702BB" w:rsidP="00C702B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r w:rsidRPr="00C702BB">
        <w:rPr>
          <w:rFonts w:ascii="Times New Roman" w:hAnsi="Times New Roman"/>
          <w:b/>
          <w:sz w:val="24"/>
          <w:szCs w:val="24"/>
          <w:lang w:eastAsia="en-US"/>
        </w:rPr>
        <w:t>Предупреждение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към инвеститорите относно </w:t>
      </w:r>
      <w:r w:rsidRPr="0067609B">
        <w:rPr>
          <w:rFonts w:ascii="Times New Roman" w:hAnsi="Times New Roman"/>
          <w:b/>
          <w:sz w:val="24"/>
          <w:szCs w:val="24"/>
          <w:lang w:eastAsia="en-US"/>
        </w:rPr>
        <w:t>ПОСТФИНАНС ЕООД /</w:t>
      </w:r>
      <w:r w:rsidRPr="0067609B">
        <w:rPr>
          <w:rFonts w:ascii="Times New Roman" w:hAnsi="Times New Roman"/>
          <w:b/>
          <w:sz w:val="24"/>
          <w:szCs w:val="24"/>
        </w:rPr>
        <w:t>„</w:t>
      </w:r>
      <w:r w:rsidRPr="0067609B">
        <w:rPr>
          <w:rFonts w:ascii="Times New Roman" w:hAnsi="Times New Roman"/>
          <w:b/>
          <w:sz w:val="24"/>
          <w:szCs w:val="24"/>
          <w:lang w:val="en-US"/>
        </w:rPr>
        <w:t>POSTFINANCE</w:t>
      </w:r>
      <w:r w:rsidRPr="0067609B">
        <w:rPr>
          <w:rFonts w:ascii="Times New Roman" w:hAnsi="Times New Roman"/>
          <w:b/>
          <w:sz w:val="24"/>
          <w:szCs w:val="24"/>
        </w:rPr>
        <w:t>“/</w:t>
      </w:r>
      <w:r>
        <w:rPr>
          <w:rFonts w:ascii="Times New Roman" w:hAnsi="Times New Roman"/>
          <w:b/>
          <w:sz w:val="24"/>
          <w:szCs w:val="24"/>
        </w:rPr>
        <w:t>, което</w:t>
      </w:r>
      <w:r w:rsidRPr="0067609B">
        <w:rPr>
          <w:rFonts w:ascii="Times New Roman" w:hAnsi="Times New Roman"/>
          <w:b/>
          <w:sz w:val="24"/>
          <w:szCs w:val="24"/>
        </w:rPr>
        <w:t xml:space="preserve"> </w:t>
      </w:r>
      <w:r w:rsidRPr="0067609B">
        <w:rPr>
          <w:rFonts w:ascii="Times New Roman" w:hAnsi="Times New Roman"/>
          <w:b/>
          <w:sz w:val="24"/>
          <w:szCs w:val="24"/>
          <w:lang w:eastAsia="en-US"/>
        </w:rPr>
        <w:t>не разполага с</w:t>
      </w:r>
      <w:r w:rsidRPr="0067609B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r w:rsidRPr="0067609B">
        <w:rPr>
          <w:rFonts w:ascii="Times New Roman" w:hAnsi="Times New Roman"/>
          <w:b/>
          <w:sz w:val="24"/>
          <w:szCs w:val="24"/>
          <w:lang w:eastAsia="en-US"/>
        </w:rPr>
        <w:t xml:space="preserve">лиценз на инвестиционен посредник </w:t>
      </w:r>
    </w:p>
    <w:bookmarkEnd w:id="0"/>
    <w:p w:rsidR="00C702BB" w:rsidRPr="0067609B" w:rsidRDefault="00C702BB" w:rsidP="00C702B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702BB" w:rsidRPr="0067609B" w:rsidRDefault="00C702BB" w:rsidP="00C702BB">
      <w:pPr>
        <w:jc w:val="both"/>
        <w:rPr>
          <w:rFonts w:ascii="Times New Roman" w:hAnsi="Times New Roman"/>
          <w:color w:val="0563C1"/>
          <w:sz w:val="24"/>
          <w:szCs w:val="24"/>
          <w:u w:val="single"/>
          <w:lang w:eastAsia="en-US"/>
        </w:rPr>
      </w:pPr>
      <w:r w:rsidRPr="0067609B">
        <w:rPr>
          <w:rFonts w:ascii="Times New Roman" w:hAnsi="Times New Roman"/>
          <w:sz w:val="24"/>
          <w:szCs w:val="24"/>
          <w:lang w:eastAsia="en-US"/>
        </w:rPr>
        <w:t>Дружество с наименование ПОСТФИНАНС ЕООД /</w:t>
      </w:r>
      <w:r w:rsidRPr="0067609B">
        <w:rPr>
          <w:rFonts w:ascii="Times New Roman" w:hAnsi="Times New Roman"/>
          <w:sz w:val="24"/>
          <w:szCs w:val="24"/>
        </w:rPr>
        <w:t>„</w:t>
      </w:r>
      <w:r w:rsidRPr="0067609B">
        <w:rPr>
          <w:rFonts w:ascii="Times New Roman" w:hAnsi="Times New Roman"/>
          <w:sz w:val="24"/>
          <w:szCs w:val="24"/>
          <w:lang w:val="en-US"/>
        </w:rPr>
        <w:t>POSTFINANCE</w:t>
      </w:r>
      <w:r w:rsidRPr="0067609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/</w:t>
      </w:r>
      <w:r w:rsidRPr="0067609B">
        <w:rPr>
          <w:rFonts w:ascii="Times New Roman" w:hAnsi="Times New Roman"/>
          <w:sz w:val="24"/>
          <w:szCs w:val="24"/>
        </w:rPr>
        <w:t xml:space="preserve"> </w:t>
      </w:r>
      <w:r w:rsidRPr="0067609B">
        <w:rPr>
          <w:rFonts w:ascii="Times New Roman" w:hAnsi="Times New Roman"/>
          <w:sz w:val="24"/>
          <w:szCs w:val="24"/>
          <w:lang w:eastAsia="en-US"/>
        </w:rPr>
        <w:t>не разполага с</w:t>
      </w:r>
      <w:r w:rsidRPr="0067609B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67609B">
        <w:rPr>
          <w:rFonts w:ascii="Times New Roman" w:hAnsi="Times New Roman"/>
          <w:sz w:val="24"/>
          <w:szCs w:val="24"/>
          <w:lang w:eastAsia="en-US"/>
        </w:rPr>
        <w:t xml:space="preserve">издаден лиценз да извършва дейност като инвестиционен посредник, респективно да предоставя инвестиционни услуги и/или да извършва инвестиционни дейности. С оглед на това ПОСТФИНАНС ЕООД / </w:t>
      </w:r>
      <w:r w:rsidRPr="0067609B">
        <w:rPr>
          <w:rFonts w:ascii="Times New Roman" w:hAnsi="Times New Roman"/>
          <w:sz w:val="24"/>
          <w:szCs w:val="24"/>
        </w:rPr>
        <w:t>„</w:t>
      </w:r>
      <w:r w:rsidRPr="0067609B">
        <w:rPr>
          <w:rFonts w:ascii="Times New Roman" w:hAnsi="Times New Roman"/>
          <w:sz w:val="24"/>
          <w:szCs w:val="24"/>
          <w:lang w:val="en-US"/>
        </w:rPr>
        <w:t>POSTFINANCE</w:t>
      </w:r>
      <w:r w:rsidRPr="0067609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/</w:t>
      </w:r>
      <w:r w:rsidRPr="0067609B">
        <w:rPr>
          <w:rFonts w:ascii="Times New Roman" w:hAnsi="Times New Roman"/>
          <w:sz w:val="24"/>
          <w:szCs w:val="24"/>
        </w:rPr>
        <w:t xml:space="preserve"> </w:t>
      </w:r>
      <w:r w:rsidRPr="0067609B">
        <w:rPr>
          <w:rFonts w:ascii="Times New Roman" w:hAnsi="Times New Roman"/>
          <w:sz w:val="24"/>
          <w:szCs w:val="24"/>
          <w:lang w:eastAsia="en-US"/>
        </w:rPr>
        <w:t xml:space="preserve"> няма право да получава парични суми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609B">
        <w:rPr>
          <w:rFonts w:ascii="Times New Roman" w:hAnsi="Times New Roman"/>
          <w:sz w:val="24"/>
          <w:szCs w:val="24"/>
          <w:lang w:eastAsia="en-US"/>
        </w:rPr>
        <w:t>от лица с цел инвестирането им във финансови инструменти. Електронната страница, която се свързва с горепосоченото дружество</w:t>
      </w:r>
      <w:r w:rsidRPr="0067609B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67609B">
        <w:rPr>
          <w:rFonts w:ascii="Times New Roman" w:hAnsi="Times New Roman"/>
          <w:sz w:val="24"/>
          <w:szCs w:val="24"/>
          <w:lang w:eastAsia="en-US"/>
        </w:rPr>
        <w:t>е:</w:t>
      </w:r>
      <w:r w:rsidRPr="0067609B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67609B">
        <w:rPr>
          <w:rFonts w:ascii="Times New Roman" w:hAnsi="Times New Roman"/>
          <w:color w:val="0563C1"/>
          <w:sz w:val="24"/>
          <w:szCs w:val="24"/>
          <w:u w:val="single"/>
          <w:lang w:eastAsia="en-US"/>
        </w:rPr>
        <w:t xml:space="preserve">https://postgroup.bg/ </w:t>
      </w:r>
    </w:p>
    <w:p w:rsidR="00C702BB" w:rsidRPr="0067609B" w:rsidRDefault="00C702BB" w:rsidP="00C702BB">
      <w:pPr>
        <w:rPr>
          <w:rFonts w:ascii="Times New Roman" w:hAnsi="Times New Roman"/>
          <w:sz w:val="24"/>
          <w:szCs w:val="24"/>
        </w:rPr>
      </w:pPr>
    </w:p>
    <w:p w:rsidR="00C702BB" w:rsidRPr="0067609B" w:rsidRDefault="00C702BB" w:rsidP="00C702BB">
      <w:pPr>
        <w:rPr>
          <w:rFonts w:ascii="Times New Roman" w:hAnsi="Times New Roman"/>
          <w:sz w:val="24"/>
          <w:szCs w:val="24"/>
        </w:rPr>
      </w:pPr>
      <w:r w:rsidRPr="0067609B">
        <w:rPr>
          <w:rFonts w:ascii="Times New Roman" w:hAnsi="Times New Roman"/>
          <w:sz w:val="24"/>
          <w:szCs w:val="24"/>
        </w:rPr>
        <w:t>КФН обръща внимание на потенциалните инвеститори, че винаги преди да преведат парични средства за търговия с финансови инструменти трябва да проверяват на интернет страницата на КФН дали съответното лице, по чиято сметка възнамеряват да извършат превода, има право да предоставя инвестиционни услуги и/или да извършва инвестиционни  дейности.</w:t>
      </w:r>
    </w:p>
    <w:p w:rsidR="00C702BB" w:rsidRPr="0067609B" w:rsidRDefault="00C702BB" w:rsidP="0067609B">
      <w:pPr>
        <w:rPr>
          <w:rFonts w:ascii="Times New Roman" w:hAnsi="Times New Roman"/>
          <w:sz w:val="24"/>
          <w:szCs w:val="24"/>
        </w:rPr>
      </w:pPr>
    </w:p>
    <w:sectPr w:rsidR="00C702BB" w:rsidRPr="006760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9B"/>
    <w:rsid w:val="005C3948"/>
    <w:rsid w:val="0067609B"/>
    <w:rsid w:val="00935D51"/>
    <w:rsid w:val="00C7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23FE"/>
  <w15:chartTrackingRefBased/>
  <w15:docId w15:val="{033F72E2-3E88-48A7-86DB-8A720A19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9B"/>
    <w:pPr>
      <w:spacing w:after="0" w:line="240" w:lineRule="auto"/>
    </w:pPr>
    <w:rPr>
      <w:rFonts w:ascii="TmsCyr" w:eastAsia="Times New Roman" w:hAnsi="TmsCyr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Teodora Panayotova</cp:lastModifiedBy>
  <cp:revision>2</cp:revision>
  <dcterms:created xsi:type="dcterms:W3CDTF">2020-01-31T14:08:00Z</dcterms:created>
  <dcterms:modified xsi:type="dcterms:W3CDTF">2020-01-31T15:29:00Z</dcterms:modified>
</cp:coreProperties>
</file>