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1D" w:rsidRDefault="00287391" w:rsidP="00242356">
      <w:pPr>
        <w:ind w:firstLine="708"/>
        <w:jc w:val="both"/>
        <w:rPr>
          <w:rFonts w:ascii="Times New Roman" w:hAnsi="Times New Roman" w:cs="Times New Roman"/>
          <w:b/>
          <w:sz w:val="28"/>
          <w:szCs w:val="28"/>
          <w:lang w:val="en-US"/>
        </w:rPr>
      </w:pPr>
      <w:r w:rsidRPr="00287391">
        <w:rPr>
          <w:rFonts w:ascii="Times New Roman" w:hAnsi="Times New Roman" w:cs="Times New Roman"/>
          <w:b/>
          <w:sz w:val="28"/>
          <w:szCs w:val="28"/>
          <w:lang w:val="en-US"/>
        </w:rPr>
        <w:t xml:space="preserve">POLICY OF THE FINANCIAL SUPERVISION COMMISSION </w:t>
      </w:r>
      <w:r w:rsidR="00DA68F2">
        <w:rPr>
          <w:rFonts w:ascii="Times New Roman" w:hAnsi="Times New Roman" w:cs="Times New Roman"/>
          <w:b/>
          <w:sz w:val="28"/>
          <w:szCs w:val="28"/>
          <w:lang w:val="en-US"/>
        </w:rPr>
        <w:t xml:space="preserve">ON </w:t>
      </w:r>
      <w:r w:rsidRPr="00287391">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 xml:space="preserve">IMPLEMENTATION OF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27, </w:t>
      </w:r>
      <w:r w:rsidR="00242356">
        <w:rPr>
          <w:rFonts w:ascii="Times New Roman" w:hAnsi="Times New Roman" w:cs="Times New Roman"/>
          <w:b/>
          <w:sz w:val="28"/>
          <w:szCs w:val="28"/>
        </w:rPr>
        <w:t>§</w:t>
      </w:r>
      <w:r w:rsidR="00242356">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28 AND </w:t>
      </w:r>
      <w:r w:rsidR="00242356">
        <w:rPr>
          <w:rFonts w:ascii="Times New Roman" w:hAnsi="Times New Roman" w:cs="Times New Roman"/>
          <w:b/>
          <w:sz w:val="28"/>
          <w:szCs w:val="28"/>
        </w:rPr>
        <w:t>§</w:t>
      </w:r>
      <w:r w:rsidR="00242356">
        <w:rPr>
          <w:rFonts w:ascii="Times New Roman" w:hAnsi="Times New Roman" w:cs="Times New Roman"/>
          <w:b/>
          <w:sz w:val="28"/>
          <w:szCs w:val="28"/>
          <w:lang w:val="en-US"/>
        </w:rPr>
        <w:t xml:space="preserve"> </w:t>
      </w:r>
      <w:r>
        <w:rPr>
          <w:rFonts w:ascii="Times New Roman" w:hAnsi="Times New Roman" w:cs="Times New Roman"/>
          <w:b/>
          <w:sz w:val="28"/>
          <w:szCs w:val="28"/>
          <w:lang w:val="en-US"/>
        </w:rPr>
        <w:t>29 OF THE TRANSITIONAL PROVISIONS OF THE LAW ON AMENDMENTS TO THE FINANCIAL SUPERVISION COMMISSION ACT (P</w:t>
      </w:r>
      <w:r w:rsidR="008B301D">
        <w:rPr>
          <w:rFonts w:ascii="Times New Roman" w:hAnsi="Times New Roman" w:cs="Times New Roman"/>
          <w:b/>
          <w:sz w:val="28"/>
          <w:szCs w:val="28"/>
          <w:lang w:val="en-US"/>
        </w:rPr>
        <w:t>ROMULGATED</w:t>
      </w:r>
      <w:r>
        <w:rPr>
          <w:rFonts w:ascii="Times New Roman" w:hAnsi="Times New Roman" w:cs="Times New Roman"/>
          <w:b/>
          <w:sz w:val="28"/>
          <w:szCs w:val="28"/>
          <w:lang w:val="en-US"/>
        </w:rPr>
        <w:t xml:space="preserve"> IN</w:t>
      </w:r>
      <w:r w:rsidR="008B301D">
        <w:rPr>
          <w:rFonts w:ascii="Times New Roman" w:hAnsi="Times New Roman" w:cs="Times New Roman"/>
          <w:b/>
          <w:sz w:val="28"/>
          <w:szCs w:val="28"/>
          <w:lang w:val="en-US"/>
        </w:rPr>
        <w:t xml:space="preserve"> STATE GAZZETTE </w:t>
      </w:r>
      <w:r w:rsidR="008B301D">
        <w:rPr>
          <w:rFonts w:ascii="Times New Roman" w:hAnsi="Times New Roman" w:cs="Times New Roman"/>
          <w:b/>
          <w:sz w:val="28"/>
          <w:szCs w:val="28"/>
        </w:rPr>
        <w:t>№</w:t>
      </w:r>
      <w:r w:rsidR="00242356">
        <w:rPr>
          <w:rFonts w:ascii="Times New Roman" w:hAnsi="Times New Roman" w:cs="Times New Roman"/>
          <w:b/>
          <w:sz w:val="28"/>
          <w:szCs w:val="28"/>
          <w:lang w:val="en-US"/>
        </w:rPr>
        <w:t xml:space="preserve"> </w:t>
      </w:r>
      <w:r w:rsidR="008B301D">
        <w:rPr>
          <w:rFonts w:ascii="Times New Roman" w:hAnsi="Times New Roman" w:cs="Times New Roman"/>
          <w:b/>
          <w:sz w:val="28"/>
          <w:szCs w:val="28"/>
        </w:rPr>
        <w:t xml:space="preserve">43 </w:t>
      </w:r>
      <w:r w:rsidR="008B301D">
        <w:rPr>
          <w:rFonts w:ascii="Times New Roman" w:hAnsi="Times New Roman" w:cs="Times New Roman"/>
          <w:b/>
          <w:sz w:val="28"/>
          <w:szCs w:val="28"/>
          <w:lang w:val="en-US"/>
        </w:rPr>
        <w:t>FROM 2010</w:t>
      </w:r>
      <w:r>
        <w:rPr>
          <w:rFonts w:ascii="Times New Roman" w:hAnsi="Times New Roman" w:cs="Times New Roman"/>
          <w:b/>
          <w:sz w:val="28"/>
          <w:szCs w:val="28"/>
          <w:lang w:val="en-US"/>
        </w:rPr>
        <w:t>)</w:t>
      </w:r>
    </w:p>
    <w:p w:rsidR="00D31057" w:rsidRPr="00D31057" w:rsidRDefault="00D31057" w:rsidP="00242356">
      <w:pPr>
        <w:ind w:firstLine="708"/>
        <w:jc w:val="both"/>
        <w:rPr>
          <w:rFonts w:ascii="Times New Roman" w:hAnsi="Times New Roman" w:cs="Times New Roman"/>
          <w:sz w:val="28"/>
          <w:szCs w:val="28"/>
          <w:lang w:val="en-US"/>
        </w:rPr>
      </w:pPr>
      <w:r w:rsidRPr="00D31057">
        <w:rPr>
          <w:rFonts w:ascii="Times New Roman" w:hAnsi="Times New Roman" w:cs="Times New Roman"/>
          <w:sz w:val="28"/>
          <w:szCs w:val="28"/>
          <w:lang w:val="en-US"/>
        </w:rPr>
        <w:t xml:space="preserve">Based on </w:t>
      </w:r>
      <w:r>
        <w:rPr>
          <w:rFonts w:ascii="Times New Roman" w:hAnsi="Times New Roman" w:cs="Times New Roman"/>
          <w:sz w:val="28"/>
          <w:szCs w:val="28"/>
          <w:lang w:val="en-US"/>
        </w:rPr>
        <w:t xml:space="preserve">art.9 of the Financial Supervision Commission Act in connection with </w:t>
      </w:r>
      <w:r w:rsidR="00242356">
        <w:rPr>
          <w:rFonts w:ascii="Times New Roman" w:hAnsi="Times New Roman" w:cs="Times New Roman"/>
          <w:sz w:val="28"/>
          <w:szCs w:val="28"/>
          <w:lang w:val="en-US"/>
        </w:rPr>
        <w:t xml:space="preserve">some </w:t>
      </w:r>
      <w:r>
        <w:rPr>
          <w:rFonts w:ascii="Times New Roman" w:hAnsi="Times New Roman" w:cs="Times New Roman"/>
          <w:sz w:val="28"/>
          <w:szCs w:val="28"/>
          <w:lang w:val="en-US"/>
        </w:rPr>
        <w:t>questions raised regarding the provisions of the latter</w:t>
      </w:r>
      <w:r w:rsidR="00242356">
        <w:rPr>
          <w:rFonts w:ascii="Times New Roman" w:hAnsi="Times New Roman" w:cs="Times New Roman"/>
          <w:sz w:val="28"/>
          <w:szCs w:val="28"/>
          <w:lang w:val="en-US"/>
        </w:rPr>
        <w:t>,</w:t>
      </w:r>
      <w:r w:rsidR="00DA68F2">
        <w:rPr>
          <w:rFonts w:ascii="Times New Roman" w:hAnsi="Times New Roman" w:cs="Times New Roman"/>
          <w:sz w:val="28"/>
          <w:szCs w:val="28"/>
          <w:lang w:val="en-US"/>
        </w:rPr>
        <w:t xml:space="preserve"> a</w:t>
      </w:r>
      <w:r w:rsidR="00010928">
        <w:rPr>
          <w:rFonts w:ascii="Times New Roman" w:hAnsi="Times New Roman" w:cs="Times New Roman"/>
          <w:sz w:val="28"/>
          <w:szCs w:val="28"/>
          <w:lang w:val="en-US"/>
        </w:rPr>
        <w:t>nd taking into account that their answer</w:t>
      </w:r>
      <w:r w:rsidR="00DA68F2">
        <w:rPr>
          <w:rFonts w:ascii="Times New Roman" w:hAnsi="Times New Roman" w:cs="Times New Roman"/>
          <w:sz w:val="28"/>
          <w:szCs w:val="28"/>
          <w:lang w:val="en-US"/>
        </w:rPr>
        <w:t xml:space="preserve"> </w:t>
      </w:r>
      <w:r>
        <w:rPr>
          <w:rFonts w:ascii="Times New Roman" w:hAnsi="Times New Roman" w:cs="Times New Roman"/>
          <w:sz w:val="28"/>
          <w:szCs w:val="28"/>
          <w:lang w:val="en-US"/>
        </w:rPr>
        <w:t>require</w:t>
      </w:r>
      <w:r w:rsidR="00010928">
        <w:rPr>
          <w:rFonts w:ascii="Times New Roman" w:hAnsi="Times New Roman" w:cs="Times New Roman"/>
          <w:sz w:val="28"/>
          <w:szCs w:val="28"/>
          <w:lang w:val="en-US"/>
        </w:rPr>
        <w:t>s</w:t>
      </w:r>
      <w:r>
        <w:rPr>
          <w:rFonts w:ascii="Times New Roman" w:hAnsi="Times New Roman" w:cs="Times New Roman"/>
          <w:sz w:val="28"/>
          <w:szCs w:val="28"/>
          <w:lang w:val="en-US"/>
        </w:rPr>
        <w:t xml:space="preserve"> disclos</w:t>
      </w:r>
      <w:r w:rsidR="00242356">
        <w:rPr>
          <w:rFonts w:ascii="Times New Roman" w:hAnsi="Times New Roman" w:cs="Times New Roman"/>
          <w:sz w:val="28"/>
          <w:szCs w:val="28"/>
          <w:lang w:val="en-US"/>
        </w:rPr>
        <w:t>ing</w:t>
      </w:r>
      <w:r>
        <w:rPr>
          <w:rFonts w:ascii="Times New Roman" w:hAnsi="Times New Roman" w:cs="Times New Roman"/>
          <w:sz w:val="28"/>
          <w:szCs w:val="28"/>
          <w:lang w:val="en-US"/>
        </w:rPr>
        <w:t xml:space="preserve"> of actual owners of affiliated persons, the Financial Supervision Commission </w:t>
      </w:r>
      <w:r w:rsidR="00E37D55">
        <w:rPr>
          <w:rFonts w:ascii="Times New Roman" w:hAnsi="Times New Roman" w:cs="Times New Roman"/>
          <w:sz w:val="28"/>
          <w:szCs w:val="28"/>
          <w:lang w:val="en-US"/>
        </w:rPr>
        <w:t xml:space="preserve">(FSC) </w:t>
      </w:r>
      <w:r>
        <w:rPr>
          <w:rFonts w:ascii="Times New Roman" w:hAnsi="Times New Roman" w:cs="Times New Roman"/>
          <w:sz w:val="28"/>
          <w:szCs w:val="28"/>
          <w:lang w:val="en-US"/>
        </w:rPr>
        <w:t xml:space="preserve">proclaims the following policy to be observed, in order to achieve </w:t>
      </w:r>
      <w:proofErr w:type="spellStart"/>
      <w:r w:rsidR="00DA68F2">
        <w:rPr>
          <w:rFonts w:ascii="Times New Roman" w:hAnsi="Times New Roman" w:cs="Times New Roman"/>
          <w:sz w:val="28"/>
          <w:szCs w:val="28"/>
          <w:lang w:val="en-US"/>
        </w:rPr>
        <w:t>uncontradict</w:t>
      </w:r>
      <w:r w:rsidR="00242356">
        <w:rPr>
          <w:rFonts w:ascii="Times New Roman" w:hAnsi="Times New Roman" w:cs="Times New Roman"/>
          <w:sz w:val="28"/>
          <w:szCs w:val="28"/>
          <w:lang w:val="en-US"/>
        </w:rPr>
        <w:t>ed</w:t>
      </w:r>
      <w:proofErr w:type="spellEnd"/>
      <w:r w:rsidR="00242356">
        <w:rPr>
          <w:rFonts w:ascii="Times New Roman" w:hAnsi="Times New Roman" w:cs="Times New Roman"/>
          <w:sz w:val="28"/>
          <w:szCs w:val="28"/>
          <w:lang w:val="en-US"/>
        </w:rPr>
        <w:t xml:space="preserve"> </w:t>
      </w:r>
      <w:r w:rsidR="00DA68F2">
        <w:rPr>
          <w:rFonts w:ascii="Times New Roman" w:hAnsi="Times New Roman" w:cs="Times New Roman"/>
          <w:sz w:val="28"/>
          <w:szCs w:val="28"/>
          <w:lang w:val="en-US"/>
        </w:rPr>
        <w:t>and cons</w:t>
      </w:r>
      <w:r w:rsidR="00685704">
        <w:rPr>
          <w:rFonts w:ascii="Times New Roman" w:hAnsi="Times New Roman" w:cs="Times New Roman"/>
          <w:sz w:val="28"/>
          <w:szCs w:val="28"/>
          <w:lang w:val="en-US"/>
        </w:rPr>
        <w:t>ecutive</w:t>
      </w:r>
      <w:r w:rsidR="00DA68F2">
        <w:rPr>
          <w:rFonts w:ascii="Times New Roman" w:hAnsi="Times New Roman" w:cs="Times New Roman"/>
          <w:sz w:val="28"/>
          <w:szCs w:val="28"/>
          <w:lang w:val="en-US"/>
        </w:rPr>
        <w:t xml:space="preserve"> implementation of the provisions of </w:t>
      </w:r>
      <w:r w:rsidR="00DA68F2">
        <w:rPr>
          <w:rFonts w:ascii="Times New Roman" w:hAnsi="Times New Roman" w:cs="Times New Roman"/>
          <w:sz w:val="28"/>
          <w:szCs w:val="28"/>
        </w:rPr>
        <w:t>§</w:t>
      </w:r>
      <w:r w:rsidR="00DA68F2">
        <w:rPr>
          <w:rFonts w:ascii="Times New Roman" w:hAnsi="Times New Roman" w:cs="Times New Roman"/>
          <w:sz w:val="28"/>
          <w:szCs w:val="28"/>
          <w:lang w:val="en-US"/>
        </w:rPr>
        <w:t xml:space="preserve">27, </w:t>
      </w:r>
      <w:r w:rsidR="00242356">
        <w:rPr>
          <w:rFonts w:ascii="Times New Roman" w:hAnsi="Times New Roman" w:cs="Times New Roman"/>
          <w:sz w:val="28"/>
          <w:szCs w:val="28"/>
        </w:rPr>
        <w:t>§</w:t>
      </w:r>
      <w:r w:rsidR="00242356">
        <w:rPr>
          <w:rFonts w:ascii="Times New Roman" w:hAnsi="Times New Roman" w:cs="Times New Roman"/>
          <w:sz w:val="28"/>
          <w:szCs w:val="28"/>
          <w:lang w:val="en-US"/>
        </w:rPr>
        <w:t xml:space="preserve"> </w:t>
      </w:r>
      <w:r w:rsidR="00DA68F2">
        <w:rPr>
          <w:rFonts w:ascii="Times New Roman" w:hAnsi="Times New Roman" w:cs="Times New Roman"/>
          <w:sz w:val="28"/>
          <w:szCs w:val="28"/>
          <w:lang w:val="en-US"/>
        </w:rPr>
        <w:t xml:space="preserve">28 and </w:t>
      </w:r>
      <w:r w:rsidR="00242356">
        <w:rPr>
          <w:rFonts w:ascii="Times New Roman" w:hAnsi="Times New Roman" w:cs="Times New Roman"/>
          <w:sz w:val="28"/>
          <w:szCs w:val="28"/>
        </w:rPr>
        <w:t>§</w:t>
      </w:r>
      <w:r w:rsidR="00242356">
        <w:rPr>
          <w:rFonts w:ascii="Times New Roman" w:hAnsi="Times New Roman" w:cs="Times New Roman"/>
          <w:sz w:val="28"/>
          <w:szCs w:val="28"/>
          <w:lang w:val="en-US"/>
        </w:rPr>
        <w:t xml:space="preserve"> </w:t>
      </w:r>
      <w:r w:rsidR="00DA68F2">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00DA68F2">
        <w:rPr>
          <w:rFonts w:ascii="Times New Roman" w:hAnsi="Times New Roman" w:cs="Times New Roman"/>
          <w:sz w:val="28"/>
          <w:szCs w:val="28"/>
          <w:lang w:val="en-US"/>
        </w:rPr>
        <w:t>of the Transitional provisions o</w:t>
      </w:r>
      <w:r w:rsidR="005D72CC">
        <w:rPr>
          <w:rFonts w:ascii="Times New Roman" w:hAnsi="Times New Roman" w:cs="Times New Roman"/>
          <w:sz w:val="28"/>
          <w:szCs w:val="28"/>
          <w:lang w:val="en-US"/>
        </w:rPr>
        <w:t>f</w:t>
      </w:r>
      <w:r w:rsidR="00DA68F2">
        <w:rPr>
          <w:rFonts w:ascii="Times New Roman" w:hAnsi="Times New Roman" w:cs="Times New Roman"/>
          <w:sz w:val="28"/>
          <w:szCs w:val="28"/>
          <w:lang w:val="en-US"/>
        </w:rPr>
        <w:t xml:space="preserve"> </w:t>
      </w:r>
      <w:r w:rsidR="005D72CC">
        <w:rPr>
          <w:rFonts w:ascii="Times New Roman" w:hAnsi="Times New Roman" w:cs="Times New Roman"/>
          <w:sz w:val="28"/>
          <w:szCs w:val="28"/>
          <w:lang w:val="en-US"/>
        </w:rPr>
        <w:t xml:space="preserve">the </w:t>
      </w:r>
      <w:r w:rsidR="00DA68F2">
        <w:rPr>
          <w:rFonts w:ascii="Times New Roman" w:hAnsi="Times New Roman" w:cs="Times New Roman"/>
          <w:sz w:val="28"/>
          <w:szCs w:val="28"/>
          <w:lang w:val="en-US"/>
        </w:rPr>
        <w:t>Law on amendments to the Financial Supervision Commission Act:</w:t>
      </w:r>
    </w:p>
    <w:p w:rsidR="006C6AB6" w:rsidRPr="00ED1BE9" w:rsidRDefault="00ED1BE9" w:rsidP="0024235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685704" w:rsidRPr="00ED1BE9">
        <w:rPr>
          <w:rFonts w:ascii="Times New Roman" w:hAnsi="Times New Roman" w:cs="Times New Roman"/>
          <w:sz w:val="28"/>
          <w:szCs w:val="28"/>
          <w:lang w:val="en-US"/>
        </w:rPr>
        <w:t xml:space="preserve">In relation to the legal entities which are </w:t>
      </w:r>
      <w:r w:rsidR="00BC38E3">
        <w:rPr>
          <w:rFonts w:ascii="Times New Roman" w:hAnsi="Times New Roman" w:cs="Times New Roman"/>
          <w:sz w:val="28"/>
          <w:szCs w:val="28"/>
          <w:lang w:val="en-US"/>
        </w:rPr>
        <w:t>subject</w:t>
      </w:r>
      <w:r w:rsidR="00685704" w:rsidRPr="00ED1BE9">
        <w:rPr>
          <w:rFonts w:ascii="Times New Roman" w:hAnsi="Times New Roman" w:cs="Times New Roman"/>
          <w:sz w:val="28"/>
          <w:szCs w:val="28"/>
          <w:lang w:val="en-US"/>
        </w:rPr>
        <w:t>s o</w:t>
      </w:r>
      <w:r w:rsidR="00BC38E3">
        <w:rPr>
          <w:rFonts w:ascii="Times New Roman" w:hAnsi="Times New Roman" w:cs="Times New Roman"/>
          <w:sz w:val="28"/>
          <w:szCs w:val="28"/>
          <w:lang w:val="en-US"/>
        </w:rPr>
        <w:t>f the obligation for submi</w:t>
      </w:r>
      <w:r w:rsidR="00A844F3">
        <w:rPr>
          <w:rFonts w:ascii="Times New Roman" w:hAnsi="Times New Roman" w:cs="Times New Roman"/>
          <w:sz w:val="28"/>
          <w:szCs w:val="28"/>
          <w:lang w:val="en-US"/>
        </w:rPr>
        <w:t>ssio</w:t>
      </w:r>
      <w:r w:rsidR="00BC38E3">
        <w:rPr>
          <w:rFonts w:ascii="Times New Roman" w:hAnsi="Times New Roman" w:cs="Times New Roman"/>
          <w:sz w:val="28"/>
          <w:szCs w:val="28"/>
          <w:lang w:val="en-US"/>
        </w:rPr>
        <w:t xml:space="preserve">n </w:t>
      </w:r>
      <w:r w:rsidR="00685704" w:rsidRPr="00ED1BE9">
        <w:rPr>
          <w:rFonts w:ascii="Times New Roman" w:hAnsi="Times New Roman" w:cs="Times New Roman"/>
          <w:sz w:val="28"/>
          <w:szCs w:val="28"/>
          <w:lang w:val="en-US"/>
        </w:rPr>
        <w:t>list of persons</w:t>
      </w:r>
      <w:r w:rsidR="00BC38E3">
        <w:rPr>
          <w:rFonts w:ascii="Times New Roman" w:hAnsi="Times New Roman" w:cs="Times New Roman"/>
          <w:sz w:val="28"/>
          <w:szCs w:val="28"/>
          <w:lang w:val="en-US"/>
        </w:rPr>
        <w:t>, who are</w:t>
      </w:r>
      <w:r w:rsidR="00685704" w:rsidRPr="00ED1BE9">
        <w:rPr>
          <w:rFonts w:ascii="Times New Roman" w:hAnsi="Times New Roman" w:cs="Times New Roman"/>
          <w:sz w:val="28"/>
          <w:szCs w:val="28"/>
          <w:lang w:val="en-US"/>
        </w:rPr>
        <w:t xml:space="preserve"> actual owners directly or indirectly </w:t>
      </w:r>
      <w:r w:rsidR="00BC38E3" w:rsidRPr="00ED1BE9">
        <w:rPr>
          <w:rFonts w:ascii="Times New Roman" w:hAnsi="Times New Roman" w:cs="Times New Roman"/>
          <w:sz w:val="28"/>
          <w:szCs w:val="28"/>
          <w:lang w:val="en-US"/>
        </w:rPr>
        <w:t>possess</w:t>
      </w:r>
      <w:r w:rsidR="00BC38E3">
        <w:rPr>
          <w:rFonts w:ascii="Times New Roman" w:hAnsi="Times New Roman" w:cs="Times New Roman"/>
          <w:sz w:val="28"/>
          <w:szCs w:val="28"/>
          <w:lang w:val="en-US"/>
        </w:rPr>
        <w:t>ing</w:t>
      </w:r>
      <w:r w:rsidR="00BC38E3" w:rsidRPr="00ED1BE9">
        <w:rPr>
          <w:rFonts w:ascii="Times New Roman" w:hAnsi="Times New Roman" w:cs="Times New Roman"/>
          <w:sz w:val="28"/>
          <w:szCs w:val="28"/>
          <w:lang w:val="en-US"/>
        </w:rPr>
        <w:t xml:space="preserve"> </w:t>
      </w:r>
      <w:r w:rsidR="00685704" w:rsidRPr="00ED1BE9">
        <w:rPr>
          <w:rFonts w:ascii="Times New Roman" w:hAnsi="Times New Roman" w:cs="Times New Roman"/>
          <w:sz w:val="28"/>
          <w:szCs w:val="28"/>
          <w:lang w:val="en-US"/>
        </w:rPr>
        <w:t xml:space="preserve">5% or more of the voting rights in </w:t>
      </w:r>
      <w:r w:rsidR="00A844F3">
        <w:rPr>
          <w:rFonts w:ascii="Times New Roman" w:hAnsi="Times New Roman" w:cs="Times New Roman"/>
          <w:sz w:val="28"/>
          <w:szCs w:val="28"/>
          <w:lang w:val="en-US"/>
        </w:rPr>
        <w:t>the</w:t>
      </w:r>
      <w:r w:rsidR="00685704" w:rsidRPr="00ED1BE9">
        <w:rPr>
          <w:rFonts w:ascii="Times New Roman" w:hAnsi="Times New Roman" w:cs="Times New Roman"/>
          <w:sz w:val="28"/>
          <w:szCs w:val="28"/>
          <w:lang w:val="en-US"/>
        </w:rPr>
        <w:t xml:space="preserve"> general assembly or of the capital of the respective company, as well as </w:t>
      </w:r>
      <w:r w:rsidR="006C6AB6" w:rsidRPr="00ED1BE9">
        <w:rPr>
          <w:rFonts w:ascii="Times New Roman" w:hAnsi="Times New Roman" w:cs="Times New Roman"/>
          <w:sz w:val="28"/>
          <w:szCs w:val="28"/>
          <w:lang w:val="en-US"/>
        </w:rPr>
        <w:t>for submi</w:t>
      </w:r>
      <w:r w:rsidR="00A844F3">
        <w:rPr>
          <w:rFonts w:ascii="Times New Roman" w:hAnsi="Times New Roman" w:cs="Times New Roman"/>
          <w:sz w:val="28"/>
          <w:szCs w:val="28"/>
          <w:lang w:val="en-US"/>
        </w:rPr>
        <w:t xml:space="preserve">ssion </w:t>
      </w:r>
      <w:r w:rsidR="006C6AB6" w:rsidRPr="00ED1BE9">
        <w:rPr>
          <w:rFonts w:ascii="Times New Roman" w:hAnsi="Times New Roman" w:cs="Times New Roman"/>
          <w:sz w:val="28"/>
          <w:szCs w:val="28"/>
          <w:lang w:val="en-US"/>
        </w:rPr>
        <w:t>declaration of the actual owners:</w:t>
      </w:r>
    </w:p>
    <w:p w:rsidR="00ED1BE9" w:rsidRPr="00ED1BE9" w:rsidRDefault="00ED1BE9" w:rsidP="0024235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1.1. </w:t>
      </w:r>
      <w:r w:rsidR="005D72CC" w:rsidRPr="00ED1BE9">
        <w:rPr>
          <w:rFonts w:ascii="Times New Roman" w:hAnsi="Times New Roman" w:cs="Times New Roman"/>
          <w:sz w:val="28"/>
          <w:szCs w:val="28"/>
          <w:lang w:val="en-US"/>
        </w:rPr>
        <w:t xml:space="preserve">The provisions of </w:t>
      </w:r>
      <w:r w:rsidR="005D72CC" w:rsidRPr="00ED1BE9">
        <w:rPr>
          <w:rFonts w:ascii="Times New Roman" w:hAnsi="Times New Roman" w:cs="Times New Roman"/>
          <w:sz w:val="28"/>
          <w:szCs w:val="28"/>
        </w:rPr>
        <w:t xml:space="preserve">§ 27, </w:t>
      </w:r>
      <w:r w:rsidR="00A844F3" w:rsidRPr="00ED1BE9">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5D72CC" w:rsidRPr="00ED1BE9">
        <w:rPr>
          <w:rFonts w:ascii="Times New Roman" w:hAnsi="Times New Roman" w:cs="Times New Roman"/>
          <w:sz w:val="28"/>
          <w:szCs w:val="28"/>
        </w:rPr>
        <w:t xml:space="preserve">28 </w:t>
      </w:r>
      <w:r w:rsidR="005D72CC" w:rsidRPr="00ED1BE9">
        <w:rPr>
          <w:rFonts w:ascii="Times New Roman" w:hAnsi="Times New Roman" w:cs="Times New Roman"/>
          <w:sz w:val="28"/>
          <w:szCs w:val="28"/>
          <w:lang w:val="en-US"/>
        </w:rPr>
        <w:t xml:space="preserve">and </w:t>
      </w:r>
      <w:r w:rsidR="00A844F3">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5D72CC" w:rsidRPr="00ED1BE9">
        <w:rPr>
          <w:rFonts w:ascii="Times New Roman" w:hAnsi="Times New Roman" w:cs="Times New Roman"/>
          <w:sz w:val="28"/>
          <w:szCs w:val="28"/>
          <w:lang w:val="en-US"/>
        </w:rPr>
        <w:t xml:space="preserve">29 of the Transitional provisions of the Law on amendments to the Financial Supervision Commission Act will be observed in the future practice of the FSC as obliging the persons </w:t>
      </w:r>
      <w:r w:rsidR="00E37D55" w:rsidRPr="00ED1BE9">
        <w:rPr>
          <w:rFonts w:ascii="Times New Roman" w:hAnsi="Times New Roman" w:cs="Times New Roman"/>
          <w:sz w:val="28"/>
          <w:szCs w:val="28"/>
          <w:lang w:val="en-US"/>
        </w:rPr>
        <w:t xml:space="preserve">envisaged </w:t>
      </w:r>
      <w:r w:rsidR="0065483A" w:rsidRPr="00ED1BE9">
        <w:rPr>
          <w:rFonts w:ascii="Times New Roman" w:hAnsi="Times New Roman" w:cs="Times New Roman"/>
          <w:sz w:val="28"/>
          <w:szCs w:val="28"/>
          <w:lang w:val="en-US"/>
        </w:rPr>
        <w:t xml:space="preserve">therein, </w:t>
      </w:r>
      <w:r w:rsidR="00E37D55" w:rsidRPr="00ED1BE9">
        <w:rPr>
          <w:rFonts w:ascii="Times New Roman" w:hAnsi="Times New Roman" w:cs="Times New Roman"/>
          <w:sz w:val="28"/>
          <w:szCs w:val="28"/>
          <w:lang w:val="en-US"/>
        </w:rPr>
        <w:t xml:space="preserve">who have been granted license by the FSC </w:t>
      </w:r>
      <w:r w:rsidR="001D0E57" w:rsidRPr="00ED1BE9">
        <w:rPr>
          <w:rFonts w:ascii="Times New Roman" w:hAnsi="Times New Roman" w:cs="Times New Roman"/>
          <w:sz w:val="28"/>
          <w:szCs w:val="28"/>
          <w:lang w:val="en-US"/>
        </w:rPr>
        <w:t xml:space="preserve">to perform activity as regulated market, investment firm, managing company, insurer, reinsurer, insurance broker, </w:t>
      </w:r>
      <w:r w:rsidR="0065483A" w:rsidRPr="00ED1BE9">
        <w:rPr>
          <w:rFonts w:ascii="Times New Roman" w:hAnsi="Times New Roman" w:cs="Times New Roman"/>
          <w:sz w:val="28"/>
          <w:szCs w:val="28"/>
          <w:lang w:val="en-US"/>
        </w:rPr>
        <w:t>health insurance company and supplementary social insurance company.</w:t>
      </w:r>
      <w:r w:rsidR="005D72CC" w:rsidRPr="00ED1BE9">
        <w:rPr>
          <w:rFonts w:ascii="Times New Roman" w:hAnsi="Times New Roman" w:cs="Times New Roman"/>
          <w:sz w:val="28"/>
          <w:szCs w:val="28"/>
          <w:lang w:val="en-US"/>
        </w:rPr>
        <w:t xml:space="preserve"> </w:t>
      </w:r>
      <w:r w:rsidR="0065483A" w:rsidRPr="00ED1BE9">
        <w:rPr>
          <w:rFonts w:ascii="Times New Roman" w:hAnsi="Times New Roman" w:cs="Times New Roman"/>
          <w:sz w:val="28"/>
          <w:szCs w:val="28"/>
          <w:lang w:val="en-US"/>
        </w:rPr>
        <w:t xml:space="preserve">The provisions of </w:t>
      </w:r>
      <w:r w:rsidR="0065483A" w:rsidRPr="00ED1BE9">
        <w:rPr>
          <w:rFonts w:ascii="Times New Roman" w:hAnsi="Times New Roman" w:cs="Times New Roman"/>
          <w:sz w:val="28"/>
          <w:szCs w:val="28"/>
        </w:rPr>
        <w:t xml:space="preserve">§ 27, </w:t>
      </w:r>
      <w:r w:rsidR="00A844F3" w:rsidRPr="00ED1BE9">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65483A" w:rsidRPr="00ED1BE9">
        <w:rPr>
          <w:rFonts w:ascii="Times New Roman" w:hAnsi="Times New Roman" w:cs="Times New Roman"/>
          <w:sz w:val="28"/>
          <w:szCs w:val="28"/>
        </w:rPr>
        <w:t xml:space="preserve">28 </w:t>
      </w:r>
      <w:r w:rsidR="0065483A" w:rsidRPr="00ED1BE9">
        <w:rPr>
          <w:rFonts w:ascii="Times New Roman" w:hAnsi="Times New Roman" w:cs="Times New Roman"/>
          <w:sz w:val="28"/>
          <w:szCs w:val="28"/>
          <w:lang w:val="en-US"/>
        </w:rPr>
        <w:t xml:space="preserve">and </w:t>
      </w:r>
      <w:r w:rsidR="00A844F3">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65483A" w:rsidRPr="00ED1BE9">
        <w:rPr>
          <w:rFonts w:ascii="Times New Roman" w:hAnsi="Times New Roman" w:cs="Times New Roman"/>
          <w:sz w:val="28"/>
          <w:szCs w:val="28"/>
          <w:lang w:val="en-US"/>
        </w:rPr>
        <w:t xml:space="preserve">29 do not bind over </w:t>
      </w:r>
      <w:r w:rsidR="00637DBD" w:rsidRPr="00ED1BE9">
        <w:rPr>
          <w:rFonts w:ascii="Times New Roman" w:hAnsi="Times New Roman" w:cs="Times New Roman"/>
          <w:sz w:val="28"/>
          <w:szCs w:val="28"/>
          <w:lang w:val="en-US"/>
        </w:rPr>
        <w:t>the respective addressees to disclose actual owners of entities, who have been granted license by competent authority of other member state to perform the activity in question on the territory of the Republic of Bulgaria</w:t>
      </w:r>
      <w:r w:rsidR="00A844F3">
        <w:rPr>
          <w:rFonts w:ascii="Times New Roman" w:hAnsi="Times New Roman" w:cs="Times New Roman"/>
          <w:sz w:val="28"/>
          <w:szCs w:val="28"/>
          <w:lang w:val="en-US"/>
        </w:rPr>
        <w:t>,</w:t>
      </w:r>
      <w:r w:rsidR="000107B3" w:rsidRPr="00ED1BE9">
        <w:rPr>
          <w:rFonts w:ascii="Times New Roman" w:hAnsi="Times New Roman" w:cs="Times New Roman"/>
          <w:sz w:val="28"/>
          <w:szCs w:val="28"/>
          <w:lang w:val="en-US"/>
        </w:rPr>
        <w:t xml:space="preserve"> based on the right to establish a business, or on the right to freely provide services.</w:t>
      </w:r>
      <w:r w:rsidR="00BD1311" w:rsidRPr="00ED1BE9">
        <w:rPr>
          <w:rFonts w:ascii="Times New Roman" w:hAnsi="Times New Roman" w:cs="Times New Roman"/>
          <w:sz w:val="28"/>
          <w:szCs w:val="28"/>
          <w:lang w:val="en-US"/>
        </w:rPr>
        <w:t xml:space="preserve"> Such an approach </w:t>
      </w:r>
      <w:r w:rsidR="00A844F3">
        <w:rPr>
          <w:rFonts w:ascii="Times New Roman" w:hAnsi="Times New Roman" w:cs="Times New Roman"/>
          <w:sz w:val="28"/>
          <w:szCs w:val="28"/>
          <w:lang w:val="en-US"/>
        </w:rPr>
        <w:t>through</w:t>
      </w:r>
      <w:r w:rsidR="00BD1311" w:rsidRPr="00ED1BE9">
        <w:rPr>
          <w:rFonts w:ascii="Times New Roman" w:hAnsi="Times New Roman" w:cs="Times New Roman"/>
          <w:sz w:val="28"/>
          <w:szCs w:val="28"/>
          <w:lang w:val="en-US"/>
        </w:rPr>
        <w:t xml:space="preserve"> setting the </w:t>
      </w:r>
      <w:r w:rsidR="00D40DDE" w:rsidRPr="00ED1BE9">
        <w:rPr>
          <w:rFonts w:ascii="Times New Roman" w:hAnsi="Times New Roman" w:cs="Times New Roman"/>
          <w:sz w:val="28"/>
          <w:szCs w:val="28"/>
          <w:lang w:val="en-US"/>
        </w:rPr>
        <w:t xml:space="preserve">extent to which the subjects of the obligation upon </w:t>
      </w:r>
      <w:r w:rsidR="00D40DDE" w:rsidRPr="00ED1BE9">
        <w:rPr>
          <w:rFonts w:ascii="Times New Roman" w:hAnsi="Times New Roman" w:cs="Times New Roman"/>
          <w:sz w:val="28"/>
          <w:szCs w:val="28"/>
        </w:rPr>
        <w:t xml:space="preserve">§27, </w:t>
      </w:r>
      <w:r w:rsidR="00A844F3" w:rsidRPr="00ED1BE9">
        <w:rPr>
          <w:rFonts w:ascii="Times New Roman" w:hAnsi="Times New Roman" w:cs="Times New Roman"/>
          <w:sz w:val="28"/>
          <w:szCs w:val="28"/>
        </w:rPr>
        <w:t xml:space="preserve">§ </w:t>
      </w:r>
      <w:r w:rsidR="00D40DDE" w:rsidRPr="00ED1BE9">
        <w:rPr>
          <w:rFonts w:ascii="Times New Roman" w:hAnsi="Times New Roman" w:cs="Times New Roman"/>
          <w:sz w:val="28"/>
          <w:szCs w:val="28"/>
        </w:rPr>
        <w:t xml:space="preserve">28 </w:t>
      </w:r>
      <w:r w:rsidR="00D40DDE" w:rsidRPr="00ED1BE9">
        <w:rPr>
          <w:rFonts w:ascii="Times New Roman" w:hAnsi="Times New Roman" w:cs="Times New Roman"/>
          <w:sz w:val="28"/>
          <w:szCs w:val="28"/>
          <w:lang w:val="en-US"/>
        </w:rPr>
        <w:t xml:space="preserve">and </w:t>
      </w:r>
      <w:r w:rsidR="00A844F3">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D40DDE" w:rsidRPr="00ED1BE9">
        <w:rPr>
          <w:rFonts w:ascii="Times New Roman" w:hAnsi="Times New Roman" w:cs="Times New Roman"/>
          <w:sz w:val="28"/>
          <w:szCs w:val="28"/>
          <w:lang w:val="en-US"/>
        </w:rPr>
        <w:t xml:space="preserve">29 are enclosed is in compliance with the provisions of the </w:t>
      </w:r>
      <w:r w:rsidR="00A844F3">
        <w:rPr>
          <w:rFonts w:ascii="Times New Roman" w:hAnsi="Times New Roman" w:cs="Times New Roman"/>
          <w:sz w:val="28"/>
          <w:szCs w:val="28"/>
          <w:lang w:val="en-US"/>
        </w:rPr>
        <w:t xml:space="preserve">respective </w:t>
      </w:r>
      <w:r w:rsidR="00D40DDE" w:rsidRPr="00ED1BE9">
        <w:rPr>
          <w:rFonts w:ascii="Times New Roman" w:hAnsi="Times New Roman" w:cs="Times New Roman"/>
          <w:sz w:val="28"/>
          <w:szCs w:val="28"/>
          <w:lang w:val="en-US"/>
        </w:rPr>
        <w:t>special laws (Insurance Code, Social Insurance Code, Market</w:t>
      </w:r>
      <w:r w:rsidR="000576C2" w:rsidRPr="00ED1BE9">
        <w:rPr>
          <w:rFonts w:ascii="Times New Roman" w:hAnsi="Times New Roman" w:cs="Times New Roman"/>
          <w:sz w:val="28"/>
          <w:szCs w:val="28"/>
          <w:lang w:val="en-US"/>
        </w:rPr>
        <w:t>s</w:t>
      </w:r>
      <w:r w:rsidR="00D40DDE" w:rsidRPr="00ED1BE9">
        <w:rPr>
          <w:rFonts w:ascii="Times New Roman" w:hAnsi="Times New Roman" w:cs="Times New Roman"/>
          <w:sz w:val="28"/>
          <w:szCs w:val="28"/>
          <w:lang w:val="en-US"/>
        </w:rPr>
        <w:t xml:space="preserve"> in Financial </w:t>
      </w:r>
      <w:r w:rsidR="000576C2" w:rsidRPr="00ED1BE9">
        <w:rPr>
          <w:rFonts w:ascii="Times New Roman" w:hAnsi="Times New Roman" w:cs="Times New Roman"/>
          <w:sz w:val="28"/>
          <w:szCs w:val="28"/>
          <w:lang w:val="en-US"/>
        </w:rPr>
        <w:t>Instruments Act, Law on Public Offering of Securities and</w:t>
      </w:r>
      <w:r w:rsidR="00D40DDE" w:rsidRPr="00ED1BE9">
        <w:rPr>
          <w:rFonts w:ascii="Times New Roman" w:hAnsi="Times New Roman" w:cs="Times New Roman"/>
          <w:sz w:val="28"/>
          <w:szCs w:val="28"/>
          <w:lang w:val="en-US"/>
        </w:rPr>
        <w:t xml:space="preserve"> </w:t>
      </w:r>
      <w:r w:rsidR="00871737" w:rsidRPr="00ED1BE9">
        <w:rPr>
          <w:rFonts w:ascii="Times New Roman" w:hAnsi="Times New Roman" w:cs="Times New Roman"/>
          <w:sz w:val="28"/>
          <w:szCs w:val="28"/>
          <w:lang w:val="en-US"/>
        </w:rPr>
        <w:t>Health Insurance Act</w:t>
      </w:r>
      <w:r w:rsidR="00D40DDE" w:rsidRPr="00ED1BE9">
        <w:rPr>
          <w:rFonts w:ascii="Times New Roman" w:hAnsi="Times New Roman" w:cs="Times New Roman"/>
          <w:sz w:val="28"/>
          <w:szCs w:val="28"/>
          <w:lang w:val="en-US"/>
        </w:rPr>
        <w:t>)</w:t>
      </w:r>
      <w:r w:rsidR="00871737" w:rsidRPr="00ED1BE9">
        <w:rPr>
          <w:rFonts w:ascii="Times New Roman" w:hAnsi="Times New Roman" w:cs="Times New Roman"/>
          <w:sz w:val="28"/>
          <w:szCs w:val="28"/>
          <w:lang w:val="en-US"/>
        </w:rPr>
        <w:t xml:space="preserve">, which </w:t>
      </w:r>
      <w:r w:rsidR="004E00CE" w:rsidRPr="00ED1BE9">
        <w:rPr>
          <w:rFonts w:ascii="Times New Roman" w:hAnsi="Times New Roman" w:cs="Times New Roman"/>
          <w:sz w:val="28"/>
          <w:szCs w:val="28"/>
          <w:lang w:val="en-US"/>
        </w:rPr>
        <w:t>restrict the Commission</w:t>
      </w:r>
      <w:r w:rsidR="00A844F3">
        <w:rPr>
          <w:rFonts w:ascii="Times New Roman" w:hAnsi="Times New Roman" w:cs="Times New Roman"/>
          <w:sz w:val="28"/>
          <w:szCs w:val="28"/>
          <w:lang w:val="en-US"/>
        </w:rPr>
        <w:t>’s</w:t>
      </w:r>
      <w:r w:rsidR="004E00CE" w:rsidRPr="00ED1BE9">
        <w:rPr>
          <w:rFonts w:ascii="Times New Roman" w:hAnsi="Times New Roman" w:cs="Times New Roman"/>
          <w:sz w:val="28"/>
          <w:szCs w:val="28"/>
          <w:lang w:val="en-US"/>
        </w:rPr>
        <w:t xml:space="preserve"> powers and the applicability of the Bulgarian legislation in the banking and non-banking financial sector</w:t>
      </w:r>
      <w:r w:rsidR="007120BA" w:rsidRPr="00ED1BE9">
        <w:rPr>
          <w:rFonts w:ascii="Times New Roman" w:hAnsi="Times New Roman" w:cs="Times New Roman"/>
          <w:sz w:val="28"/>
          <w:szCs w:val="28"/>
          <w:lang w:val="en-US"/>
        </w:rPr>
        <w:t>,</w:t>
      </w:r>
      <w:r w:rsidR="004E00CE" w:rsidRPr="00ED1BE9">
        <w:rPr>
          <w:rFonts w:ascii="Times New Roman" w:hAnsi="Times New Roman" w:cs="Times New Roman"/>
          <w:sz w:val="28"/>
          <w:szCs w:val="28"/>
          <w:lang w:val="en-US"/>
        </w:rPr>
        <w:t xml:space="preserve"> as regards the activity of entities</w:t>
      </w:r>
      <w:r w:rsidR="007120BA" w:rsidRPr="00ED1BE9">
        <w:rPr>
          <w:rFonts w:ascii="Times New Roman" w:hAnsi="Times New Roman" w:cs="Times New Roman"/>
          <w:sz w:val="28"/>
          <w:szCs w:val="28"/>
          <w:lang w:val="en-US"/>
        </w:rPr>
        <w:t xml:space="preserve"> established in other member state</w:t>
      </w:r>
      <w:r w:rsidR="00A844F3">
        <w:rPr>
          <w:rFonts w:ascii="Times New Roman" w:hAnsi="Times New Roman" w:cs="Times New Roman"/>
          <w:sz w:val="28"/>
          <w:szCs w:val="28"/>
          <w:lang w:val="en-US"/>
        </w:rPr>
        <w:t xml:space="preserve">s, </w:t>
      </w:r>
      <w:r w:rsidR="007120BA" w:rsidRPr="00ED1BE9">
        <w:rPr>
          <w:rFonts w:ascii="Times New Roman" w:hAnsi="Times New Roman" w:cs="Times New Roman"/>
          <w:sz w:val="28"/>
          <w:szCs w:val="28"/>
          <w:lang w:val="en-US"/>
        </w:rPr>
        <w:t>acti</w:t>
      </w:r>
      <w:r w:rsidR="00A844F3">
        <w:rPr>
          <w:rFonts w:ascii="Times New Roman" w:hAnsi="Times New Roman" w:cs="Times New Roman"/>
          <w:sz w:val="28"/>
          <w:szCs w:val="28"/>
          <w:lang w:val="en-US"/>
        </w:rPr>
        <w:t>ng</w:t>
      </w:r>
      <w:r w:rsidR="007120BA" w:rsidRPr="00ED1BE9">
        <w:rPr>
          <w:rFonts w:ascii="Times New Roman" w:hAnsi="Times New Roman" w:cs="Times New Roman"/>
          <w:sz w:val="28"/>
          <w:szCs w:val="28"/>
          <w:lang w:val="en-US"/>
        </w:rPr>
        <w:t xml:space="preserve"> on the territory of the Republic of Bulgaria</w:t>
      </w:r>
      <w:r w:rsidR="00A844F3">
        <w:rPr>
          <w:rFonts w:ascii="Times New Roman" w:hAnsi="Times New Roman" w:cs="Times New Roman"/>
          <w:sz w:val="28"/>
          <w:szCs w:val="28"/>
          <w:lang w:val="en-US"/>
        </w:rPr>
        <w:t xml:space="preserve"> too</w:t>
      </w:r>
      <w:r w:rsidR="007120BA" w:rsidRPr="00ED1BE9">
        <w:rPr>
          <w:rFonts w:ascii="Times New Roman" w:hAnsi="Times New Roman" w:cs="Times New Roman"/>
          <w:sz w:val="28"/>
          <w:szCs w:val="28"/>
          <w:lang w:val="en-US"/>
        </w:rPr>
        <w:t>.</w:t>
      </w:r>
    </w:p>
    <w:p w:rsidR="00E06314" w:rsidRDefault="00ED1BE9" w:rsidP="00F737B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1.2. </w:t>
      </w:r>
      <w:r w:rsidR="00A02B23">
        <w:rPr>
          <w:rFonts w:ascii="Times New Roman" w:hAnsi="Times New Roman" w:cs="Times New Roman"/>
          <w:sz w:val="28"/>
          <w:szCs w:val="28"/>
          <w:lang w:val="en-US"/>
        </w:rPr>
        <w:t xml:space="preserve">The rule of </w:t>
      </w:r>
      <w:r w:rsidR="00A02B23">
        <w:rPr>
          <w:rFonts w:ascii="Times New Roman" w:hAnsi="Times New Roman" w:cs="Times New Roman"/>
          <w:sz w:val="28"/>
          <w:szCs w:val="28"/>
        </w:rPr>
        <w:t>§</w:t>
      </w:r>
      <w:r w:rsidR="00A844F3">
        <w:rPr>
          <w:rFonts w:ascii="Times New Roman" w:hAnsi="Times New Roman" w:cs="Times New Roman"/>
          <w:sz w:val="28"/>
          <w:szCs w:val="28"/>
          <w:lang w:val="en-US"/>
        </w:rPr>
        <w:t xml:space="preserve"> </w:t>
      </w:r>
      <w:r w:rsidR="00A02B23">
        <w:rPr>
          <w:rFonts w:ascii="Times New Roman" w:hAnsi="Times New Roman" w:cs="Times New Roman"/>
          <w:sz w:val="28"/>
          <w:szCs w:val="28"/>
        </w:rPr>
        <w:t>27</w:t>
      </w:r>
      <w:r w:rsidR="00A02B23">
        <w:rPr>
          <w:rFonts w:ascii="Times New Roman" w:hAnsi="Times New Roman" w:cs="Times New Roman"/>
          <w:sz w:val="28"/>
          <w:szCs w:val="28"/>
          <w:lang w:val="en-US"/>
        </w:rPr>
        <w:t xml:space="preserve"> of </w:t>
      </w:r>
      <w:r w:rsidR="00A02B23" w:rsidRPr="00ED1BE9">
        <w:rPr>
          <w:rFonts w:ascii="Times New Roman" w:hAnsi="Times New Roman" w:cs="Times New Roman"/>
          <w:sz w:val="28"/>
          <w:szCs w:val="28"/>
          <w:lang w:val="en-US"/>
        </w:rPr>
        <w:t>the Transitional provisions of the Law on amendments to the Financial Supervision Commission Act</w:t>
      </w:r>
      <w:r w:rsidR="00637DBD" w:rsidRPr="00ED1BE9">
        <w:rPr>
          <w:rFonts w:ascii="Times New Roman" w:hAnsi="Times New Roman" w:cs="Times New Roman"/>
          <w:sz w:val="28"/>
          <w:szCs w:val="28"/>
          <w:lang w:val="en-US"/>
        </w:rPr>
        <w:t xml:space="preserve"> </w:t>
      </w:r>
      <w:r w:rsidR="00DC089D">
        <w:rPr>
          <w:rFonts w:ascii="Times New Roman" w:hAnsi="Times New Roman" w:cs="Times New Roman"/>
          <w:sz w:val="28"/>
          <w:szCs w:val="28"/>
          <w:lang w:val="en-US"/>
        </w:rPr>
        <w:t xml:space="preserve">requiring actual owners to be disclosed by the investment intermediaries will be observed in the Commission’s practice as being compulsory only as regards investment intermediaries licensed by the FSC, but not </w:t>
      </w:r>
      <w:r w:rsidR="00A844F3">
        <w:rPr>
          <w:rFonts w:ascii="Times New Roman" w:hAnsi="Times New Roman" w:cs="Times New Roman"/>
          <w:sz w:val="28"/>
          <w:szCs w:val="28"/>
          <w:lang w:val="en-US"/>
        </w:rPr>
        <w:t>in case of</w:t>
      </w:r>
      <w:r w:rsidR="00DC089D">
        <w:rPr>
          <w:rFonts w:ascii="Times New Roman" w:hAnsi="Times New Roman" w:cs="Times New Roman"/>
          <w:sz w:val="28"/>
          <w:szCs w:val="28"/>
          <w:lang w:val="en-US"/>
        </w:rPr>
        <w:t xml:space="preserve"> banks </w:t>
      </w:r>
      <w:r w:rsidR="006D5182">
        <w:rPr>
          <w:rFonts w:ascii="Times New Roman" w:hAnsi="Times New Roman" w:cs="Times New Roman"/>
          <w:sz w:val="28"/>
          <w:szCs w:val="28"/>
          <w:lang w:val="en-US"/>
        </w:rPr>
        <w:t xml:space="preserve">providing investment services and performing investment activities </w:t>
      </w:r>
      <w:r w:rsidR="00C63598">
        <w:rPr>
          <w:rFonts w:ascii="Times New Roman" w:hAnsi="Times New Roman" w:cs="Times New Roman"/>
          <w:sz w:val="28"/>
          <w:szCs w:val="28"/>
          <w:lang w:val="en-US"/>
        </w:rPr>
        <w:t>by virtue of license granted by the Bulgarian National Bank.</w:t>
      </w:r>
      <w:r w:rsidR="00AE38BE">
        <w:rPr>
          <w:rFonts w:ascii="Times New Roman" w:hAnsi="Times New Roman" w:cs="Times New Roman"/>
          <w:sz w:val="28"/>
          <w:szCs w:val="28"/>
          <w:lang w:val="en-US"/>
        </w:rPr>
        <w:t xml:space="preserve"> This approach is fully co</w:t>
      </w:r>
      <w:r w:rsidR="00F021BD">
        <w:rPr>
          <w:rFonts w:ascii="Times New Roman" w:hAnsi="Times New Roman" w:cs="Times New Roman"/>
          <w:sz w:val="28"/>
          <w:szCs w:val="28"/>
          <w:lang w:val="en-US"/>
        </w:rPr>
        <w:t>mpliant</w:t>
      </w:r>
      <w:r w:rsidR="00AE38BE">
        <w:rPr>
          <w:rFonts w:ascii="Times New Roman" w:hAnsi="Times New Roman" w:cs="Times New Roman"/>
          <w:sz w:val="28"/>
          <w:szCs w:val="28"/>
          <w:lang w:val="en-US"/>
        </w:rPr>
        <w:t xml:space="preserve"> with the provisions of the Market</w:t>
      </w:r>
      <w:r w:rsidR="00DB25EA">
        <w:rPr>
          <w:rFonts w:ascii="Times New Roman" w:hAnsi="Times New Roman" w:cs="Times New Roman"/>
          <w:sz w:val="28"/>
          <w:szCs w:val="28"/>
          <w:lang w:val="en-US"/>
        </w:rPr>
        <w:t>s</w:t>
      </w:r>
      <w:r w:rsidR="00AE38BE">
        <w:rPr>
          <w:rFonts w:ascii="Times New Roman" w:hAnsi="Times New Roman" w:cs="Times New Roman"/>
          <w:sz w:val="28"/>
          <w:szCs w:val="28"/>
          <w:lang w:val="en-US"/>
        </w:rPr>
        <w:t xml:space="preserve"> in Financial Instruments Act and particularly </w:t>
      </w:r>
      <w:r w:rsidR="000E4A4A">
        <w:rPr>
          <w:rFonts w:ascii="Times New Roman" w:hAnsi="Times New Roman" w:cs="Times New Roman"/>
          <w:sz w:val="28"/>
          <w:szCs w:val="28"/>
          <w:lang w:val="en-US"/>
        </w:rPr>
        <w:t>with</w:t>
      </w:r>
      <w:r w:rsidR="00AE38BE">
        <w:rPr>
          <w:rFonts w:ascii="Times New Roman" w:hAnsi="Times New Roman" w:cs="Times New Roman"/>
          <w:sz w:val="28"/>
          <w:szCs w:val="28"/>
          <w:lang w:val="en-US"/>
        </w:rPr>
        <w:t xml:space="preserve"> </w:t>
      </w:r>
      <w:r w:rsidR="00AE38BE">
        <w:rPr>
          <w:rFonts w:ascii="Times New Roman" w:hAnsi="Times New Roman" w:cs="Times New Roman"/>
          <w:sz w:val="28"/>
          <w:szCs w:val="28"/>
        </w:rPr>
        <w:t>§</w:t>
      </w:r>
      <w:r w:rsidR="00AE38BE">
        <w:rPr>
          <w:rFonts w:ascii="Times New Roman" w:hAnsi="Times New Roman" w:cs="Times New Roman"/>
          <w:sz w:val="28"/>
          <w:szCs w:val="28"/>
          <w:lang w:val="en-US"/>
        </w:rPr>
        <w:t xml:space="preserve"> 3</w:t>
      </w:r>
      <w:r w:rsidR="00D44883">
        <w:rPr>
          <w:rFonts w:ascii="Times New Roman" w:hAnsi="Times New Roman" w:cs="Times New Roman"/>
          <w:sz w:val="28"/>
          <w:szCs w:val="28"/>
          <w:lang w:val="en-US"/>
        </w:rPr>
        <w:t xml:space="preserve"> of the transitional provisions of the latter restricting the application of its </w:t>
      </w:r>
      <w:r w:rsidR="00DB25EA">
        <w:rPr>
          <w:rFonts w:ascii="Times New Roman" w:hAnsi="Times New Roman" w:cs="Times New Roman"/>
          <w:sz w:val="28"/>
          <w:szCs w:val="28"/>
          <w:lang w:val="en-US"/>
        </w:rPr>
        <w:t>rule</w:t>
      </w:r>
      <w:r w:rsidR="00D44883">
        <w:rPr>
          <w:rFonts w:ascii="Times New Roman" w:hAnsi="Times New Roman" w:cs="Times New Roman"/>
          <w:sz w:val="28"/>
          <w:szCs w:val="28"/>
          <w:lang w:val="en-US"/>
        </w:rPr>
        <w:t xml:space="preserve">s and of the Commission’s supervisory functions </w:t>
      </w:r>
      <w:r w:rsidR="000E4A4A">
        <w:rPr>
          <w:rFonts w:ascii="Times New Roman" w:hAnsi="Times New Roman" w:cs="Times New Roman"/>
          <w:sz w:val="28"/>
          <w:szCs w:val="28"/>
          <w:lang w:val="en-US"/>
        </w:rPr>
        <w:t>with regard to credit institutions acting as investment intermediaries</w:t>
      </w:r>
      <w:r w:rsidR="00DB25EA">
        <w:rPr>
          <w:rFonts w:ascii="Times New Roman" w:hAnsi="Times New Roman" w:cs="Times New Roman"/>
          <w:sz w:val="28"/>
          <w:szCs w:val="28"/>
          <w:lang w:val="en-US"/>
        </w:rPr>
        <w:t>, only in reference to the provisions setting requirements in connection with the investment intermediaries activity, but not as regards those regulating the way in which an ent</w:t>
      </w:r>
      <w:r w:rsidR="00F737B9">
        <w:rPr>
          <w:rFonts w:ascii="Times New Roman" w:hAnsi="Times New Roman" w:cs="Times New Roman"/>
          <w:sz w:val="28"/>
          <w:szCs w:val="28"/>
          <w:lang w:val="en-US"/>
        </w:rPr>
        <w:t>ity has to be recognized</w:t>
      </w:r>
      <w:r w:rsidR="00DB25EA">
        <w:rPr>
          <w:rFonts w:ascii="Times New Roman" w:hAnsi="Times New Roman" w:cs="Times New Roman"/>
          <w:sz w:val="28"/>
          <w:szCs w:val="28"/>
          <w:lang w:val="en-US"/>
        </w:rPr>
        <w:t xml:space="preserve"> as satisfying the prerequisites for performing investment activity and providing investment services. </w:t>
      </w:r>
      <w:r w:rsidR="00B64ACE">
        <w:rPr>
          <w:rFonts w:ascii="Times New Roman" w:hAnsi="Times New Roman" w:cs="Times New Roman"/>
          <w:sz w:val="28"/>
          <w:szCs w:val="28"/>
          <w:lang w:val="en-US"/>
        </w:rPr>
        <w:t xml:space="preserve">According to </w:t>
      </w:r>
      <w:r w:rsidR="00B64ACE">
        <w:rPr>
          <w:rFonts w:ascii="Times New Roman" w:hAnsi="Times New Roman" w:cs="Times New Roman"/>
          <w:sz w:val="28"/>
          <w:szCs w:val="28"/>
        </w:rPr>
        <w:t xml:space="preserve">§ 3 </w:t>
      </w:r>
      <w:r w:rsidR="00B64ACE">
        <w:rPr>
          <w:rFonts w:ascii="Times New Roman" w:hAnsi="Times New Roman" w:cs="Times New Roman"/>
          <w:sz w:val="28"/>
          <w:szCs w:val="28"/>
          <w:lang w:val="en-US"/>
        </w:rPr>
        <w:t>of the Transitional provisions of the Markets in Financial Instruments Act credit institutions performing one or more investment activities and/or offering one or more investment services shall not notify the Commission of the acquisition or transfer of qualified participation by their shareholders. Credit institutions are also obliged to disclose their actual owners in accordance wi</w:t>
      </w:r>
      <w:r w:rsidR="00290F56">
        <w:rPr>
          <w:rFonts w:ascii="Times New Roman" w:hAnsi="Times New Roman" w:cs="Times New Roman"/>
          <w:sz w:val="28"/>
          <w:szCs w:val="28"/>
          <w:lang w:val="en-US"/>
        </w:rPr>
        <w:t>th the Credit Institutions Act. The Bulgarian National Bank is the authority empowered to supervise the fulfilment of this obligation, as well as to identify the persons and entities which are actual owners of credit institutions.</w:t>
      </w:r>
    </w:p>
    <w:p w:rsidR="002D654F" w:rsidRDefault="00E06314" w:rsidP="00F737B9">
      <w:pPr>
        <w:ind w:firstLine="708"/>
        <w:jc w:val="both"/>
        <w:rPr>
          <w:rFonts w:ascii="Times New Roman" w:hAnsi="Times New Roman" w:cs="Times New Roman"/>
          <w:sz w:val="28"/>
          <w:szCs w:val="28"/>
          <w:lang w:val="en-US"/>
        </w:rPr>
      </w:pPr>
      <w:r w:rsidRPr="00E06314">
        <w:rPr>
          <w:rFonts w:ascii="Times New Roman" w:hAnsi="Times New Roman" w:cs="Times New Roman"/>
          <w:b/>
          <w:sz w:val="28"/>
          <w:szCs w:val="28"/>
          <w:lang w:val="en-US"/>
        </w:rPr>
        <w:t xml:space="preserve">1.3. </w:t>
      </w:r>
      <w:r w:rsidRPr="00E06314">
        <w:rPr>
          <w:rFonts w:ascii="Times New Roman" w:hAnsi="Times New Roman" w:cs="Times New Roman"/>
          <w:sz w:val="28"/>
          <w:szCs w:val="28"/>
          <w:lang w:val="en-US"/>
        </w:rPr>
        <w:t xml:space="preserve">According to </w:t>
      </w:r>
      <w:r>
        <w:rPr>
          <w:rFonts w:ascii="Times New Roman" w:hAnsi="Times New Roman" w:cs="Times New Roman"/>
          <w:sz w:val="28"/>
          <w:szCs w:val="28"/>
        </w:rPr>
        <w:t>§ 27</w:t>
      </w:r>
      <w:r w:rsidR="00F737B9">
        <w:rPr>
          <w:rFonts w:ascii="Times New Roman" w:hAnsi="Times New Roman" w:cs="Times New Roman"/>
          <w:sz w:val="28"/>
          <w:szCs w:val="28"/>
          <w:lang w:val="en-US"/>
        </w:rPr>
        <w:t>, n</w:t>
      </w:r>
      <w:r>
        <w:rPr>
          <w:rFonts w:ascii="Times New Roman" w:hAnsi="Times New Roman" w:cs="Times New Roman"/>
          <w:sz w:val="28"/>
          <w:szCs w:val="28"/>
          <w:lang w:val="en-US"/>
        </w:rPr>
        <w:t>.4 of the</w:t>
      </w:r>
      <w:r w:rsidRPr="00E06314">
        <w:rPr>
          <w:rFonts w:ascii="Times New Roman" w:hAnsi="Times New Roman" w:cs="Times New Roman"/>
          <w:sz w:val="28"/>
          <w:szCs w:val="28"/>
          <w:lang w:val="en-US"/>
        </w:rPr>
        <w:t xml:space="preserve"> </w:t>
      </w:r>
      <w:r>
        <w:rPr>
          <w:rFonts w:ascii="Times New Roman" w:hAnsi="Times New Roman" w:cs="Times New Roman"/>
          <w:sz w:val="28"/>
          <w:szCs w:val="28"/>
          <w:lang w:val="en-US"/>
        </w:rPr>
        <w:t>Transitional provisions of the Markets in Financial Instruments Act</w:t>
      </w:r>
      <w:r w:rsidR="00D743CE">
        <w:rPr>
          <w:rFonts w:ascii="Times New Roman" w:hAnsi="Times New Roman" w:cs="Times New Roman"/>
          <w:sz w:val="28"/>
          <w:szCs w:val="28"/>
          <w:lang w:val="en-US"/>
        </w:rPr>
        <w:t>,</w:t>
      </w:r>
      <w:r>
        <w:rPr>
          <w:rFonts w:ascii="Times New Roman" w:hAnsi="Times New Roman" w:cs="Times New Roman"/>
          <w:sz w:val="28"/>
          <w:szCs w:val="28"/>
          <w:lang w:val="en-US"/>
        </w:rPr>
        <w:t xml:space="preserve"> the requirement for disclosure of actual owners has not to be met</w:t>
      </w:r>
      <w:r w:rsidR="00D743CE">
        <w:rPr>
          <w:rFonts w:ascii="Times New Roman" w:hAnsi="Times New Roman" w:cs="Times New Roman"/>
          <w:sz w:val="28"/>
          <w:szCs w:val="28"/>
          <w:lang w:val="en-US"/>
        </w:rPr>
        <w:t xml:space="preserve"> in case of public companies </w:t>
      </w:r>
      <w:r w:rsidR="00F737B9">
        <w:rPr>
          <w:rFonts w:ascii="Times New Roman" w:hAnsi="Times New Roman" w:cs="Times New Roman"/>
          <w:sz w:val="28"/>
          <w:szCs w:val="28"/>
          <w:lang w:val="en-US"/>
        </w:rPr>
        <w:t>upon the L</w:t>
      </w:r>
      <w:r w:rsidR="00D743CE">
        <w:rPr>
          <w:rFonts w:ascii="Times New Roman" w:hAnsi="Times New Roman" w:cs="Times New Roman"/>
          <w:sz w:val="28"/>
          <w:szCs w:val="28"/>
          <w:lang w:val="en-US"/>
        </w:rPr>
        <w:t xml:space="preserve">aw on Public Offering of Securities, thus in the Commission’s practice it will be treated as </w:t>
      </w:r>
      <w:r w:rsidR="00F737B9">
        <w:rPr>
          <w:rFonts w:ascii="Times New Roman" w:hAnsi="Times New Roman" w:cs="Times New Roman"/>
          <w:sz w:val="28"/>
          <w:szCs w:val="28"/>
          <w:lang w:val="en-US"/>
        </w:rPr>
        <w:t xml:space="preserve">an </w:t>
      </w:r>
      <w:r w:rsidR="00D743CE">
        <w:rPr>
          <w:rFonts w:ascii="Times New Roman" w:hAnsi="Times New Roman" w:cs="Times New Roman"/>
          <w:sz w:val="28"/>
          <w:szCs w:val="28"/>
          <w:lang w:val="en-US"/>
        </w:rPr>
        <w:t xml:space="preserve">explicit exclusion of </w:t>
      </w:r>
      <w:r w:rsidR="00B108C8">
        <w:rPr>
          <w:rFonts w:ascii="Times New Roman" w:hAnsi="Times New Roman" w:cs="Times New Roman"/>
          <w:sz w:val="28"/>
          <w:szCs w:val="28"/>
          <w:lang w:val="en-US"/>
        </w:rPr>
        <w:t xml:space="preserve">the </w:t>
      </w:r>
      <w:r w:rsidR="00D743CE">
        <w:rPr>
          <w:rFonts w:ascii="Times New Roman" w:hAnsi="Times New Roman" w:cs="Times New Roman"/>
          <w:sz w:val="28"/>
          <w:szCs w:val="28"/>
          <w:lang w:val="en-US"/>
        </w:rPr>
        <w:t xml:space="preserve">public companies from </w:t>
      </w:r>
      <w:r w:rsidR="00E02AF6">
        <w:rPr>
          <w:rFonts w:ascii="Times New Roman" w:hAnsi="Times New Roman" w:cs="Times New Roman"/>
          <w:sz w:val="28"/>
          <w:szCs w:val="28"/>
          <w:lang w:val="en-US"/>
        </w:rPr>
        <w:t xml:space="preserve">the circle </w:t>
      </w:r>
      <w:r w:rsidR="00B108C8">
        <w:rPr>
          <w:rFonts w:ascii="Times New Roman" w:hAnsi="Times New Roman" w:cs="Times New Roman"/>
          <w:sz w:val="28"/>
          <w:szCs w:val="28"/>
          <w:lang w:val="en-US"/>
        </w:rPr>
        <w:t xml:space="preserve">of entities </w:t>
      </w:r>
      <w:r w:rsidR="00D743CE">
        <w:rPr>
          <w:rFonts w:ascii="Times New Roman" w:hAnsi="Times New Roman" w:cs="Times New Roman"/>
          <w:sz w:val="28"/>
          <w:szCs w:val="28"/>
          <w:lang w:val="en-US"/>
        </w:rPr>
        <w:t>supervis</w:t>
      </w:r>
      <w:r w:rsidR="00E02AF6">
        <w:rPr>
          <w:rFonts w:ascii="Times New Roman" w:hAnsi="Times New Roman" w:cs="Times New Roman"/>
          <w:sz w:val="28"/>
          <w:szCs w:val="28"/>
          <w:lang w:val="en-US"/>
        </w:rPr>
        <w:t>ed by it</w:t>
      </w:r>
      <w:r w:rsidR="00D743CE">
        <w:rPr>
          <w:rFonts w:ascii="Times New Roman" w:hAnsi="Times New Roman" w:cs="Times New Roman"/>
          <w:sz w:val="28"/>
          <w:szCs w:val="28"/>
          <w:lang w:val="en-US"/>
        </w:rPr>
        <w:t>,</w:t>
      </w:r>
      <w:r w:rsidR="00E02AF6">
        <w:rPr>
          <w:rFonts w:ascii="Times New Roman" w:hAnsi="Times New Roman" w:cs="Times New Roman"/>
          <w:sz w:val="28"/>
          <w:szCs w:val="28"/>
          <w:lang w:val="en-US"/>
        </w:rPr>
        <w:t xml:space="preserve"> from the obligation </w:t>
      </w:r>
      <w:r w:rsidR="00B108C8">
        <w:rPr>
          <w:rFonts w:ascii="Times New Roman" w:hAnsi="Times New Roman" w:cs="Times New Roman"/>
          <w:sz w:val="28"/>
          <w:szCs w:val="28"/>
          <w:lang w:val="en-US"/>
        </w:rPr>
        <w:t>to di</w:t>
      </w:r>
      <w:r w:rsidR="00E02AF6">
        <w:rPr>
          <w:rFonts w:ascii="Times New Roman" w:hAnsi="Times New Roman" w:cs="Times New Roman"/>
          <w:sz w:val="28"/>
          <w:szCs w:val="28"/>
          <w:lang w:val="en-US"/>
        </w:rPr>
        <w:t>sclos</w:t>
      </w:r>
      <w:r w:rsidR="00B108C8">
        <w:rPr>
          <w:rFonts w:ascii="Times New Roman" w:hAnsi="Times New Roman" w:cs="Times New Roman"/>
          <w:sz w:val="28"/>
          <w:szCs w:val="28"/>
          <w:lang w:val="en-US"/>
        </w:rPr>
        <w:t>e the actual owners</w:t>
      </w:r>
      <w:r w:rsidR="00E02AF6">
        <w:rPr>
          <w:rFonts w:ascii="Times New Roman" w:hAnsi="Times New Roman" w:cs="Times New Roman"/>
          <w:sz w:val="28"/>
          <w:szCs w:val="28"/>
          <w:lang w:val="en-US"/>
        </w:rPr>
        <w:t xml:space="preserve"> </w:t>
      </w:r>
      <w:r w:rsidR="00B108C8">
        <w:rPr>
          <w:rFonts w:ascii="Times New Roman" w:hAnsi="Times New Roman" w:cs="Times New Roman"/>
          <w:sz w:val="28"/>
          <w:szCs w:val="28"/>
          <w:lang w:val="en-US"/>
        </w:rPr>
        <w:t xml:space="preserve">according to the Markets in Financial Instruments Act, as well as an exemption of the persons envisaged in 27, </w:t>
      </w:r>
      <w:r w:rsidR="00F737B9">
        <w:rPr>
          <w:rFonts w:ascii="Times New Roman" w:hAnsi="Times New Roman" w:cs="Times New Roman"/>
          <w:sz w:val="28"/>
          <w:szCs w:val="28"/>
        </w:rPr>
        <w:t xml:space="preserve">§ </w:t>
      </w:r>
      <w:r w:rsidR="00B108C8">
        <w:rPr>
          <w:rFonts w:ascii="Times New Roman" w:hAnsi="Times New Roman" w:cs="Times New Roman"/>
          <w:sz w:val="28"/>
          <w:szCs w:val="28"/>
          <w:lang w:val="en-US"/>
        </w:rPr>
        <w:t xml:space="preserve">28 and </w:t>
      </w:r>
      <w:r w:rsidR="00F737B9">
        <w:rPr>
          <w:rFonts w:ascii="Times New Roman" w:hAnsi="Times New Roman" w:cs="Times New Roman"/>
          <w:sz w:val="28"/>
          <w:szCs w:val="28"/>
        </w:rPr>
        <w:t>§</w:t>
      </w:r>
      <w:r w:rsidR="00F737B9">
        <w:rPr>
          <w:rFonts w:ascii="Times New Roman" w:hAnsi="Times New Roman" w:cs="Times New Roman"/>
          <w:sz w:val="28"/>
          <w:szCs w:val="28"/>
          <w:lang w:val="en-US"/>
        </w:rPr>
        <w:t xml:space="preserve"> </w:t>
      </w:r>
      <w:r w:rsidR="00B108C8">
        <w:rPr>
          <w:rFonts w:ascii="Times New Roman" w:hAnsi="Times New Roman" w:cs="Times New Roman"/>
          <w:sz w:val="28"/>
          <w:szCs w:val="28"/>
          <w:lang w:val="en-US"/>
        </w:rPr>
        <w:t xml:space="preserve">29 from the obligation to divulge information about the actual owners of their shareholders, in case where the latter are public companies, but not as an </w:t>
      </w:r>
      <w:r w:rsidR="00864974">
        <w:rPr>
          <w:rFonts w:ascii="Times New Roman" w:hAnsi="Times New Roman" w:cs="Times New Roman"/>
          <w:sz w:val="28"/>
          <w:szCs w:val="28"/>
          <w:lang w:val="en-US"/>
        </w:rPr>
        <w:t xml:space="preserve">exoneration from the obligation for disclosure of </w:t>
      </w:r>
      <w:r w:rsidR="00F737B9">
        <w:rPr>
          <w:rFonts w:ascii="Times New Roman" w:hAnsi="Times New Roman" w:cs="Times New Roman"/>
          <w:sz w:val="28"/>
          <w:szCs w:val="28"/>
          <w:lang w:val="en-US"/>
        </w:rPr>
        <w:t xml:space="preserve">the </w:t>
      </w:r>
      <w:r w:rsidR="00864974">
        <w:rPr>
          <w:rFonts w:ascii="Times New Roman" w:hAnsi="Times New Roman" w:cs="Times New Roman"/>
          <w:sz w:val="28"/>
          <w:szCs w:val="28"/>
          <w:lang w:val="en-US"/>
        </w:rPr>
        <w:t xml:space="preserve">actual owners of entities according to </w:t>
      </w:r>
      <w:r w:rsidR="00864974">
        <w:rPr>
          <w:rFonts w:ascii="Times New Roman" w:hAnsi="Times New Roman" w:cs="Times New Roman"/>
          <w:sz w:val="28"/>
          <w:szCs w:val="28"/>
        </w:rPr>
        <w:t>§</w:t>
      </w:r>
      <w:r w:rsidR="00864974">
        <w:rPr>
          <w:rFonts w:ascii="Times New Roman" w:hAnsi="Times New Roman" w:cs="Times New Roman"/>
          <w:sz w:val="28"/>
          <w:szCs w:val="28"/>
          <w:lang w:val="en-US"/>
        </w:rPr>
        <w:t xml:space="preserve"> 27, n.1 which act not only as regulated market, investment intermediary or managing company, but in their capacity of public companies too.</w:t>
      </w:r>
      <w:r w:rsidR="002D654F">
        <w:rPr>
          <w:rFonts w:ascii="Times New Roman" w:hAnsi="Times New Roman" w:cs="Times New Roman"/>
          <w:sz w:val="28"/>
          <w:szCs w:val="28"/>
          <w:lang w:val="en-US"/>
        </w:rPr>
        <w:t xml:space="preserve"> Such an approach fully complies with the motives </w:t>
      </w:r>
      <w:r w:rsidR="00F737B9">
        <w:rPr>
          <w:rFonts w:ascii="Times New Roman" w:hAnsi="Times New Roman" w:cs="Times New Roman"/>
          <w:sz w:val="28"/>
          <w:szCs w:val="28"/>
          <w:lang w:val="en-US"/>
        </w:rPr>
        <w:t>set in</w:t>
      </w:r>
      <w:r w:rsidR="002D654F">
        <w:rPr>
          <w:rFonts w:ascii="Times New Roman" w:hAnsi="Times New Roman" w:cs="Times New Roman"/>
          <w:sz w:val="28"/>
          <w:szCs w:val="28"/>
          <w:lang w:val="en-US"/>
        </w:rPr>
        <w:t xml:space="preserve"> the law and ensures equal treatment of all persons supervised by the Commission </w:t>
      </w:r>
      <w:r w:rsidR="00F737B9">
        <w:rPr>
          <w:rFonts w:ascii="Times New Roman" w:hAnsi="Times New Roman" w:cs="Times New Roman"/>
          <w:sz w:val="28"/>
          <w:szCs w:val="28"/>
          <w:lang w:val="en-US"/>
        </w:rPr>
        <w:t xml:space="preserve">which are </w:t>
      </w:r>
      <w:r w:rsidR="00014BDA">
        <w:rPr>
          <w:rFonts w:ascii="Times New Roman" w:hAnsi="Times New Roman" w:cs="Times New Roman"/>
          <w:sz w:val="28"/>
          <w:szCs w:val="28"/>
          <w:lang w:val="en-US"/>
        </w:rPr>
        <w:t>subject of</w:t>
      </w:r>
      <w:r w:rsidR="002D654F">
        <w:rPr>
          <w:rFonts w:ascii="Times New Roman" w:hAnsi="Times New Roman" w:cs="Times New Roman"/>
          <w:sz w:val="28"/>
          <w:szCs w:val="28"/>
          <w:lang w:val="en-US"/>
        </w:rPr>
        <w:t xml:space="preserve"> the obligation for disclosure of their actual owners.</w:t>
      </w:r>
    </w:p>
    <w:p w:rsidR="000D72FB" w:rsidRDefault="002D654F" w:rsidP="00F737B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FD67CF">
        <w:rPr>
          <w:rFonts w:ascii="Times New Roman" w:hAnsi="Times New Roman" w:cs="Times New Roman"/>
          <w:sz w:val="28"/>
          <w:szCs w:val="28"/>
          <w:lang w:val="en-US"/>
        </w:rPr>
        <w:t xml:space="preserve">The Commission’s policy concerning the implementation of the provisions of </w:t>
      </w:r>
      <w:r w:rsidR="00FD67CF">
        <w:rPr>
          <w:rFonts w:ascii="Times New Roman" w:hAnsi="Times New Roman" w:cs="Times New Roman"/>
          <w:sz w:val="28"/>
          <w:szCs w:val="28"/>
        </w:rPr>
        <w:t xml:space="preserve">§ </w:t>
      </w:r>
      <w:r w:rsidR="00FD67CF">
        <w:rPr>
          <w:rFonts w:ascii="Times New Roman" w:hAnsi="Times New Roman" w:cs="Times New Roman"/>
          <w:sz w:val="28"/>
          <w:szCs w:val="28"/>
          <w:lang w:val="en-US"/>
        </w:rPr>
        <w:t xml:space="preserve">27, </w:t>
      </w:r>
      <w:r w:rsidR="00F737B9">
        <w:rPr>
          <w:rFonts w:ascii="Times New Roman" w:hAnsi="Times New Roman" w:cs="Times New Roman"/>
          <w:sz w:val="28"/>
          <w:szCs w:val="28"/>
        </w:rPr>
        <w:t>§</w:t>
      </w:r>
      <w:r w:rsidR="00F737B9">
        <w:rPr>
          <w:rFonts w:ascii="Times New Roman" w:hAnsi="Times New Roman" w:cs="Times New Roman"/>
          <w:sz w:val="28"/>
          <w:szCs w:val="28"/>
          <w:lang w:val="en-US"/>
        </w:rPr>
        <w:t xml:space="preserve"> </w:t>
      </w:r>
      <w:r w:rsidR="00FD67CF">
        <w:rPr>
          <w:rFonts w:ascii="Times New Roman" w:hAnsi="Times New Roman" w:cs="Times New Roman"/>
          <w:sz w:val="28"/>
          <w:szCs w:val="28"/>
          <w:lang w:val="en-US"/>
        </w:rPr>
        <w:t xml:space="preserve">28 and </w:t>
      </w:r>
      <w:r w:rsidR="00F737B9">
        <w:rPr>
          <w:rFonts w:ascii="Times New Roman" w:hAnsi="Times New Roman" w:cs="Times New Roman"/>
          <w:sz w:val="28"/>
          <w:szCs w:val="28"/>
        </w:rPr>
        <w:t>§</w:t>
      </w:r>
      <w:r w:rsidR="00F737B9">
        <w:rPr>
          <w:rFonts w:ascii="Times New Roman" w:hAnsi="Times New Roman" w:cs="Times New Roman"/>
          <w:sz w:val="28"/>
          <w:szCs w:val="28"/>
          <w:lang w:val="en-US"/>
        </w:rPr>
        <w:t xml:space="preserve"> </w:t>
      </w:r>
      <w:r w:rsidR="00FD67CF">
        <w:rPr>
          <w:rFonts w:ascii="Times New Roman" w:hAnsi="Times New Roman" w:cs="Times New Roman"/>
          <w:sz w:val="28"/>
          <w:szCs w:val="28"/>
          <w:lang w:val="en-US"/>
        </w:rPr>
        <w:t>29 of the</w:t>
      </w:r>
      <w:r w:rsidR="00FD67CF" w:rsidRPr="00FD67CF">
        <w:rPr>
          <w:rFonts w:ascii="Times New Roman" w:hAnsi="Times New Roman" w:cs="Times New Roman"/>
          <w:sz w:val="28"/>
          <w:szCs w:val="28"/>
          <w:lang w:val="en-US"/>
        </w:rPr>
        <w:t xml:space="preserve"> </w:t>
      </w:r>
      <w:r w:rsidR="00FD67CF">
        <w:rPr>
          <w:rFonts w:ascii="Times New Roman" w:hAnsi="Times New Roman" w:cs="Times New Roman"/>
          <w:sz w:val="28"/>
          <w:szCs w:val="28"/>
          <w:lang w:val="en-US"/>
        </w:rPr>
        <w:t xml:space="preserve">Transitional provisions of the Law on amendments to the Financial Supervision Commission Act foresees that the list of persons </w:t>
      </w:r>
      <w:r w:rsidR="00FD67CF" w:rsidRPr="00ED1BE9">
        <w:rPr>
          <w:rFonts w:ascii="Times New Roman" w:hAnsi="Times New Roman" w:cs="Times New Roman"/>
          <w:sz w:val="28"/>
          <w:szCs w:val="28"/>
          <w:lang w:val="en-US"/>
        </w:rPr>
        <w:t>being actual owners</w:t>
      </w:r>
      <w:r w:rsidR="00FD67CF">
        <w:rPr>
          <w:rFonts w:ascii="Times New Roman" w:hAnsi="Times New Roman" w:cs="Times New Roman"/>
          <w:sz w:val="28"/>
          <w:szCs w:val="28"/>
          <w:lang w:val="en-US"/>
        </w:rPr>
        <w:t xml:space="preserve">, </w:t>
      </w:r>
      <w:r w:rsidR="00FD67CF" w:rsidRPr="00ED1BE9">
        <w:rPr>
          <w:rFonts w:ascii="Times New Roman" w:hAnsi="Times New Roman" w:cs="Times New Roman"/>
          <w:sz w:val="28"/>
          <w:szCs w:val="28"/>
          <w:lang w:val="en-US"/>
        </w:rPr>
        <w:t>who possess directly or indirectly 5% or more of the voting rights in the general assembly, or of the capital of the respective company</w:t>
      </w:r>
      <w:r w:rsidR="00FD67CF">
        <w:rPr>
          <w:rFonts w:ascii="Times New Roman" w:hAnsi="Times New Roman" w:cs="Times New Roman"/>
          <w:sz w:val="28"/>
          <w:szCs w:val="28"/>
          <w:lang w:val="en-US"/>
        </w:rPr>
        <w:t xml:space="preserve"> has to contain the following information: name/denomination of the natural or legal person, direct or indirect participation, as well as </w:t>
      </w:r>
      <w:r w:rsidR="005F2103">
        <w:rPr>
          <w:rFonts w:ascii="Times New Roman" w:hAnsi="Times New Roman" w:cs="Times New Roman"/>
          <w:sz w:val="28"/>
          <w:szCs w:val="28"/>
          <w:lang w:val="en-US"/>
        </w:rPr>
        <w:t xml:space="preserve">the general percentage of participation possessed by the respective person. The </w:t>
      </w:r>
      <w:r w:rsidR="00F737B9">
        <w:rPr>
          <w:rFonts w:ascii="Times New Roman" w:hAnsi="Times New Roman" w:cs="Times New Roman"/>
          <w:sz w:val="28"/>
          <w:szCs w:val="28"/>
          <w:lang w:val="en-US"/>
        </w:rPr>
        <w:t>whole</w:t>
      </w:r>
      <w:r w:rsidR="005F2103">
        <w:rPr>
          <w:rFonts w:ascii="Times New Roman" w:hAnsi="Times New Roman" w:cs="Times New Roman"/>
          <w:sz w:val="28"/>
          <w:szCs w:val="28"/>
          <w:lang w:val="en-US"/>
        </w:rPr>
        <w:t xml:space="preserve"> participation of the actual owner shall be assessed as an accumulation of direct and indirect participation.</w:t>
      </w:r>
    </w:p>
    <w:p w:rsidR="002059BB" w:rsidRDefault="000D72FB" w:rsidP="00F737B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Commission’s policy on the implementation of </w:t>
      </w:r>
      <w:r>
        <w:rPr>
          <w:rFonts w:ascii="Times New Roman" w:hAnsi="Times New Roman" w:cs="Times New Roman"/>
          <w:sz w:val="28"/>
          <w:szCs w:val="28"/>
        </w:rPr>
        <w:t xml:space="preserve">§ </w:t>
      </w:r>
      <w:r>
        <w:rPr>
          <w:rFonts w:ascii="Times New Roman" w:hAnsi="Times New Roman" w:cs="Times New Roman"/>
          <w:sz w:val="28"/>
          <w:szCs w:val="28"/>
          <w:lang w:val="en-US"/>
        </w:rPr>
        <w:t>27,</w:t>
      </w:r>
      <w:r w:rsidR="00F737B9" w:rsidRPr="00F737B9">
        <w:rPr>
          <w:rFonts w:ascii="Times New Roman" w:hAnsi="Times New Roman" w:cs="Times New Roman"/>
          <w:sz w:val="28"/>
          <w:szCs w:val="28"/>
        </w:rPr>
        <w:t xml:space="preserve"> </w:t>
      </w:r>
      <w:r w:rsidR="00F737B9">
        <w:rPr>
          <w:rFonts w:ascii="Times New Roman" w:hAnsi="Times New Roman" w:cs="Times New Roman"/>
          <w:sz w:val="28"/>
          <w:szCs w:val="28"/>
        </w:rPr>
        <w:t>§</w:t>
      </w:r>
      <w:r>
        <w:rPr>
          <w:rFonts w:ascii="Times New Roman" w:hAnsi="Times New Roman" w:cs="Times New Roman"/>
          <w:sz w:val="28"/>
          <w:szCs w:val="28"/>
          <w:lang w:val="en-US"/>
        </w:rPr>
        <w:t xml:space="preserve"> 28 and </w:t>
      </w:r>
      <w:r w:rsidR="00F737B9">
        <w:rPr>
          <w:rFonts w:ascii="Times New Roman" w:hAnsi="Times New Roman" w:cs="Times New Roman"/>
          <w:sz w:val="28"/>
          <w:szCs w:val="28"/>
        </w:rPr>
        <w:t>§</w:t>
      </w:r>
      <w:r w:rsidR="00F737B9">
        <w:rPr>
          <w:rFonts w:ascii="Times New Roman" w:hAnsi="Times New Roman" w:cs="Times New Roman"/>
          <w:sz w:val="28"/>
          <w:szCs w:val="28"/>
          <w:lang w:val="en-US"/>
        </w:rPr>
        <w:t xml:space="preserve"> </w:t>
      </w:r>
      <w:r>
        <w:rPr>
          <w:rFonts w:ascii="Times New Roman" w:hAnsi="Times New Roman" w:cs="Times New Roman"/>
          <w:sz w:val="28"/>
          <w:szCs w:val="28"/>
          <w:lang w:val="en-US"/>
        </w:rPr>
        <w:t>29 of</w:t>
      </w:r>
      <w:r w:rsidR="005F2103">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FD67CF">
        <w:rPr>
          <w:rFonts w:ascii="Times New Roman" w:hAnsi="Times New Roman" w:cs="Times New Roman"/>
          <w:sz w:val="28"/>
          <w:szCs w:val="28"/>
          <w:lang w:val="en-US"/>
        </w:rPr>
        <w:t xml:space="preserve"> </w:t>
      </w:r>
      <w:r>
        <w:rPr>
          <w:rFonts w:ascii="Times New Roman" w:hAnsi="Times New Roman" w:cs="Times New Roman"/>
          <w:sz w:val="28"/>
          <w:szCs w:val="28"/>
          <w:lang w:val="en-US"/>
        </w:rPr>
        <w:t>Transitional provisions of the Financial Supervision Commission Act</w:t>
      </w:r>
      <w:r w:rsidR="00262088">
        <w:rPr>
          <w:rFonts w:ascii="Times New Roman" w:hAnsi="Times New Roman" w:cs="Times New Roman"/>
          <w:sz w:val="28"/>
          <w:szCs w:val="28"/>
          <w:lang w:val="en-US"/>
        </w:rPr>
        <w:t xml:space="preserve"> concerning the evaluation of indirect participation of persons representing each class of the ownership chain, in order to assess the indirect participation of the actual owner in the respective entity supervised by the Commission</w:t>
      </w:r>
      <w:r w:rsidR="00F737B9">
        <w:rPr>
          <w:rFonts w:ascii="Times New Roman" w:hAnsi="Times New Roman" w:cs="Times New Roman"/>
          <w:sz w:val="28"/>
          <w:szCs w:val="28"/>
          <w:lang w:val="en-US"/>
        </w:rPr>
        <w:t>,</w:t>
      </w:r>
      <w:r w:rsidR="00864974">
        <w:rPr>
          <w:rFonts w:ascii="Times New Roman" w:hAnsi="Times New Roman" w:cs="Times New Roman"/>
          <w:sz w:val="28"/>
          <w:szCs w:val="28"/>
          <w:lang w:val="en-US"/>
        </w:rPr>
        <w:t xml:space="preserve"> </w:t>
      </w:r>
      <w:r w:rsidR="00DC79C4">
        <w:rPr>
          <w:rFonts w:ascii="Times New Roman" w:hAnsi="Times New Roman" w:cs="Times New Roman"/>
          <w:sz w:val="28"/>
          <w:szCs w:val="28"/>
          <w:lang w:val="en-US"/>
        </w:rPr>
        <w:t>has to be compliant with the following principle: in case where one person owns 50% or more of the share capital of an immediate preceding class of the chain, its indirect participation in the supervised entity shall be evaluated using the presumption of being equal to the p</w:t>
      </w:r>
      <w:r w:rsidR="001940EE">
        <w:rPr>
          <w:rFonts w:ascii="Times New Roman" w:hAnsi="Times New Roman" w:cs="Times New Roman"/>
          <w:sz w:val="28"/>
          <w:szCs w:val="28"/>
          <w:lang w:val="en-US"/>
        </w:rPr>
        <w:t>articipation of an entity of such class in the same entity.</w:t>
      </w:r>
    </w:p>
    <w:p w:rsidR="008B301D" w:rsidRPr="00E06314" w:rsidRDefault="002059BB" w:rsidP="00F737B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This policy has been adopted by the FSC through decision published in the protocol </w:t>
      </w:r>
      <w:r>
        <w:rPr>
          <w:rFonts w:ascii="Times New Roman" w:hAnsi="Times New Roman" w:cs="Times New Roman"/>
          <w:sz w:val="28"/>
          <w:szCs w:val="28"/>
        </w:rPr>
        <w:t xml:space="preserve">№ </w:t>
      </w:r>
      <w:r>
        <w:rPr>
          <w:rFonts w:ascii="Times New Roman" w:hAnsi="Times New Roman" w:cs="Times New Roman"/>
          <w:sz w:val="28"/>
          <w:szCs w:val="28"/>
          <w:lang w:val="en-US"/>
        </w:rPr>
        <w:t>45 from 08.09.2010.</w:t>
      </w:r>
      <w:r w:rsidR="00DC79C4">
        <w:rPr>
          <w:rFonts w:ascii="Times New Roman" w:hAnsi="Times New Roman" w:cs="Times New Roman"/>
          <w:sz w:val="28"/>
          <w:szCs w:val="28"/>
          <w:lang w:val="en-US"/>
        </w:rPr>
        <w:t xml:space="preserve">    </w:t>
      </w:r>
      <w:r w:rsidR="00B108C8">
        <w:rPr>
          <w:rFonts w:ascii="Times New Roman" w:hAnsi="Times New Roman" w:cs="Times New Roman"/>
          <w:sz w:val="28"/>
          <w:szCs w:val="28"/>
          <w:lang w:val="en-US"/>
        </w:rPr>
        <w:t xml:space="preserve">  </w:t>
      </w:r>
      <w:r w:rsidR="00D743CE">
        <w:rPr>
          <w:rFonts w:ascii="Times New Roman" w:hAnsi="Times New Roman" w:cs="Times New Roman"/>
          <w:sz w:val="28"/>
          <w:szCs w:val="28"/>
          <w:lang w:val="en-US"/>
        </w:rPr>
        <w:t xml:space="preserve"> </w:t>
      </w:r>
      <w:r w:rsidR="00E06314">
        <w:rPr>
          <w:rFonts w:ascii="Times New Roman" w:hAnsi="Times New Roman" w:cs="Times New Roman"/>
          <w:sz w:val="28"/>
          <w:szCs w:val="28"/>
          <w:lang w:val="en-US"/>
        </w:rPr>
        <w:t xml:space="preserve"> </w:t>
      </w:r>
    </w:p>
    <w:p w:rsidR="00AA2CCC" w:rsidRPr="00287391" w:rsidRDefault="00287391" w:rsidP="00287391">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sectPr w:rsidR="00AA2CCC" w:rsidRPr="00287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0598"/>
    <w:multiLevelType w:val="multilevel"/>
    <w:tmpl w:val="66309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91"/>
    <w:rsid w:val="000107B3"/>
    <w:rsid w:val="00010928"/>
    <w:rsid w:val="00014BDA"/>
    <w:rsid w:val="000576C2"/>
    <w:rsid w:val="000D72FB"/>
    <w:rsid w:val="000E4A4A"/>
    <w:rsid w:val="001940EE"/>
    <w:rsid w:val="001D0E57"/>
    <w:rsid w:val="002059BB"/>
    <w:rsid w:val="0024043A"/>
    <w:rsid w:val="00242356"/>
    <w:rsid w:val="00262088"/>
    <w:rsid w:val="00287391"/>
    <w:rsid w:val="00290F56"/>
    <w:rsid w:val="002D654F"/>
    <w:rsid w:val="004E00CE"/>
    <w:rsid w:val="005D72CC"/>
    <w:rsid w:val="005F2103"/>
    <w:rsid w:val="00637DBD"/>
    <w:rsid w:val="0065483A"/>
    <w:rsid w:val="00685704"/>
    <w:rsid w:val="006C6AB6"/>
    <w:rsid w:val="006D5182"/>
    <w:rsid w:val="007120BA"/>
    <w:rsid w:val="00864974"/>
    <w:rsid w:val="00871737"/>
    <w:rsid w:val="008B301D"/>
    <w:rsid w:val="00A02B23"/>
    <w:rsid w:val="00A844F3"/>
    <w:rsid w:val="00AA2CCC"/>
    <w:rsid w:val="00AE38BE"/>
    <w:rsid w:val="00B108C8"/>
    <w:rsid w:val="00B64ACE"/>
    <w:rsid w:val="00BC38E3"/>
    <w:rsid w:val="00BD1311"/>
    <w:rsid w:val="00C63598"/>
    <w:rsid w:val="00D31057"/>
    <w:rsid w:val="00D40DDE"/>
    <w:rsid w:val="00D44883"/>
    <w:rsid w:val="00D743CE"/>
    <w:rsid w:val="00DA68F2"/>
    <w:rsid w:val="00DB25EA"/>
    <w:rsid w:val="00DC089D"/>
    <w:rsid w:val="00DC79C4"/>
    <w:rsid w:val="00E02AF6"/>
    <w:rsid w:val="00E06314"/>
    <w:rsid w:val="00E37D55"/>
    <w:rsid w:val="00ED1BE9"/>
    <w:rsid w:val="00F021BD"/>
    <w:rsid w:val="00F737B9"/>
    <w:rsid w:val="00FD67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F39B-8B74-4A72-B0AF-459521B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Yuliyan Razpopov</dc:creator>
  <cp:keywords/>
  <dc:description/>
  <cp:lastModifiedBy>Yuliyan Razpopov</cp:lastModifiedBy>
  <cp:revision>31</cp:revision>
  <dcterms:created xsi:type="dcterms:W3CDTF">2018-05-14T07:43:00Z</dcterms:created>
  <dcterms:modified xsi:type="dcterms:W3CDTF">2018-05-14T12:24:00Z</dcterms:modified>
</cp:coreProperties>
</file>