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A0606" w14:textId="77777777" w:rsidR="00A0571C" w:rsidRDefault="00A0571C" w:rsidP="00DF1A87">
      <w:pPr>
        <w:spacing w:line="276" w:lineRule="auto"/>
        <w:ind w:left="4253"/>
        <w:rPr>
          <w:rFonts w:eastAsia="Calibri" w:cs="Times New Roman"/>
        </w:rPr>
      </w:pPr>
    </w:p>
    <w:p w14:paraId="1BF07B9D" w14:textId="5F64E51A" w:rsidR="005F514E" w:rsidRPr="00161578" w:rsidRDefault="009D3A45" w:rsidP="005F514E">
      <w:pPr>
        <w:spacing w:line="276" w:lineRule="auto"/>
        <w:ind w:left="3119"/>
        <w:rPr>
          <w:rFonts w:eastAsia="Times New Roman"/>
          <w:b/>
          <w:bCs/>
          <w:color w:val="000000"/>
          <w:lang w:eastAsia="bg-BG"/>
        </w:rPr>
      </w:pPr>
      <w:bookmarkStart w:id="0" w:name="_GoBack"/>
      <w:bookmarkEnd w:id="0"/>
      <w:r w:rsidRPr="00622AD1">
        <w:rPr>
          <w:rFonts w:eastAsia="Calibri" w:cs="Times New Roman"/>
        </w:rPr>
        <w:t>ОДОБРЯВАМ:</w:t>
      </w:r>
      <w:r w:rsidR="00DF1A87">
        <w:rPr>
          <w:rFonts w:cs="Times New Roman"/>
          <w:szCs w:val="20"/>
          <w:lang w:eastAsia="bg-BG"/>
        </w:rPr>
        <w:t xml:space="preserve"> </w:t>
      </w:r>
      <w:r w:rsidR="005F514E" w:rsidRPr="00346424">
        <w:rPr>
          <w:rFonts w:eastAsia="Times New Roman"/>
          <w:bCs/>
          <w:i/>
          <w:color w:val="000000"/>
          <w:lang w:eastAsia="bg-BG"/>
        </w:rPr>
        <w:t>/П/</w:t>
      </w:r>
      <w:r w:rsidR="005F514E">
        <w:rPr>
          <w:rFonts w:eastAsia="Times New Roman"/>
          <w:bCs/>
          <w:i/>
          <w:color w:val="000000"/>
          <w:lang w:eastAsia="bg-BG"/>
        </w:rPr>
        <w:t xml:space="preserve">   заличено обст.</w:t>
      </w:r>
      <w:r w:rsidR="005F514E">
        <w:rPr>
          <w:rFonts w:eastAsia="Times New Roman"/>
          <w:bCs/>
          <w:i/>
          <w:color w:val="000000"/>
          <w:lang w:eastAsia="bg-BG"/>
        </w:rPr>
        <w:t xml:space="preserve"> на осн. чл. 2 от ЗЗЛД</w:t>
      </w:r>
    </w:p>
    <w:p w14:paraId="5DAEECA9" w14:textId="77777777" w:rsidR="009D3A45" w:rsidRPr="00622AD1" w:rsidRDefault="009D3A45" w:rsidP="009D3A45">
      <w:pPr>
        <w:suppressAutoHyphens w:val="0"/>
        <w:ind w:left="5387"/>
        <w:jc w:val="both"/>
        <w:rPr>
          <w:rFonts w:cs="Times New Roman"/>
          <w:szCs w:val="20"/>
          <w:lang w:eastAsia="bg-BG"/>
        </w:rPr>
      </w:pPr>
      <w:r w:rsidRPr="00622AD1">
        <w:rPr>
          <w:rFonts w:cs="Times New Roman"/>
          <w:szCs w:val="20"/>
          <w:lang w:eastAsia="bg-BG"/>
        </w:rPr>
        <w:tab/>
      </w:r>
      <w:r w:rsidRPr="00622AD1">
        <w:rPr>
          <w:rFonts w:cs="Times New Roman"/>
          <w:szCs w:val="20"/>
          <w:lang w:eastAsia="bg-BG"/>
        </w:rPr>
        <w:tab/>
      </w:r>
      <w:r w:rsidRPr="00622AD1">
        <w:rPr>
          <w:rFonts w:cs="Times New Roman"/>
          <w:szCs w:val="20"/>
          <w:lang w:eastAsia="bg-BG"/>
        </w:rPr>
        <w:tab/>
      </w:r>
      <w:r w:rsidRPr="00622AD1">
        <w:rPr>
          <w:rFonts w:cs="Times New Roman"/>
          <w:szCs w:val="20"/>
          <w:lang w:eastAsia="bg-BG"/>
        </w:rPr>
        <w:tab/>
      </w:r>
    </w:p>
    <w:p w14:paraId="1ABA08EE" w14:textId="77777777" w:rsidR="009D3A45" w:rsidRPr="00622AD1" w:rsidRDefault="009D3A45" w:rsidP="009D3A45">
      <w:pPr>
        <w:suppressAutoHyphens w:val="0"/>
        <w:ind w:left="5954"/>
        <w:jc w:val="both"/>
        <w:rPr>
          <w:rFonts w:cs="Times New Roman"/>
          <w:szCs w:val="20"/>
          <w:lang w:eastAsia="bg-BG"/>
        </w:rPr>
      </w:pPr>
      <w:r w:rsidRPr="00622AD1">
        <w:rPr>
          <w:rFonts w:cs="Times New Roman"/>
          <w:szCs w:val="20"/>
          <w:lang w:eastAsia="bg-BG"/>
        </w:rPr>
        <w:t>ПРЕДСЕДАТЕЛ</w:t>
      </w:r>
      <w:r w:rsidRPr="00622AD1">
        <w:rPr>
          <w:rFonts w:cs="Times New Roman"/>
          <w:szCs w:val="20"/>
          <w:lang w:eastAsia="bg-BG"/>
        </w:rPr>
        <w:tab/>
      </w:r>
      <w:r w:rsidRPr="00622AD1">
        <w:rPr>
          <w:rFonts w:cs="Times New Roman"/>
          <w:szCs w:val="20"/>
          <w:lang w:eastAsia="bg-BG"/>
        </w:rPr>
        <w:tab/>
      </w:r>
    </w:p>
    <w:p w14:paraId="6DF55DC3" w14:textId="77777777" w:rsidR="009D3A45" w:rsidRPr="00622AD1" w:rsidRDefault="009D3A45" w:rsidP="009D3A45">
      <w:pPr>
        <w:spacing w:line="276" w:lineRule="auto"/>
        <w:ind w:left="5954"/>
        <w:rPr>
          <w:rFonts w:eastAsia="Calibri" w:cs="Times New Roman"/>
        </w:rPr>
      </w:pPr>
      <w:r w:rsidRPr="00622AD1">
        <w:rPr>
          <w:rFonts w:cs="Times New Roman"/>
          <w:caps/>
          <w:szCs w:val="20"/>
          <w:lang w:eastAsia="bg-BG"/>
        </w:rPr>
        <w:t>/КАРИНА КАРАИВАНОВА/</w:t>
      </w:r>
    </w:p>
    <w:p w14:paraId="791AF0BB" w14:textId="77777777" w:rsidR="00773F91" w:rsidRDefault="00773F91" w:rsidP="00334E30">
      <w:pPr>
        <w:jc w:val="center"/>
        <w:rPr>
          <w:rFonts w:eastAsia="Times New Roman" w:cs="Times New Roman"/>
          <w:b/>
          <w:bCs/>
          <w:caps/>
          <w:sz w:val="28"/>
          <w:szCs w:val="28"/>
          <w:lang w:eastAsia="ar-SA"/>
        </w:rPr>
      </w:pPr>
    </w:p>
    <w:p w14:paraId="19922F8B" w14:textId="77777777" w:rsidR="00773F91" w:rsidRDefault="00773F91" w:rsidP="00334E30">
      <w:pPr>
        <w:jc w:val="center"/>
        <w:rPr>
          <w:rFonts w:eastAsia="Times New Roman" w:cs="Times New Roman"/>
          <w:b/>
          <w:bCs/>
          <w:caps/>
          <w:sz w:val="28"/>
          <w:szCs w:val="28"/>
          <w:lang w:eastAsia="ar-SA"/>
        </w:rPr>
      </w:pPr>
    </w:p>
    <w:p w14:paraId="1836B9D8" w14:textId="77777777" w:rsidR="009D3A45" w:rsidRDefault="009D3A45" w:rsidP="00334E30">
      <w:pPr>
        <w:jc w:val="center"/>
        <w:rPr>
          <w:rFonts w:eastAsia="Times New Roman" w:cs="Times New Roman"/>
          <w:b/>
          <w:bCs/>
          <w:caps/>
          <w:sz w:val="28"/>
          <w:szCs w:val="28"/>
          <w:lang w:eastAsia="ar-SA"/>
        </w:rPr>
      </w:pPr>
    </w:p>
    <w:p w14:paraId="06845EDA" w14:textId="77777777" w:rsidR="009D3A45" w:rsidRDefault="009D3A45" w:rsidP="00334E30">
      <w:pPr>
        <w:jc w:val="center"/>
        <w:rPr>
          <w:rFonts w:eastAsia="Times New Roman" w:cs="Times New Roman"/>
          <w:b/>
          <w:bCs/>
          <w:caps/>
          <w:sz w:val="28"/>
          <w:szCs w:val="28"/>
          <w:lang w:eastAsia="ar-SA"/>
        </w:rPr>
      </w:pPr>
    </w:p>
    <w:p w14:paraId="1F377A55" w14:textId="77777777" w:rsidR="00334E30" w:rsidRPr="00334E30" w:rsidRDefault="00334E30" w:rsidP="00334E30">
      <w:pPr>
        <w:jc w:val="center"/>
        <w:rPr>
          <w:rFonts w:eastAsia="Times New Roman" w:cs="Times New Roman"/>
          <w:b/>
          <w:bCs/>
          <w:caps/>
          <w:sz w:val="28"/>
          <w:szCs w:val="28"/>
          <w:lang w:eastAsia="ar-SA"/>
        </w:rPr>
      </w:pPr>
      <w:r w:rsidRPr="00334E30">
        <w:rPr>
          <w:rFonts w:eastAsia="Times New Roman" w:cs="Times New Roman"/>
          <w:b/>
          <w:bCs/>
          <w:caps/>
          <w:sz w:val="28"/>
          <w:szCs w:val="28"/>
          <w:lang w:eastAsia="ar-SA"/>
        </w:rPr>
        <w:t xml:space="preserve">ПРИЛОЖЕНИЕ КЪМ ОБЯВА </w:t>
      </w:r>
    </w:p>
    <w:p w14:paraId="2E5CDE01" w14:textId="77777777" w:rsidR="00334E30" w:rsidRPr="00334E30" w:rsidRDefault="00572F27" w:rsidP="00334E30">
      <w:pPr>
        <w:jc w:val="center"/>
        <w:rPr>
          <w:rFonts w:eastAsia="Times New Roman" w:cs="Times New Roman"/>
          <w:b/>
          <w:lang w:eastAsia="bg-BG"/>
        </w:rPr>
      </w:pPr>
      <w:r w:rsidRPr="00334E30">
        <w:rPr>
          <w:rFonts w:eastAsia="Times New Roman" w:cs="Times New Roman"/>
          <w:bCs/>
          <w:lang w:eastAsia="ar-SA"/>
        </w:rPr>
        <w:t xml:space="preserve">за възлагане на обществена поръчка на стойност по чл. 20, ал. 3, т. 2 от </w:t>
      </w:r>
      <w:r>
        <w:rPr>
          <w:rFonts w:eastAsia="Times New Roman" w:cs="Times New Roman"/>
          <w:bCs/>
          <w:lang w:eastAsia="ar-SA"/>
        </w:rPr>
        <w:t>ЗОП</w:t>
      </w:r>
      <w:r w:rsidRPr="00334E30">
        <w:rPr>
          <w:rFonts w:eastAsia="Times New Roman" w:cs="Times New Roman"/>
          <w:bCs/>
          <w:lang w:eastAsia="ar-SA"/>
        </w:rPr>
        <w:t>, чрез събиране на оферти с обява</w:t>
      </w:r>
      <w:r w:rsidRPr="00334E30">
        <w:rPr>
          <w:rFonts w:eastAsia="Times New Roman" w:cs="Times New Roman"/>
          <w:b/>
          <w:bCs/>
          <w:lang w:eastAsia="ar-SA"/>
        </w:rPr>
        <w:t xml:space="preserve"> </w:t>
      </w:r>
      <w:r w:rsidRPr="00334E30">
        <w:rPr>
          <w:rFonts w:eastAsia="Times New Roman" w:cs="Times New Roman"/>
          <w:lang w:eastAsia="bg-BG"/>
        </w:rPr>
        <w:t>с предмет:</w:t>
      </w:r>
      <w:r w:rsidRPr="00334E30">
        <w:rPr>
          <w:rFonts w:eastAsia="Times New Roman" w:cs="Times New Roman"/>
          <w:b/>
          <w:lang w:eastAsia="bg-BG"/>
        </w:rPr>
        <w:t xml:space="preserve"> </w:t>
      </w:r>
    </w:p>
    <w:p w14:paraId="3BBD9F03" w14:textId="77777777" w:rsidR="00563C49" w:rsidRDefault="00563C49" w:rsidP="00710AAC">
      <w:pPr>
        <w:spacing w:before="280" w:after="280"/>
        <w:jc w:val="center"/>
        <w:rPr>
          <w:rFonts w:cs="Times New Roman"/>
          <w:b/>
          <w:bCs/>
          <w:caps/>
          <w:szCs w:val="28"/>
        </w:rPr>
      </w:pPr>
    </w:p>
    <w:p w14:paraId="7489F6FA" w14:textId="77777777" w:rsidR="00773F91" w:rsidRDefault="00773F91" w:rsidP="00710AAC">
      <w:pPr>
        <w:spacing w:before="280" w:after="280"/>
        <w:jc w:val="center"/>
        <w:rPr>
          <w:rFonts w:cs="Times New Roman"/>
          <w:b/>
          <w:bCs/>
          <w:caps/>
          <w:szCs w:val="28"/>
        </w:rPr>
      </w:pPr>
    </w:p>
    <w:p w14:paraId="6BD4BA32" w14:textId="77777777" w:rsidR="00334E30" w:rsidRPr="007E0555" w:rsidRDefault="00E4545A" w:rsidP="00360269">
      <w:pPr>
        <w:spacing w:before="240" w:after="280" w:line="360" w:lineRule="auto"/>
        <w:jc w:val="center"/>
        <w:rPr>
          <w:rFonts w:cs="Times New Roman"/>
          <w:b/>
          <w:bCs/>
          <w:caps/>
          <w:szCs w:val="28"/>
          <w:u w:val="single"/>
        </w:rPr>
      </w:pPr>
      <w:r w:rsidRPr="00E4545A">
        <w:rPr>
          <w:rFonts w:cs="Times New Roman"/>
          <w:b/>
          <w:bCs/>
          <w:caps/>
          <w:szCs w:val="28"/>
          <w:u w:val="single"/>
        </w:rPr>
        <w:t>„Консултантски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изходяща и вътрешна информация в Комисията за финансов надзор”</w:t>
      </w:r>
    </w:p>
    <w:p w14:paraId="5AF80739" w14:textId="77777777" w:rsidR="00ED2E60" w:rsidRPr="00957F01" w:rsidRDefault="00ED2E60" w:rsidP="00710AAC">
      <w:pPr>
        <w:spacing w:before="280" w:after="280"/>
        <w:jc w:val="center"/>
        <w:rPr>
          <w:rFonts w:cs="Times New Roman"/>
          <w:b/>
          <w:bCs/>
          <w:caps/>
          <w:szCs w:val="28"/>
        </w:rPr>
      </w:pPr>
    </w:p>
    <w:p w14:paraId="783A07AB" w14:textId="77777777" w:rsidR="00773F91" w:rsidRDefault="00773F91">
      <w:pPr>
        <w:suppressAutoHyphens w:val="0"/>
        <w:spacing w:after="200" w:line="276" w:lineRule="auto"/>
        <w:rPr>
          <w:rFonts w:cs="Times New Roman"/>
          <w:bCs/>
          <w:caps/>
          <w:szCs w:val="28"/>
        </w:rPr>
      </w:pPr>
    </w:p>
    <w:p w14:paraId="654535E3" w14:textId="77777777" w:rsidR="00773F91" w:rsidRDefault="00773F91">
      <w:pPr>
        <w:suppressAutoHyphens w:val="0"/>
        <w:spacing w:after="200" w:line="276" w:lineRule="auto"/>
        <w:rPr>
          <w:rFonts w:cs="Times New Roman"/>
          <w:bCs/>
          <w:caps/>
          <w:szCs w:val="28"/>
        </w:rPr>
      </w:pPr>
    </w:p>
    <w:p w14:paraId="2B312E97" w14:textId="77777777" w:rsidR="00773F91" w:rsidRDefault="00773F91">
      <w:pPr>
        <w:suppressAutoHyphens w:val="0"/>
        <w:spacing w:after="200" w:line="276" w:lineRule="auto"/>
        <w:rPr>
          <w:rFonts w:cs="Times New Roman"/>
          <w:bCs/>
          <w:caps/>
          <w:szCs w:val="28"/>
        </w:rPr>
      </w:pPr>
    </w:p>
    <w:p w14:paraId="18D52AA1" w14:textId="77777777" w:rsidR="00773F91" w:rsidRDefault="00773F91">
      <w:pPr>
        <w:suppressAutoHyphens w:val="0"/>
        <w:spacing w:after="200" w:line="276" w:lineRule="auto"/>
        <w:rPr>
          <w:rFonts w:cs="Times New Roman"/>
          <w:bCs/>
          <w:caps/>
          <w:szCs w:val="28"/>
        </w:rPr>
      </w:pPr>
    </w:p>
    <w:p w14:paraId="44D118D0" w14:textId="77777777" w:rsidR="00773F91" w:rsidRDefault="00773F91">
      <w:pPr>
        <w:suppressAutoHyphens w:val="0"/>
        <w:spacing w:after="200" w:line="276" w:lineRule="auto"/>
        <w:rPr>
          <w:rFonts w:cs="Times New Roman"/>
          <w:bCs/>
          <w:caps/>
          <w:szCs w:val="28"/>
        </w:rPr>
      </w:pPr>
    </w:p>
    <w:p w14:paraId="24B1B17D" w14:textId="77777777" w:rsidR="00773F91" w:rsidRDefault="00773F91">
      <w:pPr>
        <w:suppressAutoHyphens w:val="0"/>
        <w:spacing w:after="200" w:line="276" w:lineRule="auto"/>
        <w:rPr>
          <w:rFonts w:cs="Times New Roman"/>
          <w:bCs/>
          <w:caps/>
          <w:szCs w:val="28"/>
        </w:rPr>
      </w:pPr>
    </w:p>
    <w:p w14:paraId="4FF2DEA7" w14:textId="77777777" w:rsidR="00773F91" w:rsidRDefault="00773F91">
      <w:pPr>
        <w:suppressAutoHyphens w:val="0"/>
        <w:spacing w:after="200" w:line="276" w:lineRule="auto"/>
        <w:rPr>
          <w:rFonts w:cs="Times New Roman"/>
          <w:bCs/>
          <w:caps/>
          <w:szCs w:val="28"/>
        </w:rPr>
      </w:pPr>
    </w:p>
    <w:p w14:paraId="33548921" w14:textId="77777777" w:rsidR="00773F91" w:rsidRDefault="00773F91">
      <w:pPr>
        <w:suppressAutoHyphens w:val="0"/>
        <w:spacing w:after="200" w:line="276" w:lineRule="auto"/>
        <w:rPr>
          <w:rFonts w:cs="Times New Roman"/>
          <w:bCs/>
          <w:caps/>
          <w:szCs w:val="28"/>
        </w:rPr>
      </w:pPr>
    </w:p>
    <w:p w14:paraId="4D1D965F" w14:textId="77777777" w:rsidR="00773F91" w:rsidRDefault="00773F91">
      <w:pPr>
        <w:suppressAutoHyphens w:val="0"/>
        <w:spacing w:after="200" w:line="276" w:lineRule="auto"/>
        <w:rPr>
          <w:rFonts w:cs="Times New Roman"/>
          <w:bCs/>
          <w:caps/>
          <w:szCs w:val="28"/>
        </w:rPr>
      </w:pPr>
    </w:p>
    <w:p w14:paraId="031E9D1F" w14:textId="77777777" w:rsidR="001306C1" w:rsidRDefault="001306C1">
      <w:pPr>
        <w:suppressAutoHyphens w:val="0"/>
        <w:spacing w:after="200" w:line="276" w:lineRule="auto"/>
        <w:rPr>
          <w:rFonts w:cs="Times New Roman"/>
          <w:bCs/>
          <w:caps/>
          <w:szCs w:val="28"/>
        </w:rPr>
      </w:pPr>
    </w:p>
    <w:p w14:paraId="487E633C" w14:textId="77777777" w:rsidR="00A0571C" w:rsidRDefault="00A0571C">
      <w:pPr>
        <w:suppressAutoHyphens w:val="0"/>
        <w:spacing w:after="200" w:line="276" w:lineRule="auto"/>
        <w:rPr>
          <w:rFonts w:cs="Times New Roman"/>
          <w:bCs/>
          <w:caps/>
          <w:szCs w:val="28"/>
        </w:rPr>
      </w:pPr>
    </w:p>
    <w:p w14:paraId="33B1DEC0" w14:textId="77777777" w:rsidR="00DF1A87" w:rsidRDefault="00DF1A87" w:rsidP="00773F91">
      <w:pPr>
        <w:suppressAutoHyphens w:val="0"/>
        <w:spacing w:after="200" w:line="276" w:lineRule="auto"/>
        <w:jc w:val="center"/>
        <w:rPr>
          <w:rFonts w:cs="Times New Roman"/>
          <w:bCs/>
          <w:szCs w:val="28"/>
        </w:rPr>
      </w:pPr>
    </w:p>
    <w:p w14:paraId="49BB3016" w14:textId="77777777" w:rsidR="00773F91" w:rsidRDefault="0008273E" w:rsidP="00773F91">
      <w:pPr>
        <w:suppressAutoHyphens w:val="0"/>
        <w:spacing w:after="200" w:line="276" w:lineRule="auto"/>
        <w:jc w:val="center"/>
        <w:rPr>
          <w:rFonts w:cs="Times New Roman"/>
          <w:bCs/>
          <w:caps/>
          <w:szCs w:val="28"/>
        </w:rPr>
      </w:pPr>
      <w:r>
        <w:rPr>
          <w:rFonts w:cs="Times New Roman"/>
          <w:bCs/>
          <w:szCs w:val="28"/>
        </w:rPr>
        <w:t xml:space="preserve">гр. </w:t>
      </w:r>
      <w:r w:rsidR="005E10B8">
        <w:rPr>
          <w:rFonts w:cs="Times New Roman"/>
          <w:bCs/>
          <w:szCs w:val="28"/>
        </w:rPr>
        <w:t>София</w:t>
      </w:r>
      <w:r w:rsidR="005E10B8">
        <w:rPr>
          <w:rFonts w:cs="Times New Roman"/>
          <w:bCs/>
          <w:caps/>
          <w:szCs w:val="28"/>
        </w:rPr>
        <w:t xml:space="preserve">, </w:t>
      </w:r>
      <w:r w:rsidR="00773F91">
        <w:rPr>
          <w:rFonts w:cs="Times New Roman"/>
          <w:bCs/>
          <w:caps/>
          <w:szCs w:val="28"/>
        </w:rPr>
        <w:t>2018</w:t>
      </w:r>
      <w:r w:rsidR="005E10B8">
        <w:rPr>
          <w:rFonts w:cs="Times New Roman"/>
          <w:bCs/>
          <w:caps/>
          <w:szCs w:val="28"/>
        </w:rPr>
        <w:t xml:space="preserve"> </w:t>
      </w:r>
      <w:r w:rsidR="005E10B8">
        <w:rPr>
          <w:rFonts w:cs="Times New Roman"/>
          <w:bCs/>
          <w:szCs w:val="28"/>
        </w:rPr>
        <w:t xml:space="preserve">г. </w:t>
      </w:r>
      <w:r w:rsidR="00773F91">
        <w:rPr>
          <w:rFonts w:cs="Times New Roman"/>
          <w:bCs/>
          <w:caps/>
          <w:szCs w:val="28"/>
        </w:rPr>
        <w:br w:type="page"/>
      </w:r>
    </w:p>
    <w:p w14:paraId="2D3088A5" w14:textId="77777777" w:rsidR="00710AAC" w:rsidRPr="009D36DE" w:rsidRDefault="00710AAC" w:rsidP="00ED2E60">
      <w:pPr>
        <w:spacing w:before="280" w:after="280"/>
        <w:ind w:left="426"/>
        <w:rPr>
          <w:rFonts w:cs="Times New Roman"/>
          <w:bCs/>
          <w:caps/>
          <w:szCs w:val="28"/>
        </w:rPr>
      </w:pPr>
      <w:r w:rsidRPr="009D36DE">
        <w:rPr>
          <w:rFonts w:cs="Times New Roman"/>
          <w:bCs/>
          <w:caps/>
          <w:szCs w:val="28"/>
        </w:rPr>
        <w:lastRenderedPageBreak/>
        <w:t>съдържание</w:t>
      </w:r>
    </w:p>
    <w:p w14:paraId="39F6F4D0" w14:textId="77777777" w:rsidR="00710AAC" w:rsidRPr="002D23B0" w:rsidRDefault="009D3A45" w:rsidP="002D23B0">
      <w:pPr>
        <w:numPr>
          <w:ilvl w:val="0"/>
          <w:numId w:val="4"/>
        </w:numPr>
        <w:spacing w:before="120" w:after="120"/>
        <w:ind w:left="714" w:hanging="357"/>
        <w:rPr>
          <w:rFonts w:cs="Times New Roman"/>
          <w:bCs/>
          <w:caps/>
        </w:rPr>
      </w:pPr>
      <w:r>
        <w:rPr>
          <w:rFonts w:cs="Times New Roman"/>
          <w:bCs/>
        </w:rPr>
        <w:t xml:space="preserve">Предмет. </w:t>
      </w:r>
      <w:r w:rsidR="00572F27" w:rsidRPr="002D23B0">
        <w:rPr>
          <w:rFonts w:cs="Times New Roman"/>
          <w:bCs/>
        </w:rPr>
        <w:t>Условия за участие в обществената поръчка</w:t>
      </w:r>
      <w:r w:rsidR="00360269" w:rsidRPr="002D23B0">
        <w:rPr>
          <w:rFonts w:cs="Times New Roman"/>
          <w:bCs/>
        </w:rPr>
        <w:t>.</w:t>
      </w:r>
    </w:p>
    <w:p w14:paraId="521AA55B" w14:textId="77777777" w:rsidR="00710AAC" w:rsidRPr="009D36DE" w:rsidRDefault="00572F27" w:rsidP="00360269">
      <w:pPr>
        <w:numPr>
          <w:ilvl w:val="0"/>
          <w:numId w:val="4"/>
        </w:numPr>
        <w:spacing w:before="120" w:after="120"/>
        <w:ind w:left="714" w:hanging="357"/>
        <w:rPr>
          <w:rFonts w:cs="Times New Roman"/>
          <w:bCs/>
          <w:caps/>
        </w:rPr>
      </w:pPr>
      <w:r>
        <w:rPr>
          <w:rFonts w:cs="Times New Roman"/>
          <w:bCs/>
        </w:rPr>
        <w:t>У</w:t>
      </w:r>
      <w:r w:rsidRPr="009D36DE">
        <w:rPr>
          <w:rFonts w:cs="Times New Roman"/>
          <w:bCs/>
        </w:rPr>
        <w:t>казания за подг</w:t>
      </w:r>
      <w:r w:rsidR="00360269">
        <w:rPr>
          <w:rFonts w:cs="Times New Roman"/>
          <w:bCs/>
        </w:rPr>
        <w:t>отовка и подаване на офертата. К</w:t>
      </w:r>
      <w:r w:rsidRPr="009D36DE">
        <w:rPr>
          <w:rFonts w:cs="Times New Roman"/>
          <w:bCs/>
        </w:rPr>
        <w:t>омуникация между възложителя и участниците</w:t>
      </w:r>
      <w:r w:rsidR="00360269">
        <w:rPr>
          <w:rFonts w:cs="Times New Roman"/>
          <w:bCs/>
        </w:rPr>
        <w:t>.</w:t>
      </w:r>
    </w:p>
    <w:p w14:paraId="63466D12" w14:textId="77777777" w:rsidR="00710AAC" w:rsidRPr="009D36DE" w:rsidRDefault="00572F27" w:rsidP="00360269">
      <w:pPr>
        <w:numPr>
          <w:ilvl w:val="0"/>
          <w:numId w:val="4"/>
        </w:numPr>
        <w:spacing w:before="120" w:after="120"/>
        <w:ind w:left="714" w:hanging="357"/>
        <w:rPr>
          <w:rFonts w:cs="Times New Roman"/>
          <w:bCs/>
          <w:caps/>
        </w:rPr>
      </w:pPr>
      <w:r>
        <w:rPr>
          <w:rFonts w:cs="Times New Roman"/>
          <w:bCs/>
        </w:rPr>
        <w:t>Н</w:t>
      </w:r>
      <w:r w:rsidRPr="009D36DE">
        <w:rPr>
          <w:rFonts w:cs="Times New Roman"/>
          <w:bCs/>
        </w:rPr>
        <w:t>еобходими документи</w:t>
      </w:r>
      <w:r w:rsidR="00360269">
        <w:rPr>
          <w:rFonts w:cs="Times New Roman"/>
          <w:bCs/>
        </w:rPr>
        <w:t>.</w:t>
      </w:r>
    </w:p>
    <w:p w14:paraId="1FD343A7" w14:textId="77777777" w:rsidR="00710AAC" w:rsidRPr="009D36DE" w:rsidRDefault="00572F27" w:rsidP="00360269">
      <w:pPr>
        <w:numPr>
          <w:ilvl w:val="0"/>
          <w:numId w:val="4"/>
        </w:numPr>
        <w:spacing w:before="120" w:after="120"/>
        <w:ind w:left="714" w:hanging="357"/>
        <w:rPr>
          <w:rFonts w:cs="Times New Roman"/>
          <w:bCs/>
          <w:caps/>
        </w:rPr>
      </w:pPr>
      <w:r>
        <w:rPr>
          <w:rFonts w:cs="Times New Roman"/>
          <w:bCs/>
        </w:rPr>
        <w:t>Р</w:t>
      </w:r>
      <w:r w:rsidRPr="009D36DE">
        <w:rPr>
          <w:rFonts w:cs="Times New Roman"/>
          <w:bCs/>
        </w:rPr>
        <w:t xml:space="preserve">азглеждане на офертите. </w:t>
      </w:r>
      <w:r>
        <w:rPr>
          <w:rFonts w:cs="Times New Roman"/>
          <w:bCs/>
        </w:rPr>
        <w:t>О</w:t>
      </w:r>
      <w:r w:rsidRPr="009D36DE">
        <w:rPr>
          <w:rFonts w:cs="Times New Roman"/>
          <w:bCs/>
        </w:rPr>
        <w:t>пределяне на изпълнител</w:t>
      </w:r>
      <w:r w:rsidR="00360269">
        <w:rPr>
          <w:rFonts w:cs="Times New Roman"/>
          <w:bCs/>
        </w:rPr>
        <w:t>.</w:t>
      </w:r>
    </w:p>
    <w:p w14:paraId="06D717AB" w14:textId="77777777" w:rsidR="00710AAC" w:rsidRPr="009D36DE" w:rsidRDefault="00572F27" w:rsidP="00360269">
      <w:pPr>
        <w:numPr>
          <w:ilvl w:val="0"/>
          <w:numId w:val="4"/>
        </w:numPr>
        <w:spacing w:before="120" w:after="120"/>
        <w:ind w:left="714" w:hanging="357"/>
        <w:rPr>
          <w:rFonts w:cs="Times New Roman"/>
          <w:bCs/>
          <w:caps/>
        </w:rPr>
      </w:pPr>
      <w:r>
        <w:rPr>
          <w:rFonts w:cs="Times New Roman"/>
          <w:bCs/>
        </w:rPr>
        <w:t>С</w:t>
      </w:r>
      <w:r w:rsidRPr="009D36DE">
        <w:rPr>
          <w:rFonts w:cs="Times New Roman"/>
          <w:bCs/>
        </w:rPr>
        <w:t xml:space="preserve">ключване на договор за обществена поръчка. </w:t>
      </w:r>
      <w:r>
        <w:rPr>
          <w:rFonts w:cs="Times New Roman"/>
          <w:bCs/>
        </w:rPr>
        <w:t>Г</w:t>
      </w:r>
      <w:r w:rsidRPr="009D36DE">
        <w:rPr>
          <w:rFonts w:cs="Times New Roman"/>
          <w:bCs/>
        </w:rPr>
        <w:t xml:space="preserve">аранция за изпълнение. </w:t>
      </w:r>
      <w:r>
        <w:rPr>
          <w:rFonts w:cs="Times New Roman"/>
          <w:bCs/>
        </w:rPr>
        <w:t>У</w:t>
      </w:r>
      <w:r w:rsidRPr="009D36DE">
        <w:rPr>
          <w:rFonts w:cs="Times New Roman"/>
          <w:bCs/>
        </w:rPr>
        <w:t>словия за плащане</w:t>
      </w:r>
      <w:r w:rsidR="00360269">
        <w:rPr>
          <w:rFonts w:cs="Times New Roman"/>
          <w:bCs/>
        </w:rPr>
        <w:t>.</w:t>
      </w:r>
    </w:p>
    <w:p w14:paraId="04B39EDE" w14:textId="77777777" w:rsidR="00DF1A87" w:rsidRPr="00DF1A87" w:rsidRDefault="00572F27" w:rsidP="00DF1A87">
      <w:pPr>
        <w:numPr>
          <w:ilvl w:val="0"/>
          <w:numId w:val="4"/>
        </w:numPr>
        <w:spacing w:before="120" w:after="120"/>
        <w:ind w:left="714" w:hanging="357"/>
        <w:rPr>
          <w:rFonts w:cs="Times New Roman"/>
          <w:bCs/>
          <w:caps/>
        </w:rPr>
      </w:pPr>
      <w:r>
        <w:rPr>
          <w:rFonts w:cs="Times New Roman"/>
          <w:bCs/>
        </w:rPr>
        <w:t>П</w:t>
      </w:r>
      <w:r w:rsidRPr="009D36DE">
        <w:rPr>
          <w:rFonts w:cs="Times New Roman"/>
          <w:bCs/>
        </w:rPr>
        <w:t>риложения</w:t>
      </w:r>
      <w:r w:rsidR="00360269">
        <w:rPr>
          <w:rFonts w:cs="Times New Roman"/>
          <w:bCs/>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BC46EB" w:rsidRPr="009D36DE" w14:paraId="00F16C41" w14:textId="77777777" w:rsidTr="00F4699C">
        <w:trPr>
          <w:trHeight w:val="109"/>
        </w:trPr>
        <w:tc>
          <w:tcPr>
            <w:tcW w:w="8788" w:type="dxa"/>
          </w:tcPr>
          <w:p w14:paraId="79E25069" w14:textId="77777777" w:rsidR="00BC46EB" w:rsidRPr="009D36DE" w:rsidRDefault="001306C1" w:rsidP="00F4699C">
            <w:pPr>
              <w:pStyle w:val="ListParagraph"/>
              <w:numPr>
                <w:ilvl w:val="0"/>
                <w:numId w:val="5"/>
              </w:numPr>
              <w:suppressAutoHyphens w:val="0"/>
              <w:autoSpaceDE w:val="0"/>
              <w:autoSpaceDN w:val="0"/>
              <w:adjustRightInd w:val="0"/>
              <w:ind w:left="453"/>
              <w:rPr>
                <w:rFonts w:cs="Times New Roman"/>
                <w:i/>
                <w:color w:val="000000"/>
              </w:rPr>
            </w:pPr>
            <w:r>
              <w:rPr>
                <w:rFonts w:cs="Times New Roman"/>
                <w:i/>
                <w:color w:val="000000"/>
              </w:rPr>
              <w:t xml:space="preserve">Оферта </w:t>
            </w:r>
            <w:r w:rsidR="00EA6768" w:rsidRPr="009D36DE">
              <w:rPr>
                <w:rFonts w:cs="Times New Roman"/>
                <w:i/>
                <w:color w:val="000000"/>
              </w:rPr>
              <w:t>– образец</w:t>
            </w:r>
            <w:r w:rsidR="00950800" w:rsidRPr="009D36DE">
              <w:rPr>
                <w:rFonts w:cs="Times New Roman"/>
                <w:i/>
                <w:color w:val="000000"/>
              </w:rPr>
              <w:t xml:space="preserve">; </w:t>
            </w:r>
          </w:p>
          <w:p w14:paraId="7A33BAF6" w14:textId="77777777" w:rsidR="00650FF3" w:rsidRDefault="00265B53" w:rsidP="00F4699C">
            <w:pPr>
              <w:pStyle w:val="ListParagraph"/>
              <w:numPr>
                <w:ilvl w:val="0"/>
                <w:numId w:val="5"/>
              </w:numPr>
              <w:suppressAutoHyphens w:val="0"/>
              <w:autoSpaceDE w:val="0"/>
              <w:autoSpaceDN w:val="0"/>
              <w:adjustRightInd w:val="0"/>
              <w:ind w:left="453" w:right="34"/>
              <w:jc w:val="both"/>
              <w:rPr>
                <w:rFonts w:cs="Times New Roman"/>
                <w:i/>
                <w:color w:val="000000"/>
              </w:rPr>
            </w:pPr>
            <w:r w:rsidRPr="009D36DE">
              <w:rPr>
                <w:rFonts w:cs="Times New Roman"/>
                <w:i/>
                <w:color w:val="000000"/>
              </w:rPr>
              <w:t>П</w:t>
            </w:r>
            <w:r w:rsidR="00EA6768" w:rsidRPr="009D36DE">
              <w:rPr>
                <w:rFonts w:cs="Times New Roman"/>
                <w:i/>
                <w:color w:val="000000"/>
              </w:rPr>
              <w:t xml:space="preserve">редложение за изпълнение на поръчката,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w:t>
            </w:r>
            <w:r w:rsidR="00231C1D">
              <w:rPr>
                <w:rFonts w:cs="Times New Roman"/>
                <w:i/>
                <w:color w:val="000000"/>
              </w:rPr>
              <w:t xml:space="preserve">при изготвяне на офертата </w:t>
            </w:r>
            <w:r w:rsidR="00EA6768" w:rsidRPr="009D36DE">
              <w:rPr>
                <w:rFonts w:cs="Times New Roman"/>
                <w:i/>
                <w:color w:val="000000"/>
              </w:rPr>
              <w:t>- образец;</w:t>
            </w:r>
          </w:p>
          <w:p w14:paraId="2D986215" w14:textId="77777777" w:rsidR="00AE6423" w:rsidRDefault="00AE6423" w:rsidP="00F4699C">
            <w:pPr>
              <w:pStyle w:val="ListParagraph"/>
              <w:numPr>
                <w:ilvl w:val="0"/>
                <w:numId w:val="5"/>
              </w:numPr>
              <w:suppressAutoHyphens w:val="0"/>
              <w:autoSpaceDE w:val="0"/>
              <w:autoSpaceDN w:val="0"/>
              <w:adjustRightInd w:val="0"/>
              <w:ind w:left="453" w:right="34"/>
              <w:jc w:val="both"/>
              <w:rPr>
                <w:rFonts w:cs="Times New Roman"/>
                <w:i/>
                <w:color w:val="000000"/>
              </w:rPr>
            </w:pPr>
            <w:r w:rsidRPr="009D36DE">
              <w:rPr>
                <w:rFonts w:cs="Times New Roman"/>
                <w:i/>
                <w:color w:val="000000"/>
              </w:rPr>
              <w:t xml:space="preserve">Декларация за обстоятелствата по чл. 54, ал. 1, т. 1, 2 и 7 от ЗОП – образец;  </w:t>
            </w:r>
          </w:p>
          <w:p w14:paraId="49F79D10" w14:textId="77777777" w:rsidR="00AE6423" w:rsidRDefault="00AE6423" w:rsidP="00F4699C">
            <w:pPr>
              <w:pStyle w:val="ListParagraph"/>
              <w:numPr>
                <w:ilvl w:val="0"/>
                <w:numId w:val="5"/>
              </w:numPr>
              <w:suppressAutoHyphens w:val="0"/>
              <w:autoSpaceDE w:val="0"/>
              <w:autoSpaceDN w:val="0"/>
              <w:adjustRightInd w:val="0"/>
              <w:ind w:left="453" w:right="34"/>
              <w:jc w:val="both"/>
              <w:rPr>
                <w:rFonts w:cs="Times New Roman"/>
                <w:i/>
                <w:color w:val="000000"/>
              </w:rPr>
            </w:pPr>
            <w:r w:rsidRPr="009D36DE">
              <w:rPr>
                <w:rFonts w:cs="Times New Roman"/>
                <w:i/>
                <w:color w:val="000000"/>
              </w:rPr>
              <w:t>Декларация за обстоятелствата по чл. 54, ал. 1, т. 3-</w:t>
            </w:r>
            <w:r>
              <w:rPr>
                <w:rFonts w:cs="Times New Roman"/>
                <w:i/>
                <w:color w:val="000000"/>
                <w:lang w:val="en-US"/>
              </w:rPr>
              <w:t>6</w:t>
            </w:r>
            <w:r w:rsidRPr="009D36DE">
              <w:rPr>
                <w:rFonts w:cs="Times New Roman"/>
                <w:i/>
                <w:color w:val="000000"/>
              </w:rPr>
              <w:t xml:space="preserve"> от ЗОП – образец;</w:t>
            </w:r>
          </w:p>
          <w:p w14:paraId="3B515C0F" w14:textId="77777777" w:rsidR="00AE6423" w:rsidRDefault="00AE6423" w:rsidP="00F4699C">
            <w:pPr>
              <w:pStyle w:val="ListParagraph"/>
              <w:numPr>
                <w:ilvl w:val="0"/>
                <w:numId w:val="5"/>
              </w:numPr>
              <w:suppressAutoHyphens w:val="0"/>
              <w:autoSpaceDE w:val="0"/>
              <w:autoSpaceDN w:val="0"/>
              <w:adjustRightInd w:val="0"/>
              <w:ind w:left="453" w:right="34"/>
              <w:jc w:val="both"/>
              <w:rPr>
                <w:rFonts w:cs="Times New Roman"/>
                <w:i/>
                <w:color w:val="000000"/>
              </w:rPr>
            </w:pPr>
            <w:r w:rsidRPr="009D36DE">
              <w:rPr>
                <w:rFonts w:cs="Times New Roman"/>
                <w:i/>
                <w:color w:val="000000"/>
              </w:rPr>
              <w:t>Декларация по чл. 66, ал. 1 от ЗОП за подизпълнителите – образец;</w:t>
            </w:r>
          </w:p>
          <w:p w14:paraId="3B457ED8" w14:textId="77777777" w:rsidR="00AE6423" w:rsidRPr="009D36DE" w:rsidRDefault="00AE6423" w:rsidP="00F4699C">
            <w:pPr>
              <w:pStyle w:val="ListParagraph"/>
              <w:numPr>
                <w:ilvl w:val="0"/>
                <w:numId w:val="5"/>
              </w:numPr>
              <w:suppressAutoHyphens w:val="0"/>
              <w:autoSpaceDE w:val="0"/>
              <w:autoSpaceDN w:val="0"/>
              <w:adjustRightInd w:val="0"/>
              <w:ind w:left="453"/>
              <w:jc w:val="both"/>
              <w:rPr>
                <w:rFonts w:cs="Times New Roman"/>
                <w:i/>
                <w:color w:val="000000"/>
              </w:rPr>
            </w:pPr>
            <w:r w:rsidRPr="009D36DE">
              <w:rPr>
                <w:rFonts w:cs="Times New Roman"/>
                <w:i/>
                <w:color w:val="000000"/>
              </w:rPr>
              <w:t xml:space="preserve">Декларация </w:t>
            </w:r>
            <w:r w:rsidR="00A07ABA">
              <w:rPr>
                <w:rFonts w:cs="Times New Roman"/>
                <w:i/>
                <w:color w:val="000000"/>
              </w:rPr>
              <w:t>за отсъствие на обстоятелства по</w:t>
            </w:r>
            <w:r w:rsidRPr="009D36DE">
              <w:rPr>
                <w:rFonts w:cs="Times New Roman"/>
                <w:i/>
                <w:color w:val="000000"/>
              </w:rPr>
              <w:t xml:space="preserve">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 – по образец;</w:t>
            </w:r>
          </w:p>
          <w:p w14:paraId="742004AC" w14:textId="43A393DB" w:rsidR="00AE6423" w:rsidRDefault="00AE6423" w:rsidP="00F4699C">
            <w:pPr>
              <w:pStyle w:val="ListParagraph"/>
              <w:numPr>
                <w:ilvl w:val="0"/>
                <w:numId w:val="5"/>
              </w:numPr>
              <w:suppressAutoHyphens w:val="0"/>
              <w:autoSpaceDE w:val="0"/>
              <w:autoSpaceDN w:val="0"/>
              <w:adjustRightInd w:val="0"/>
              <w:ind w:left="453" w:right="34"/>
              <w:jc w:val="both"/>
              <w:rPr>
                <w:rFonts w:cs="Times New Roman"/>
                <w:i/>
                <w:color w:val="000000"/>
              </w:rPr>
            </w:pPr>
            <w:r w:rsidRPr="009D36DE">
              <w:rPr>
                <w:rFonts w:cs="Times New Roman"/>
                <w:i/>
                <w:color w:val="000000"/>
              </w:rPr>
              <w:t xml:space="preserve">Декларация по чл. 6, ал. 2 от </w:t>
            </w:r>
            <w:r w:rsidR="00C9235C" w:rsidRPr="00C9235C">
              <w:rPr>
                <w:rFonts w:cs="Times New Roman"/>
                <w:i/>
                <w:color w:val="000000"/>
              </w:rPr>
              <w:t xml:space="preserve">Закона за мерките срещу изпирането на пари </w:t>
            </w:r>
            <w:r w:rsidR="00C9235C">
              <w:rPr>
                <w:rFonts w:cs="Times New Roman"/>
                <w:i/>
                <w:color w:val="000000"/>
              </w:rPr>
              <w:t>(</w:t>
            </w:r>
            <w:r w:rsidRPr="009D36DE">
              <w:rPr>
                <w:rFonts w:cs="Times New Roman"/>
                <w:i/>
                <w:color w:val="000000"/>
              </w:rPr>
              <w:t>ЗМИП</w:t>
            </w:r>
            <w:r w:rsidR="00C9235C">
              <w:rPr>
                <w:rFonts w:cs="Times New Roman"/>
                <w:i/>
                <w:color w:val="000000"/>
              </w:rPr>
              <w:t>)</w:t>
            </w:r>
            <w:r w:rsidRPr="009D36DE">
              <w:rPr>
                <w:rFonts w:cs="Times New Roman"/>
                <w:i/>
                <w:color w:val="000000"/>
              </w:rPr>
              <w:t xml:space="preserve"> – образец;</w:t>
            </w:r>
          </w:p>
          <w:p w14:paraId="75ECB978" w14:textId="77777777" w:rsidR="005F2340" w:rsidRPr="002D2350" w:rsidRDefault="005F2340" w:rsidP="005F2340">
            <w:pPr>
              <w:pStyle w:val="ListParagraph"/>
              <w:numPr>
                <w:ilvl w:val="0"/>
                <w:numId w:val="5"/>
              </w:numPr>
              <w:suppressAutoHyphens w:val="0"/>
              <w:autoSpaceDE w:val="0"/>
              <w:autoSpaceDN w:val="0"/>
              <w:adjustRightInd w:val="0"/>
              <w:ind w:left="453"/>
              <w:jc w:val="both"/>
              <w:rPr>
                <w:rFonts w:cs="Times New Roman"/>
                <w:i/>
                <w:color w:val="000000"/>
              </w:rPr>
            </w:pPr>
            <w:r w:rsidRPr="002D2350">
              <w:rPr>
                <w:rFonts w:cs="Times New Roman"/>
                <w:i/>
                <w:color w:val="000000"/>
              </w:rPr>
              <w:t>Списък на дейностите, които са идентични или сходни с предмета на обществената поръчка, изпълнени от участника през последните три години, считано от датата на подаване на офертите - образец.</w:t>
            </w:r>
          </w:p>
          <w:p w14:paraId="0B604362" w14:textId="77777777" w:rsidR="00AE6423" w:rsidRDefault="00F4699C" w:rsidP="005F2340">
            <w:pPr>
              <w:pStyle w:val="ListParagraph"/>
              <w:numPr>
                <w:ilvl w:val="0"/>
                <w:numId w:val="5"/>
              </w:numPr>
              <w:suppressAutoHyphens w:val="0"/>
              <w:autoSpaceDE w:val="0"/>
              <w:autoSpaceDN w:val="0"/>
              <w:adjustRightInd w:val="0"/>
              <w:ind w:left="453"/>
              <w:jc w:val="both"/>
              <w:rPr>
                <w:rFonts w:cs="Times New Roman"/>
                <w:i/>
                <w:color w:val="000000"/>
              </w:rPr>
            </w:pPr>
            <w:r w:rsidRPr="009D36DE">
              <w:rPr>
                <w:rFonts w:cs="Times New Roman"/>
                <w:i/>
                <w:color w:val="000000"/>
              </w:rPr>
              <w:t>Ценово предложение – образец;</w:t>
            </w:r>
          </w:p>
          <w:p w14:paraId="0705B4B0" w14:textId="77777777" w:rsidR="00F4699C" w:rsidRPr="009D36DE" w:rsidRDefault="00F4699C" w:rsidP="00F4699C">
            <w:pPr>
              <w:pStyle w:val="ListParagraph"/>
              <w:numPr>
                <w:ilvl w:val="0"/>
                <w:numId w:val="5"/>
              </w:numPr>
              <w:suppressAutoHyphens w:val="0"/>
              <w:autoSpaceDE w:val="0"/>
              <w:autoSpaceDN w:val="0"/>
              <w:adjustRightInd w:val="0"/>
              <w:ind w:left="453" w:right="34"/>
              <w:jc w:val="both"/>
              <w:rPr>
                <w:rFonts w:cs="Times New Roman"/>
                <w:i/>
                <w:color w:val="000000"/>
              </w:rPr>
            </w:pPr>
            <w:r w:rsidRPr="009D36DE">
              <w:rPr>
                <w:rFonts w:cs="Times New Roman"/>
                <w:i/>
                <w:color w:val="000000"/>
              </w:rPr>
              <w:t>Проект на договор.</w:t>
            </w:r>
          </w:p>
        </w:tc>
      </w:tr>
    </w:tbl>
    <w:p w14:paraId="48D2A273" w14:textId="77777777" w:rsidR="00BC46EB" w:rsidRDefault="00DF1A87" w:rsidP="00DF1A87">
      <w:pPr>
        <w:numPr>
          <w:ilvl w:val="0"/>
          <w:numId w:val="4"/>
        </w:numPr>
        <w:spacing w:before="120" w:after="120"/>
        <w:ind w:left="714" w:hanging="357"/>
        <w:rPr>
          <w:rFonts w:cs="Times New Roman"/>
          <w:bCs/>
        </w:rPr>
      </w:pPr>
      <w:r>
        <w:rPr>
          <w:rFonts w:cs="Times New Roman"/>
          <w:bCs/>
        </w:rPr>
        <w:t>Техническа спецификация.</w:t>
      </w:r>
    </w:p>
    <w:p w14:paraId="53AEEF64" w14:textId="77777777" w:rsidR="00DF1A87" w:rsidRPr="00DF1A87" w:rsidRDefault="00DF1A87" w:rsidP="00DF1A87">
      <w:pPr>
        <w:numPr>
          <w:ilvl w:val="0"/>
          <w:numId w:val="4"/>
        </w:numPr>
        <w:spacing w:before="120" w:after="120"/>
        <w:ind w:left="714" w:hanging="357"/>
        <w:rPr>
          <w:rFonts w:cs="Times New Roman"/>
          <w:bCs/>
        </w:rPr>
      </w:pPr>
      <w:r>
        <w:rPr>
          <w:rFonts w:cs="Times New Roman"/>
          <w:bCs/>
        </w:rPr>
        <w:t xml:space="preserve">Критерий за възлагане. Методика за оценка. </w:t>
      </w:r>
    </w:p>
    <w:p w14:paraId="7922BDEB" w14:textId="77777777" w:rsidR="00E553CD" w:rsidRPr="00957F01" w:rsidRDefault="00E553CD">
      <w:pPr>
        <w:suppressAutoHyphens w:val="0"/>
        <w:spacing w:after="200" w:line="276" w:lineRule="auto"/>
        <w:rPr>
          <w:rFonts w:cs="Times New Roman"/>
          <w:b/>
          <w:bCs/>
          <w:caps/>
        </w:rPr>
      </w:pPr>
      <w:r w:rsidRPr="00957F01">
        <w:rPr>
          <w:rFonts w:cs="Times New Roman"/>
          <w:b/>
          <w:bCs/>
          <w:caps/>
        </w:rPr>
        <w:br w:type="page"/>
      </w:r>
    </w:p>
    <w:p w14:paraId="44DCE478" w14:textId="77777777" w:rsidR="00710AAC" w:rsidRPr="00957F01" w:rsidRDefault="00710AAC" w:rsidP="00710AAC">
      <w:pPr>
        <w:spacing w:before="280" w:after="280"/>
        <w:ind w:firstLine="720"/>
        <w:jc w:val="center"/>
        <w:rPr>
          <w:rFonts w:cs="Times New Roman"/>
        </w:rPr>
      </w:pPr>
      <w:r w:rsidRPr="00957F01">
        <w:rPr>
          <w:rFonts w:cs="Times New Roman"/>
          <w:b/>
          <w:bCs/>
          <w:caps/>
        </w:rPr>
        <w:lastRenderedPageBreak/>
        <w:t>раздел І</w:t>
      </w:r>
      <w:r w:rsidRPr="00957F01">
        <w:rPr>
          <w:rFonts w:cs="Times New Roman"/>
          <w:b/>
          <w:bCs/>
        </w:rPr>
        <w:t>.</w:t>
      </w:r>
      <w:r w:rsidR="00764335" w:rsidRPr="00957F01">
        <w:rPr>
          <w:rFonts w:cs="Times New Roman"/>
          <w:b/>
          <w:bCs/>
        </w:rPr>
        <w:t xml:space="preserve"> </w:t>
      </w:r>
      <w:r w:rsidR="000522F0">
        <w:rPr>
          <w:rFonts w:cs="Times New Roman"/>
          <w:b/>
          <w:bCs/>
        </w:rPr>
        <w:t xml:space="preserve">ПРЕДМЕТ. </w:t>
      </w:r>
      <w:r w:rsidRPr="00957F01">
        <w:rPr>
          <w:rFonts w:cs="Times New Roman"/>
          <w:b/>
          <w:bCs/>
        </w:rPr>
        <w:t xml:space="preserve">УСЛОВИЯ ЗА УЧАСТИЕ В </w:t>
      </w:r>
      <w:r w:rsidR="00B658B7" w:rsidRPr="00957F01">
        <w:rPr>
          <w:rFonts w:cs="Times New Roman"/>
          <w:b/>
          <w:bCs/>
        </w:rPr>
        <w:t>ОБЩЕСТВЕНАТА ПОРЪЧКА</w:t>
      </w:r>
    </w:p>
    <w:p w14:paraId="6935B26C" w14:textId="77777777" w:rsidR="000522F0" w:rsidRDefault="003B2894" w:rsidP="00BC7AEE">
      <w:pPr>
        <w:pStyle w:val="ListParagraph"/>
        <w:keepNext/>
        <w:numPr>
          <w:ilvl w:val="0"/>
          <w:numId w:val="8"/>
        </w:numPr>
        <w:tabs>
          <w:tab w:val="left" w:pos="0"/>
          <w:tab w:val="left" w:pos="142"/>
          <w:tab w:val="left" w:pos="993"/>
          <w:tab w:val="left" w:pos="1440"/>
          <w:tab w:val="right" w:leader="dot" w:pos="8290"/>
        </w:tabs>
        <w:jc w:val="both"/>
        <w:rPr>
          <w:rFonts w:cs="Times New Roman"/>
        </w:rPr>
      </w:pPr>
      <w:r>
        <w:rPr>
          <w:rFonts w:cs="Times New Roman"/>
          <w:b/>
        </w:rPr>
        <w:t xml:space="preserve">Предмет: </w:t>
      </w:r>
      <w:r>
        <w:rPr>
          <w:rFonts w:cs="Times New Roman"/>
          <w:lang w:eastAsia="bg-BG"/>
        </w:rPr>
        <w:t>„К</w:t>
      </w:r>
      <w:r w:rsidRPr="0005600D">
        <w:rPr>
          <w:rFonts w:cs="Times New Roman"/>
          <w:lang w:eastAsia="bg-BG"/>
        </w:rPr>
        <w:t>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w:t>
      </w:r>
      <w:r>
        <w:rPr>
          <w:rFonts w:cs="Times New Roman"/>
          <w:lang w:eastAsia="bg-BG"/>
        </w:rPr>
        <w:t>ходяща и вътрешна информация в К</w:t>
      </w:r>
      <w:r w:rsidRPr="0005600D">
        <w:rPr>
          <w:rFonts w:cs="Times New Roman"/>
          <w:lang w:eastAsia="bg-BG"/>
        </w:rPr>
        <w:t>омисията за финансов надзор”</w:t>
      </w:r>
      <w:r w:rsidR="00861698">
        <w:rPr>
          <w:rFonts w:cs="Times New Roman"/>
          <w:lang w:eastAsia="bg-BG"/>
        </w:rPr>
        <w:t>.</w:t>
      </w:r>
    </w:p>
    <w:p w14:paraId="4C0AC97A" w14:textId="77E85891" w:rsidR="00021E2A" w:rsidRDefault="00861698" w:rsidP="00861698">
      <w:pPr>
        <w:pStyle w:val="ListParagraph"/>
        <w:keepNext/>
        <w:tabs>
          <w:tab w:val="left" w:pos="0"/>
          <w:tab w:val="left" w:pos="142"/>
          <w:tab w:val="left" w:pos="993"/>
          <w:tab w:val="left" w:pos="1440"/>
          <w:tab w:val="right" w:leader="dot" w:pos="8290"/>
        </w:tabs>
        <w:ind w:left="360"/>
        <w:jc w:val="both"/>
        <w:rPr>
          <w:rFonts w:cs="Times New Roman"/>
        </w:rPr>
      </w:pPr>
      <w:r>
        <w:rPr>
          <w:rFonts w:cs="Times New Roman"/>
          <w:b/>
        </w:rPr>
        <w:t xml:space="preserve">Цел: </w:t>
      </w:r>
      <w:r w:rsidR="00B0103A" w:rsidRPr="00B0103A">
        <w:rPr>
          <w:rFonts w:cs="Times New Roman"/>
        </w:rPr>
        <w:t xml:space="preserve">Целта на този проект е </w:t>
      </w:r>
      <w:r w:rsidR="00047FEC">
        <w:rPr>
          <w:rFonts w:cs="Times New Roman"/>
        </w:rPr>
        <w:t xml:space="preserve">да се предостави консултантска помощ, </w:t>
      </w:r>
      <w:r w:rsidR="00B0103A" w:rsidRPr="00B0103A">
        <w:rPr>
          <w:rFonts w:cs="Times New Roman"/>
        </w:rPr>
        <w:t xml:space="preserve">да се допълнят и верифицират функционалните изисквания </w:t>
      </w:r>
      <w:r w:rsidR="007A65A6">
        <w:rPr>
          <w:rFonts w:cs="Times New Roman"/>
        </w:rPr>
        <w:t>з</w:t>
      </w:r>
      <w:r w:rsidR="00B0103A" w:rsidRPr="00B0103A">
        <w:rPr>
          <w:rFonts w:cs="Times New Roman"/>
        </w:rPr>
        <w:t xml:space="preserve">а </w:t>
      </w:r>
      <w:r w:rsidR="00047FEC">
        <w:rPr>
          <w:rFonts w:cs="Times New Roman"/>
        </w:rPr>
        <w:t xml:space="preserve">разработване на </w:t>
      </w:r>
      <w:r w:rsidR="00B0103A" w:rsidRPr="0005600D">
        <w:rPr>
          <w:rFonts w:cs="Times New Roman"/>
          <w:lang w:eastAsia="bg-BG"/>
        </w:rPr>
        <w:t xml:space="preserve">единна информационна система </w:t>
      </w:r>
      <w:r w:rsidR="004F0FD9">
        <w:rPr>
          <w:rFonts w:cs="Times New Roman"/>
          <w:lang w:eastAsia="bg-BG"/>
        </w:rPr>
        <w:t>(</w:t>
      </w:r>
      <w:r w:rsidR="004F0FD9" w:rsidRPr="00B0103A">
        <w:rPr>
          <w:rFonts w:cs="Times New Roman"/>
        </w:rPr>
        <w:t>ЕИС</w:t>
      </w:r>
      <w:r w:rsidR="004F0FD9">
        <w:rPr>
          <w:rFonts w:cs="Times New Roman"/>
        </w:rPr>
        <w:t xml:space="preserve">) </w:t>
      </w:r>
      <w:r w:rsidR="00B0103A" w:rsidRPr="0005600D">
        <w:rPr>
          <w:rFonts w:cs="Times New Roman"/>
          <w:lang w:eastAsia="bg-BG"/>
        </w:rPr>
        <w:t>за обработка на входяща, из</w:t>
      </w:r>
      <w:r w:rsidR="00B0103A">
        <w:rPr>
          <w:rFonts w:cs="Times New Roman"/>
          <w:lang w:eastAsia="bg-BG"/>
        </w:rPr>
        <w:t>ходяща и вътрешна информация в К</w:t>
      </w:r>
      <w:r w:rsidR="00B0103A" w:rsidRPr="0005600D">
        <w:rPr>
          <w:rFonts w:cs="Times New Roman"/>
          <w:lang w:eastAsia="bg-BG"/>
        </w:rPr>
        <w:t>омисията за финансов надзор</w:t>
      </w:r>
      <w:r w:rsidR="005037B0">
        <w:rPr>
          <w:rFonts w:cs="Times New Roman"/>
          <w:lang w:eastAsia="bg-BG"/>
        </w:rPr>
        <w:t xml:space="preserve"> </w:t>
      </w:r>
      <w:r w:rsidR="00ED7C03">
        <w:rPr>
          <w:rFonts w:cs="Times New Roman"/>
          <w:lang w:eastAsia="bg-BG"/>
        </w:rPr>
        <w:t>(КФН)</w:t>
      </w:r>
      <w:r w:rsidR="00B0103A" w:rsidRPr="00B0103A">
        <w:rPr>
          <w:rFonts w:cs="Times New Roman"/>
        </w:rPr>
        <w:t xml:space="preserve"> и да се подготвят подходящи технически документи</w:t>
      </w:r>
      <w:r w:rsidR="00021E2A">
        <w:rPr>
          <w:rFonts w:cs="Times New Roman"/>
        </w:rPr>
        <w:t>:</w:t>
      </w:r>
    </w:p>
    <w:p w14:paraId="54E02AE8" w14:textId="42A0D0CE" w:rsidR="00021E2A" w:rsidRPr="001057D5" w:rsidRDefault="00021E2A" w:rsidP="00BC7AEE">
      <w:pPr>
        <w:numPr>
          <w:ilvl w:val="0"/>
          <w:numId w:val="66"/>
        </w:numPr>
        <w:suppressAutoHyphens w:val="0"/>
        <w:jc w:val="both"/>
      </w:pPr>
      <w:r w:rsidRPr="001057D5">
        <w:t>изготвяне на техническо задание за разработка и внедряване на ЕИС</w:t>
      </w:r>
      <w:r>
        <w:t xml:space="preserve"> съгласно </w:t>
      </w:r>
      <w:r w:rsidR="009E6971">
        <w:t>Закона за електронното управление и Наредбата за общите изисквания към информационните системи, регистрите и електронните административни услуги и приложими указания и правила на</w:t>
      </w:r>
      <w:r>
        <w:t xml:space="preserve"> Държавна агенция </w:t>
      </w:r>
      <w:r w:rsidR="00753491">
        <w:t>„</w:t>
      </w:r>
      <w:r>
        <w:t>Електронно управление</w:t>
      </w:r>
      <w:r w:rsidR="00753491">
        <w:t>“</w:t>
      </w:r>
      <w:r w:rsidRPr="001057D5">
        <w:t>.</w:t>
      </w:r>
    </w:p>
    <w:p w14:paraId="36DADB1A" w14:textId="77777777" w:rsidR="00021E2A" w:rsidRDefault="00021E2A" w:rsidP="00BC7AEE">
      <w:pPr>
        <w:numPr>
          <w:ilvl w:val="0"/>
          <w:numId w:val="66"/>
        </w:numPr>
        <w:suppressAutoHyphens w:val="0"/>
        <w:jc w:val="both"/>
      </w:pPr>
      <w:r w:rsidRPr="003A5F6E">
        <w:t xml:space="preserve">изготвянето на техническа спецификация за необходимото </w:t>
      </w:r>
      <w:r>
        <w:t xml:space="preserve">хардуерно </w:t>
      </w:r>
      <w:r w:rsidRPr="003A5F6E">
        <w:t>оборудване</w:t>
      </w:r>
      <w:r>
        <w:t xml:space="preserve"> и софтуерни лицензи необходими</w:t>
      </w:r>
      <w:r w:rsidRPr="003A5F6E">
        <w:t xml:space="preserve"> за осигуряване на съответната ИТ инфраструктура</w:t>
      </w:r>
      <w:r>
        <w:t xml:space="preserve">; </w:t>
      </w:r>
    </w:p>
    <w:p w14:paraId="05143F9A" w14:textId="77777777" w:rsidR="00B0103A" w:rsidRPr="00A248C3" w:rsidRDefault="00021E2A" w:rsidP="00BC7AEE">
      <w:pPr>
        <w:numPr>
          <w:ilvl w:val="0"/>
          <w:numId w:val="66"/>
        </w:numPr>
        <w:suppressAutoHyphens w:val="0"/>
        <w:jc w:val="both"/>
      </w:pPr>
      <w:r w:rsidRPr="003A5F6E">
        <w:t xml:space="preserve">разработването на подходящи критерии </w:t>
      </w:r>
      <w:r>
        <w:t xml:space="preserve">за подбор </w:t>
      </w:r>
      <w:r w:rsidRPr="00021E2A">
        <w:rPr>
          <w:rFonts w:cs="Times New Roman"/>
        </w:rPr>
        <w:t>на участниците в обществената поръчка и методика за оценка при критерий за възлагане оптимално съотношение качество/цена съгласно Закона за обществените поръчки (ЗОП)</w:t>
      </w:r>
      <w:r w:rsidR="00A248C3" w:rsidRPr="00A248C3">
        <w:rPr>
          <w:rFonts w:cs="Times New Roman"/>
        </w:rPr>
        <w:t xml:space="preserve"> </w:t>
      </w:r>
      <w:r w:rsidR="00A248C3" w:rsidRPr="00021E2A">
        <w:rPr>
          <w:rFonts w:cs="Times New Roman"/>
        </w:rPr>
        <w:t>и Правилника за прилагане на Закона за обществените поръчки (ППЗОП)</w:t>
      </w:r>
      <w:r w:rsidRPr="00021E2A">
        <w:rPr>
          <w:rFonts w:cs="Times New Roman"/>
        </w:rPr>
        <w:t>, необходими за стартиране на процедура по ЗОП за разработване и внедряване на ЕИС</w:t>
      </w:r>
      <w:r w:rsidR="00B0103A" w:rsidRPr="00021E2A">
        <w:rPr>
          <w:rFonts w:cs="Times New Roman"/>
        </w:rPr>
        <w:t xml:space="preserve"> </w:t>
      </w:r>
      <w:r w:rsidR="00A248C3">
        <w:rPr>
          <w:rFonts w:cs="Times New Roman"/>
        </w:rPr>
        <w:t>.</w:t>
      </w:r>
    </w:p>
    <w:p w14:paraId="74D8B189" w14:textId="77777777" w:rsidR="00A248C3" w:rsidRPr="00021E2A" w:rsidRDefault="00A0571C" w:rsidP="00A248C3">
      <w:pPr>
        <w:suppressAutoHyphens w:val="0"/>
        <w:ind w:left="426"/>
        <w:jc w:val="both"/>
      </w:pPr>
      <w:r>
        <w:t>Конкрет</w:t>
      </w:r>
      <w:r w:rsidR="005E3047">
        <w:t xml:space="preserve">ните дейности са разписани в раздел </w:t>
      </w:r>
      <w:r w:rsidR="005B30B7">
        <w:t xml:space="preserve">VІІ </w:t>
      </w:r>
      <w:r w:rsidR="005E3047">
        <w:t>„Техническ</w:t>
      </w:r>
      <w:r w:rsidR="005B30B7">
        <w:t>а</w:t>
      </w:r>
      <w:r w:rsidR="005E3047">
        <w:t xml:space="preserve"> спецификаци</w:t>
      </w:r>
      <w:r w:rsidR="005B30B7">
        <w:t>я</w:t>
      </w:r>
      <w:r w:rsidR="005E3047">
        <w:t>“ към настоящото приложение.</w:t>
      </w:r>
    </w:p>
    <w:p w14:paraId="381FD69F" w14:textId="77777777" w:rsidR="007A65A6" w:rsidRDefault="007A65A6" w:rsidP="00861698">
      <w:pPr>
        <w:pStyle w:val="ListParagraph"/>
        <w:keepNext/>
        <w:tabs>
          <w:tab w:val="left" w:pos="0"/>
          <w:tab w:val="left" w:pos="142"/>
          <w:tab w:val="left" w:pos="993"/>
          <w:tab w:val="left" w:pos="1440"/>
          <w:tab w:val="right" w:leader="dot" w:pos="8290"/>
        </w:tabs>
        <w:ind w:left="360"/>
        <w:jc w:val="both"/>
        <w:rPr>
          <w:rFonts w:cs="Times New Roman"/>
        </w:rPr>
      </w:pPr>
      <w:r>
        <w:rPr>
          <w:rFonts w:cs="Times New Roman"/>
          <w:b/>
        </w:rPr>
        <w:t>Очаквани резултати:</w:t>
      </w:r>
    </w:p>
    <w:p w14:paraId="3879635C" w14:textId="77777777" w:rsidR="00937607" w:rsidRPr="00937607" w:rsidRDefault="00937607" w:rsidP="00BC7AEE">
      <w:pPr>
        <w:pStyle w:val="ListParagraph"/>
        <w:keepNext/>
        <w:numPr>
          <w:ilvl w:val="0"/>
          <w:numId w:val="29"/>
        </w:numPr>
        <w:tabs>
          <w:tab w:val="left" w:pos="0"/>
          <w:tab w:val="left" w:pos="142"/>
          <w:tab w:val="left" w:pos="1440"/>
          <w:tab w:val="right" w:leader="dot" w:pos="8290"/>
        </w:tabs>
        <w:ind w:left="709" w:hanging="425"/>
        <w:jc w:val="both"/>
        <w:rPr>
          <w:rFonts w:cs="Times New Roman"/>
        </w:rPr>
      </w:pPr>
      <w:r w:rsidRPr="00937607">
        <w:rPr>
          <w:rFonts w:cs="Times New Roman"/>
        </w:rPr>
        <w:t>Изготвено задание съдържащо бизнес модел, описващ най-общо изискванията към системата, отделните й модули и публичния регистър онагледен с необходимите графични средства съгласно UML</w:t>
      </w:r>
      <w:r w:rsidR="003C0FE3">
        <w:rPr>
          <w:rFonts w:cs="Times New Roman"/>
        </w:rPr>
        <w:t xml:space="preserve"> </w:t>
      </w:r>
      <w:r w:rsidR="003C0FE3" w:rsidRPr="003C0FE3">
        <w:rPr>
          <w:rFonts w:cs="Times New Roman"/>
        </w:rPr>
        <w:t>(</w:t>
      </w:r>
      <w:r w:rsidR="003C0FE3" w:rsidRPr="003C0FE3">
        <w:rPr>
          <w:rFonts w:cs="Times New Roman"/>
          <w:lang w:val="en-US"/>
        </w:rPr>
        <w:t>Unified Modeling</w:t>
      </w:r>
      <w:r w:rsidR="003C0FE3" w:rsidRPr="003C0FE3">
        <w:rPr>
          <w:rFonts w:cs="Times New Roman"/>
        </w:rPr>
        <w:t xml:space="preserve"> </w:t>
      </w:r>
      <w:r w:rsidR="003C0FE3" w:rsidRPr="003C0FE3">
        <w:rPr>
          <w:rFonts w:cs="Times New Roman"/>
          <w:lang w:val="en-US"/>
        </w:rPr>
        <w:t>Language</w:t>
      </w:r>
      <w:r w:rsidR="003C0FE3" w:rsidRPr="003C0FE3">
        <w:rPr>
          <w:rFonts w:cs="Times New Roman"/>
        </w:rPr>
        <w:t>)</w:t>
      </w:r>
      <w:r w:rsidRPr="003C0FE3">
        <w:rPr>
          <w:rFonts w:cs="Times New Roman"/>
        </w:rPr>
        <w:t>.</w:t>
      </w:r>
      <w:r w:rsidRPr="00937607">
        <w:rPr>
          <w:rFonts w:cs="Times New Roman"/>
        </w:rPr>
        <w:t xml:space="preserve"> Като основа за този бизнес модел ще бъде предоставен</w:t>
      </w:r>
      <w:r>
        <w:rPr>
          <w:rFonts w:cs="Times New Roman"/>
        </w:rPr>
        <w:t>о на избрания изпълнител направ</w:t>
      </w:r>
      <w:r w:rsidRPr="00937607">
        <w:rPr>
          <w:rFonts w:cs="Times New Roman"/>
        </w:rPr>
        <w:t>еното до момента описание на изискванията на отделните управления</w:t>
      </w:r>
      <w:r w:rsidR="003C0FE3">
        <w:rPr>
          <w:rFonts w:cs="Times New Roman"/>
        </w:rPr>
        <w:t xml:space="preserve"> в КФН</w:t>
      </w:r>
      <w:r w:rsidRPr="00937607">
        <w:rPr>
          <w:rFonts w:cs="Times New Roman"/>
        </w:rPr>
        <w:t>, ко</w:t>
      </w:r>
      <w:r w:rsidR="003C0FE3">
        <w:rPr>
          <w:rFonts w:cs="Times New Roman"/>
        </w:rPr>
        <w:t>е</w:t>
      </w:r>
      <w:r w:rsidRPr="00937607">
        <w:rPr>
          <w:rFonts w:cs="Times New Roman"/>
        </w:rPr>
        <w:t>то да бъд</w:t>
      </w:r>
      <w:r w:rsidR="003C0FE3">
        <w:rPr>
          <w:rFonts w:cs="Times New Roman"/>
        </w:rPr>
        <w:t>е</w:t>
      </w:r>
      <w:r w:rsidRPr="00937607">
        <w:rPr>
          <w:rFonts w:cs="Times New Roman"/>
        </w:rPr>
        <w:t xml:space="preserve"> използван</w:t>
      </w:r>
      <w:r w:rsidR="003C0FE3">
        <w:rPr>
          <w:rFonts w:cs="Times New Roman"/>
        </w:rPr>
        <w:t>о</w:t>
      </w:r>
      <w:r w:rsidRPr="00937607">
        <w:rPr>
          <w:rFonts w:cs="Times New Roman"/>
        </w:rPr>
        <w:t xml:space="preserve"> като начална точка при реализацията на ЕИС.</w:t>
      </w:r>
    </w:p>
    <w:p w14:paraId="23E592D8" w14:textId="77777777" w:rsidR="00156067" w:rsidRDefault="009662D7" w:rsidP="00BC7AEE">
      <w:pPr>
        <w:pStyle w:val="ListParagraph"/>
        <w:keepNext/>
        <w:numPr>
          <w:ilvl w:val="0"/>
          <w:numId w:val="29"/>
        </w:numPr>
        <w:tabs>
          <w:tab w:val="left" w:pos="0"/>
          <w:tab w:val="left" w:pos="142"/>
          <w:tab w:val="left" w:pos="1440"/>
          <w:tab w:val="right" w:leader="dot" w:pos="8290"/>
        </w:tabs>
        <w:ind w:left="709" w:hanging="425"/>
        <w:jc w:val="both"/>
        <w:rPr>
          <w:rFonts w:cs="Times New Roman"/>
        </w:rPr>
      </w:pPr>
      <w:r>
        <w:rPr>
          <w:rFonts w:cs="Times New Roman"/>
        </w:rPr>
        <w:t>Разработено</w:t>
      </w:r>
      <w:r w:rsidR="00937607" w:rsidRPr="00937607">
        <w:rPr>
          <w:rFonts w:cs="Times New Roman"/>
        </w:rPr>
        <w:t xml:space="preserve"> </w:t>
      </w:r>
      <w:r w:rsidR="00357682" w:rsidRPr="00B0103A">
        <w:rPr>
          <w:rFonts w:cs="Times New Roman"/>
        </w:rPr>
        <w:t>техническ</w:t>
      </w:r>
      <w:r w:rsidR="008118C4">
        <w:rPr>
          <w:rFonts w:cs="Times New Roman"/>
        </w:rPr>
        <w:t>о</w:t>
      </w:r>
      <w:r w:rsidR="00357682" w:rsidRPr="00B0103A">
        <w:rPr>
          <w:rFonts w:cs="Times New Roman"/>
        </w:rPr>
        <w:t xml:space="preserve"> задани</w:t>
      </w:r>
      <w:r w:rsidR="008118C4">
        <w:rPr>
          <w:rFonts w:cs="Times New Roman"/>
        </w:rPr>
        <w:t xml:space="preserve">е </w:t>
      </w:r>
      <w:r w:rsidR="00472AC4">
        <w:t>съгласно Закона за електронното управление и Наредбата за общите изисквания към информационните системи, регистрите и електронните административни услуги и приложими</w:t>
      </w:r>
      <w:r w:rsidR="00BA53A7">
        <w:t>те</w:t>
      </w:r>
      <w:r w:rsidR="00472AC4">
        <w:t xml:space="preserve"> указания и правила на Държавна агенция „Електронно управление“ </w:t>
      </w:r>
      <w:r w:rsidR="008118C4">
        <w:rPr>
          <w:rFonts w:cs="Times New Roman"/>
        </w:rPr>
        <w:t>за реализиране на ЕИС за поддържане на публичния регистър</w:t>
      </w:r>
      <w:r w:rsidR="00156067">
        <w:rPr>
          <w:rFonts w:cs="Times New Roman"/>
        </w:rPr>
        <w:t>.</w:t>
      </w:r>
      <w:r w:rsidR="00571212" w:rsidRPr="00571212">
        <w:t xml:space="preserve"> </w:t>
      </w:r>
    </w:p>
    <w:p w14:paraId="393F3AD1" w14:textId="77777777" w:rsidR="00156067" w:rsidRDefault="00156067" w:rsidP="00BC7AEE">
      <w:pPr>
        <w:pStyle w:val="ListParagraph"/>
        <w:keepNext/>
        <w:numPr>
          <w:ilvl w:val="0"/>
          <w:numId w:val="29"/>
        </w:numPr>
        <w:tabs>
          <w:tab w:val="left" w:pos="0"/>
          <w:tab w:val="left" w:pos="142"/>
          <w:tab w:val="left" w:pos="1440"/>
          <w:tab w:val="right" w:leader="dot" w:pos="8290"/>
        </w:tabs>
        <w:ind w:left="709" w:hanging="425"/>
        <w:jc w:val="both"/>
        <w:rPr>
          <w:rFonts w:cs="Times New Roman"/>
        </w:rPr>
      </w:pPr>
      <w:r>
        <w:rPr>
          <w:rFonts w:cs="Times New Roman"/>
        </w:rPr>
        <w:t>Т</w:t>
      </w:r>
      <w:r w:rsidR="00357682" w:rsidRPr="00B0103A">
        <w:rPr>
          <w:rFonts w:cs="Times New Roman"/>
        </w:rPr>
        <w:t>ехнически спецификации</w:t>
      </w:r>
      <w:r w:rsidR="009662D7">
        <w:rPr>
          <w:rFonts w:cs="Times New Roman"/>
        </w:rPr>
        <w:t xml:space="preserve"> с</w:t>
      </w:r>
      <w:r w:rsidR="009662D7" w:rsidRPr="009662D7">
        <w:rPr>
          <w:rFonts w:cs="Times New Roman"/>
        </w:rPr>
        <w:t xml:space="preserve"> </w:t>
      </w:r>
      <w:r w:rsidR="009662D7">
        <w:rPr>
          <w:rFonts w:cs="Times New Roman"/>
        </w:rPr>
        <w:t xml:space="preserve">описание на необходимото хардуерно оборудване и базово софтуерно осигуряване, което трябва да бъде доставено </w:t>
      </w:r>
      <w:r w:rsidR="009662D7" w:rsidRPr="0034215C">
        <w:rPr>
          <w:rFonts w:cs="Times New Roman"/>
        </w:rPr>
        <w:t>и имплементирано в КФН за целите на информационната система</w:t>
      </w:r>
      <w:r>
        <w:rPr>
          <w:rFonts w:cs="Times New Roman"/>
        </w:rPr>
        <w:t>.</w:t>
      </w:r>
    </w:p>
    <w:p w14:paraId="49C02F4E" w14:textId="77777777" w:rsidR="00937607" w:rsidRPr="0034215C" w:rsidRDefault="00F66BFA" w:rsidP="00BC7AEE">
      <w:pPr>
        <w:pStyle w:val="ListParagraph"/>
        <w:keepNext/>
        <w:numPr>
          <w:ilvl w:val="0"/>
          <w:numId w:val="29"/>
        </w:numPr>
        <w:tabs>
          <w:tab w:val="left" w:pos="0"/>
          <w:tab w:val="left" w:pos="142"/>
          <w:tab w:val="left" w:pos="1440"/>
          <w:tab w:val="right" w:leader="dot" w:pos="8290"/>
        </w:tabs>
        <w:ind w:left="709" w:hanging="425"/>
        <w:jc w:val="both"/>
        <w:rPr>
          <w:rFonts w:cs="Times New Roman"/>
        </w:rPr>
      </w:pPr>
      <w:r>
        <w:rPr>
          <w:rFonts w:cs="Times New Roman"/>
        </w:rPr>
        <w:t>К</w:t>
      </w:r>
      <w:r w:rsidR="00357682">
        <w:rPr>
          <w:rFonts w:cs="Times New Roman"/>
        </w:rPr>
        <w:t>ритерии за подбор на участниците в обществената поръчка и методика за оценка при критерий за възлагане оптимално съотношение качество/цена</w:t>
      </w:r>
      <w:r w:rsidR="00903725">
        <w:rPr>
          <w:rFonts w:cs="Times New Roman"/>
        </w:rPr>
        <w:t>,</w:t>
      </w:r>
      <w:r w:rsidR="00357682">
        <w:rPr>
          <w:rFonts w:cs="Times New Roman"/>
        </w:rPr>
        <w:t xml:space="preserve"> съгласно Закона за обществените поръчки (ЗОП</w:t>
      </w:r>
      <w:r w:rsidR="00357682" w:rsidRPr="00B0103A">
        <w:rPr>
          <w:rFonts w:cs="Times New Roman"/>
        </w:rPr>
        <w:t>)</w:t>
      </w:r>
      <w:r w:rsidR="00357682">
        <w:rPr>
          <w:rFonts w:cs="Times New Roman"/>
        </w:rPr>
        <w:t>,</w:t>
      </w:r>
      <w:r w:rsidR="00357682" w:rsidRPr="00B0103A">
        <w:rPr>
          <w:rFonts w:cs="Times New Roman"/>
        </w:rPr>
        <w:t xml:space="preserve"> необходими за стартиране на процедур</w:t>
      </w:r>
      <w:r w:rsidR="00357682">
        <w:rPr>
          <w:rFonts w:cs="Times New Roman"/>
        </w:rPr>
        <w:t>а</w:t>
      </w:r>
      <w:r w:rsidR="00357682" w:rsidRPr="00B0103A">
        <w:rPr>
          <w:rFonts w:cs="Times New Roman"/>
        </w:rPr>
        <w:t xml:space="preserve"> по ЗОП за </w:t>
      </w:r>
      <w:r w:rsidR="00843C08">
        <w:rPr>
          <w:rFonts w:cs="Times New Roman"/>
        </w:rPr>
        <w:t>разработване и внедряване</w:t>
      </w:r>
      <w:r w:rsidR="00843C08" w:rsidRPr="00B0103A">
        <w:rPr>
          <w:rFonts w:cs="Times New Roman"/>
        </w:rPr>
        <w:t xml:space="preserve"> на ЕИС</w:t>
      </w:r>
      <w:r w:rsidR="00357682">
        <w:rPr>
          <w:rFonts w:cs="Times New Roman"/>
        </w:rPr>
        <w:t>.</w:t>
      </w:r>
      <w:r w:rsidR="008118C4">
        <w:rPr>
          <w:rFonts w:cs="Times New Roman"/>
        </w:rPr>
        <w:t xml:space="preserve"> </w:t>
      </w:r>
    </w:p>
    <w:p w14:paraId="6CE392D5" w14:textId="77777777" w:rsidR="00937607" w:rsidRPr="00937607" w:rsidRDefault="00937607" w:rsidP="00BC7AEE">
      <w:pPr>
        <w:pStyle w:val="ListParagraph"/>
        <w:keepNext/>
        <w:numPr>
          <w:ilvl w:val="0"/>
          <w:numId w:val="29"/>
        </w:numPr>
        <w:tabs>
          <w:tab w:val="left" w:pos="0"/>
          <w:tab w:val="left" w:pos="142"/>
          <w:tab w:val="left" w:pos="1440"/>
          <w:tab w:val="right" w:leader="dot" w:pos="8290"/>
        </w:tabs>
        <w:ind w:left="709" w:hanging="425"/>
        <w:jc w:val="both"/>
        <w:rPr>
          <w:rFonts w:cs="Times New Roman"/>
        </w:rPr>
      </w:pPr>
      <w:r w:rsidRPr="00937607">
        <w:rPr>
          <w:rFonts w:cs="Times New Roman"/>
        </w:rPr>
        <w:t>Изготвени препоръки (</w:t>
      </w:r>
      <w:r w:rsidRPr="003C0FE3">
        <w:rPr>
          <w:rFonts w:cs="Times New Roman"/>
          <w:lang w:val="en-US"/>
        </w:rPr>
        <w:t>Roadmap</w:t>
      </w:r>
      <w:r w:rsidRPr="00937607">
        <w:rPr>
          <w:rFonts w:cs="Times New Roman"/>
        </w:rPr>
        <w:t>) за предстоящите етапи и следващо разширяване и оптимизиране на функционалността на ЕИС с цел осигуряване на ефективно и надеждно под</w:t>
      </w:r>
      <w:r w:rsidR="00156067">
        <w:rPr>
          <w:rFonts w:cs="Times New Roman"/>
        </w:rPr>
        <w:t>държане на регистъра и модулите.</w:t>
      </w:r>
    </w:p>
    <w:p w14:paraId="7184EADD" w14:textId="77777777" w:rsidR="00937607" w:rsidRPr="00937607" w:rsidRDefault="00937607" w:rsidP="00BC7AEE">
      <w:pPr>
        <w:pStyle w:val="ListParagraph"/>
        <w:keepNext/>
        <w:numPr>
          <w:ilvl w:val="0"/>
          <w:numId w:val="29"/>
        </w:numPr>
        <w:tabs>
          <w:tab w:val="left" w:pos="0"/>
          <w:tab w:val="left" w:pos="142"/>
          <w:tab w:val="left" w:pos="1440"/>
          <w:tab w:val="right" w:leader="dot" w:pos="8290"/>
        </w:tabs>
        <w:ind w:left="709" w:hanging="425"/>
        <w:jc w:val="both"/>
        <w:rPr>
          <w:rFonts w:cs="Times New Roman"/>
        </w:rPr>
      </w:pPr>
      <w:r w:rsidRPr="00937607">
        <w:rPr>
          <w:rFonts w:cs="Times New Roman"/>
        </w:rPr>
        <w:t>Изготвени препоръки за вида и формата на дан</w:t>
      </w:r>
      <w:r w:rsidR="00156067">
        <w:rPr>
          <w:rFonts w:cs="Times New Roman"/>
        </w:rPr>
        <w:t>ните, които ще се поддържат</w:t>
      </w:r>
      <w:r w:rsidR="00BA53A7">
        <w:rPr>
          <w:rFonts w:cs="Times New Roman"/>
        </w:rPr>
        <w:t xml:space="preserve"> в</w:t>
      </w:r>
      <w:r w:rsidR="00156067">
        <w:rPr>
          <w:rFonts w:cs="Times New Roman"/>
        </w:rPr>
        <w:t xml:space="preserve"> ЕИС.</w:t>
      </w:r>
    </w:p>
    <w:p w14:paraId="1333194C" w14:textId="77777777" w:rsidR="007A65A6" w:rsidRPr="00937607" w:rsidRDefault="00937607" w:rsidP="00BC7AEE">
      <w:pPr>
        <w:pStyle w:val="ListParagraph"/>
        <w:keepNext/>
        <w:numPr>
          <w:ilvl w:val="0"/>
          <w:numId w:val="29"/>
        </w:numPr>
        <w:tabs>
          <w:tab w:val="left" w:pos="0"/>
          <w:tab w:val="left" w:pos="142"/>
          <w:tab w:val="left" w:pos="1440"/>
          <w:tab w:val="right" w:leader="dot" w:pos="8290"/>
        </w:tabs>
        <w:ind w:left="709" w:hanging="425"/>
        <w:jc w:val="both"/>
        <w:rPr>
          <w:rFonts w:cs="Times New Roman"/>
        </w:rPr>
      </w:pPr>
      <w:r w:rsidRPr="00937607">
        <w:rPr>
          <w:rFonts w:cs="Times New Roman"/>
        </w:rPr>
        <w:t xml:space="preserve">Изготвена прогноза за стойността на обществената поръчка за възлагане на реализацията на ЕИС </w:t>
      </w:r>
      <w:r w:rsidR="008160B5">
        <w:rPr>
          <w:rFonts w:cs="Times New Roman"/>
        </w:rPr>
        <w:t>–</w:t>
      </w:r>
      <w:r w:rsidRPr="00937607">
        <w:rPr>
          <w:rFonts w:cs="Times New Roman"/>
        </w:rPr>
        <w:t xml:space="preserve"> </w:t>
      </w:r>
      <w:r w:rsidR="008160B5">
        <w:rPr>
          <w:rFonts w:cs="Times New Roman"/>
        </w:rPr>
        <w:t xml:space="preserve">общо за изготвяне </w:t>
      </w:r>
      <w:r w:rsidR="00BA53A7">
        <w:rPr>
          <w:rFonts w:cs="Times New Roman"/>
        </w:rPr>
        <w:t xml:space="preserve">и внедряване </w:t>
      </w:r>
      <w:r w:rsidR="008160B5">
        <w:rPr>
          <w:rFonts w:cs="Times New Roman"/>
        </w:rPr>
        <w:t>на цялата система и</w:t>
      </w:r>
      <w:r w:rsidRPr="00937607">
        <w:rPr>
          <w:rFonts w:cs="Times New Roman"/>
        </w:rPr>
        <w:t xml:space="preserve"> </w:t>
      </w:r>
      <w:r w:rsidR="008160B5">
        <w:rPr>
          <w:rFonts w:cs="Times New Roman"/>
        </w:rPr>
        <w:t>прогнозна стойност</w:t>
      </w:r>
      <w:r w:rsidRPr="00937607">
        <w:rPr>
          <w:rFonts w:cs="Times New Roman"/>
        </w:rPr>
        <w:t xml:space="preserve"> </w:t>
      </w:r>
      <w:r w:rsidR="00CD493C">
        <w:rPr>
          <w:rFonts w:cs="Times New Roman"/>
        </w:rPr>
        <w:t>на</w:t>
      </w:r>
      <w:r w:rsidR="008160B5">
        <w:rPr>
          <w:rFonts w:cs="Times New Roman"/>
        </w:rPr>
        <w:t xml:space="preserve"> </w:t>
      </w:r>
      <w:r w:rsidRPr="00937607">
        <w:rPr>
          <w:rFonts w:cs="Times New Roman"/>
        </w:rPr>
        <w:t>отделни</w:t>
      </w:r>
      <w:r w:rsidR="00CD493C">
        <w:rPr>
          <w:rFonts w:cs="Times New Roman"/>
        </w:rPr>
        <w:t>те</w:t>
      </w:r>
      <w:r w:rsidRPr="00937607">
        <w:rPr>
          <w:rFonts w:cs="Times New Roman"/>
        </w:rPr>
        <w:t xml:space="preserve"> ЛОТ-ове по системи на отделните управления </w:t>
      </w:r>
      <w:r w:rsidR="004F0FD9">
        <w:rPr>
          <w:rFonts w:cs="Times New Roman"/>
        </w:rPr>
        <w:t xml:space="preserve">– </w:t>
      </w:r>
      <w:r w:rsidR="004F0FD9">
        <w:rPr>
          <w:rFonts w:cs="Times New Roman"/>
        </w:rPr>
        <w:lastRenderedPageBreak/>
        <w:t xml:space="preserve">„Надзор на инвестиционната дейност“, „Застрахователен надзор“ и „Осигурителен надзор“ в КФН </w:t>
      </w:r>
      <w:r w:rsidRPr="00937607">
        <w:rPr>
          <w:rFonts w:cs="Times New Roman"/>
        </w:rPr>
        <w:t>при спазване на изискванията за създаване на единна база данни.</w:t>
      </w:r>
      <w:r w:rsidR="005F2BD1">
        <w:rPr>
          <w:rFonts w:cs="Times New Roman"/>
        </w:rPr>
        <w:t xml:space="preserve"> </w:t>
      </w:r>
    </w:p>
    <w:p w14:paraId="2A5E3993" w14:textId="77777777" w:rsidR="008C46EA" w:rsidRDefault="008C46EA" w:rsidP="00861698">
      <w:pPr>
        <w:pStyle w:val="ListParagraph"/>
        <w:keepNext/>
        <w:tabs>
          <w:tab w:val="left" w:pos="0"/>
          <w:tab w:val="left" w:pos="142"/>
          <w:tab w:val="left" w:pos="993"/>
          <w:tab w:val="left" w:pos="1440"/>
          <w:tab w:val="right" w:leader="dot" w:pos="8290"/>
        </w:tabs>
        <w:ind w:left="360"/>
        <w:jc w:val="both"/>
        <w:rPr>
          <w:rFonts w:cs="Times New Roman"/>
        </w:rPr>
      </w:pPr>
      <w:r>
        <w:rPr>
          <w:rFonts w:cs="Times New Roman"/>
          <w:b/>
        </w:rPr>
        <w:t>Срок за изпълнение:</w:t>
      </w:r>
      <w:r w:rsidR="009030BE" w:rsidRPr="009030BE">
        <w:rPr>
          <w:rFonts w:cs="Times New Roman"/>
        </w:rPr>
        <w:t xml:space="preserve"> </w:t>
      </w:r>
      <w:r w:rsidR="009030BE" w:rsidRPr="005037B0">
        <w:rPr>
          <w:rFonts w:cs="Times New Roman"/>
        </w:rPr>
        <w:t xml:space="preserve">между </w:t>
      </w:r>
      <w:r w:rsidR="00B751C0" w:rsidRPr="005037B0">
        <w:rPr>
          <w:rFonts w:cs="Times New Roman"/>
          <w:lang w:val="en-US"/>
        </w:rPr>
        <w:t>65</w:t>
      </w:r>
      <w:r w:rsidR="00B751C0" w:rsidRPr="005037B0">
        <w:rPr>
          <w:rFonts w:cs="Times New Roman"/>
        </w:rPr>
        <w:t xml:space="preserve"> </w:t>
      </w:r>
      <w:r w:rsidR="009030BE" w:rsidRPr="005037B0">
        <w:rPr>
          <w:rFonts w:cs="Times New Roman"/>
        </w:rPr>
        <w:t>и 90</w:t>
      </w:r>
      <w:r w:rsidR="009030BE">
        <w:rPr>
          <w:rFonts w:cs="Times New Roman"/>
        </w:rPr>
        <w:t xml:space="preserve"> календарни дни</w:t>
      </w:r>
      <w:r w:rsidR="009030BE" w:rsidRPr="009030BE">
        <w:rPr>
          <w:rFonts w:cs="Times New Roman"/>
        </w:rPr>
        <w:t xml:space="preserve"> </w:t>
      </w:r>
      <w:r w:rsidR="00462B0A" w:rsidRPr="00462B0A">
        <w:rPr>
          <w:rFonts w:cs="Times New Roman"/>
        </w:rPr>
        <w:t>от датата на сключване на договора</w:t>
      </w:r>
      <w:r w:rsidR="009030BE">
        <w:rPr>
          <w:rFonts w:cs="Times New Roman"/>
        </w:rPr>
        <w:t>, съгласно предложението на участника</w:t>
      </w:r>
      <w:r w:rsidR="00462B0A" w:rsidRPr="00462B0A">
        <w:rPr>
          <w:rFonts w:cs="Times New Roman"/>
        </w:rPr>
        <w:t>.</w:t>
      </w:r>
    </w:p>
    <w:p w14:paraId="7BD38262" w14:textId="77777777" w:rsidR="00AA77DF" w:rsidRDefault="00AA77DF" w:rsidP="00861698">
      <w:pPr>
        <w:pStyle w:val="ListParagraph"/>
        <w:keepNext/>
        <w:tabs>
          <w:tab w:val="left" w:pos="0"/>
          <w:tab w:val="left" w:pos="142"/>
          <w:tab w:val="left" w:pos="993"/>
          <w:tab w:val="left" w:pos="1440"/>
          <w:tab w:val="right" w:leader="dot" w:pos="8290"/>
        </w:tabs>
        <w:ind w:left="360"/>
        <w:jc w:val="both"/>
        <w:rPr>
          <w:rFonts w:cs="Times New Roman"/>
        </w:rPr>
      </w:pPr>
      <w:r>
        <w:rPr>
          <w:rFonts w:cs="Times New Roman"/>
          <w:b/>
        </w:rPr>
        <w:t>Ред за възлагане:</w:t>
      </w:r>
      <w:r>
        <w:rPr>
          <w:rFonts w:cs="Times New Roman"/>
        </w:rPr>
        <w:t xml:space="preserve"> събиране на оферти с обява</w:t>
      </w:r>
    </w:p>
    <w:p w14:paraId="7C3DDC77" w14:textId="77777777" w:rsidR="00AA77DF" w:rsidRPr="00AA77DF" w:rsidRDefault="00AA77DF" w:rsidP="00AA77DF">
      <w:pPr>
        <w:pStyle w:val="ListParagraph"/>
        <w:keepNext/>
        <w:tabs>
          <w:tab w:val="left" w:pos="0"/>
          <w:tab w:val="left" w:pos="142"/>
          <w:tab w:val="left" w:pos="993"/>
          <w:tab w:val="left" w:pos="1440"/>
          <w:tab w:val="right" w:leader="dot" w:pos="8290"/>
        </w:tabs>
        <w:ind w:left="360"/>
        <w:jc w:val="both"/>
        <w:rPr>
          <w:rFonts w:cs="Times New Roman"/>
        </w:rPr>
      </w:pPr>
      <w:r>
        <w:rPr>
          <w:rFonts w:cs="Times New Roman"/>
          <w:b/>
        </w:rPr>
        <w:t>Прогнозна стойност:</w:t>
      </w:r>
      <w:r>
        <w:rPr>
          <w:rFonts w:cs="Times New Roman"/>
        </w:rPr>
        <w:t xml:space="preserve"> </w:t>
      </w:r>
      <w:r w:rsidR="00C933F5">
        <w:rPr>
          <w:rFonts w:cs="Times New Roman"/>
        </w:rPr>
        <w:t>Максималната стойност на обществената поръчка е в размер на</w:t>
      </w:r>
      <w:r w:rsidRPr="00AA77DF">
        <w:rPr>
          <w:rFonts w:cs="Times New Roman"/>
        </w:rPr>
        <w:t xml:space="preserve"> </w:t>
      </w:r>
      <w:r w:rsidR="008C46EA">
        <w:rPr>
          <w:rFonts w:cs="Times New Roman"/>
        </w:rPr>
        <w:t>60</w:t>
      </w:r>
      <w:r w:rsidR="00C933F5">
        <w:rPr>
          <w:rFonts w:cs="Times New Roman"/>
        </w:rPr>
        <w:t> </w:t>
      </w:r>
      <w:r w:rsidRPr="00AA77DF">
        <w:rPr>
          <w:rFonts w:cs="Times New Roman"/>
        </w:rPr>
        <w:t>000</w:t>
      </w:r>
      <w:r w:rsidR="00C933F5">
        <w:rPr>
          <w:rFonts w:cs="Times New Roman"/>
          <w:i/>
        </w:rPr>
        <w:t xml:space="preserve"> (шестдесет хиляди)</w:t>
      </w:r>
      <w:r w:rsidRPr="00AA77DF">
        <w:rPr>
          <w:rFonts w:cs="Times New Roman"/>
        </w:rPr>
        <w:t xml:space="preserve"> лв. без </w:t>
      </w:r>
      <w:r w:rsidR="00C933F5">
        <w:rPr>
          <w:rFonts w:cs="Times New Roman"/>
        </w:rPr>
        <w:t xml:space="preserve">вкл. </w:t>
      </w:r>
      <w:r w:rsidRPr="00AA77DF">
        <w:rPr>
          <w:rFonts w:cs="Times New Roman"/>
        </w:rPr>
        <w:t>ДДС.</w:t>
      </w:r>
    </w:p>
    <w:p w14:paraId="6C3FAC9A" w14:textId="77777777" w:rsidR="00AA77DF" w:rsidRPr="00AA77DF" w:rsidRDefault="00AA77DF" w:rsidP="00AA77DF">
      <w:pPr>
        <w:pStyle w:val="ListParagraph"/>
        <w:keepNext/>
        <w:tabs>
          <w:tab w:val="left" w:pos="0"/>
          <w:tab w:val="left" w:pos="142"/>
          <w:tab w:val="left" w:pos="993"/>
          <w:tab w:val="left" w:pos="1440"/>
          <w:tab w:val="right" w:leader="dot" w:pos="8290"/>
        </w:tabs>
        <w:ind w:left="360"/>
        <w:jc w:val="both"/>
        <w:rPr>
          <w:rFonts w:cs="Times New Roman"/>
        </w:rPr>
      </w:pPr>
      <w:r w:rsidRPr="00AA77DF">
        <w:rPr>
          <w:rFonts w:cs="Times New Roman"/>
        </w:rPr>
        <w:t>Оферти на участници, които надхвърлят определения финансов ресурс ще бъдат отстранени от участие.</w:t>
      </w:r>
    </w:p>
    <w:p w14:paraId="61CD7506" w14:textId="77777777" w:rsidR="00AA77DF" w:rsidRPr="00AA77DF" w:rsidRDefault="00AA77DF" w:rsidP="00AA77DF">
      <w:pPr>
        <w:pStyle w:val="ListParagraph"/>
        <w:keepNext/>
        <w:tabs>
          <w:tab w:val="left" w:pos="0"/>
          <w:tab w:val="left" w:pos="142"/>
          <w:tab w:val="left" w:pos="993"/>
          <w:tab w:val="left" w:pos="1440"/>
          <w:tab w:val="right" w:leader="dot" w:pos="8290"/>
        </w:tabs>
        <w:ind w:left="360"/>
        <w:jc w:val="both"/>
        <w:rPr>
          <w:rFonts w:cs="Times New Roman"/>
        </w:rPr>
      </w:pPr>
      <w:r w:rsidRPr="00AA77DF">
        <w:rPr>
          <w:rFonts w:cs="Times New Roman"/>
        </w:rPr>
        <w:t>Поръчката се финансира от бюджета на КФН.</w:t>
      </w:r>
    </w:p>
    <w:p w14:paraId="220F425F" w14:textId="77777777" w:rsidR="003B2894" w:rsidRDefault="000E27BC" w:rsidP="003B2894">
      <w:pPr>
        <w:pStyle w:val="ListParagraph"/>
        <w:keepNext/>
        <w:tabs>
          <w:tab w:val="left" w:pos="0"/>
          <w:tab w:val="left" w:pos="142"/>
          <w:tab w:val="left" w:pos="993"/>
          <w:tab w:val="left" w:pos="1440"/>
          <w:tab w:val="right" w:leader="dot" w:pos="8290"/>
        </w:tabs>
        <w:ind w:left="360"/>
        <w:jc w:val="both"/>
        <w:rPr>
          <w:rFonts w:cs="Times New Roman"/>
          <w:b/>
          <w:bCs/>
        </w:rPr>
      </w:pPr>
      <w:r w:rsidRPr="000E27BC">
        <w:rPr>
          <w:rFonts w:cs="Times New Roman"/>
          <w:b/>
          <w:bCs/>
        </w:rPr>
        <w:t>Начин на плащане.</w:t>
      </w:r>
    </w:p>
    <w:p w14:paraId="3E71EC29" w14:textId="77777777" w:rsidR="000E27BC" w:rsidRDefault="0038475B" w:rsidP="003B2894">
      <w:pPr>
        <w:pStyle w:val="ListParagraph"/>
        <w:keepNext/>
        <w:tabs>
          <w:tab w:val="left" w:pos="0"/>
          <w:tab w:val="left" w:pos="142"/>
          <w:tab w:val="left" w:pos="993"/>
          <w:tab w:val="left" w:pos="1440"/>
          <w:tab w:val="right" w:leader="dot" w:pos="8290"/>
        </w:tabs>
        <w:ind w:left="360"/>
        <w:jc w:val="both"/>
        <w:rPr>
          <w:rFonts w:cs="Times New Roman"/>
        </w:rPr>
      </w:pPr>
      <w:r w:rsidRPr="0038475B">
        <w:rPr>
          <w:rFonts w:cs="Times New Roman"/>
        </w:rPr>
        <w:t>Плащането се извършва в лева по банковата сметка на Изпълнителя, до 10 работни дни след изпълнение на услугата и представяне на фактура за дължимата сума, двустранно подписан протокол за приемане на документацията и окончателен доклад от Изпълнителя, одобрен от Възложителя за изпълнението на дейностите по договора.</w:t>
      </w:r>
    </w:p>
    <w:p w14:paraId="337DBCD5" w14:textId="77777777" w:rsidR="007A65A6" w:rsidRDefault="00453BF8" w:rsidP="00453BF8">
      <w:pPr>
        <w:pStyle w:val="ListParagraph"/>
        <w:keepNext/>
        <w:tabs>
          <w:tab w:val="left" w:pos="0"/>
          <w:tab w:val="left" w:pos="142"/>
          <w:tab w:val="left" w:pos="993"/>
          <w:tab w:val="left" w:pos="1440"/>
          <w:tab w:val="right" w:leader="dot" w:pos="8290"/>
        </w:tabs>
        <w:ind w:left="360"/>
        <w:jc w:val="both"/>
        <w:rPr>
          <w:rStyle w:val="FontStyle33"/>
          <w:rFonts w:ascii="Times New Roman" w:eastAsia="MS Mincho" w:hAnsi="Times New Roman"/>
          <w:sz w:val="24"/>
        </w:rPr>
      </w:pPr>
      <w:r>
        <w:rPr>
          <w:rFonts w:cs="Times New Roman"/>
          <w:b/>
        </w:rPr>
        <w:t xml:space="preserve">Място на изпълнение: </w:t>
      </w:r>
      <w:r>
        <w:t>Докладите, цялата документация по изпълнението на поръчката и други документи, за които е изискано да се предоставят на хартиен носител се предават</w:t>
      </w:r>
      <w:r w:rsidRPr="00957F01">
        <w:t xml:space="preserve"> </w:t>
      </w:r>
      <w:r>
        <w:t xml:space="preserve">в </w:t>
      </w:r>
      <w:r w:rsidRPr="00957F01">
        <w:t>административната сграда на Възложителя</w:t>
      </w:r>
      <w:r w:rsidRPr="00957F01">
        <w:rPr>
          <w:rStyle w:val="FontStyle33"/>
          <w:rFonts w:ascii="Times New Roman" w:eastAsia="MS Mincho" w:hAnsi="Times New Roman"/>
          <w:sz w:val="24"/>
        </w:rPr>
        <w:t>, находяща се на адрес:</w:t>
      </w:r>
      <w:r>
        <w:rPr>
          <w:rStyle w:val="FontStyle33"/>
          <w:rFonts w:ascii="Times New Roman" w:eastAsia="MS Mincho" w:hAnsi="Times New Roman"/>
          <w:sz w:val="24"/>
        </w:rPr>
        <w:t xml:space="preserve"> гр. София, ул. „Будапеща” № 16</w:t>
      </w:r>
      <w:r w:rsidRPr="00957F01">
        <w:rPr>
          <w:rStyle w:val="FontStyle33"/>
          <w:rFonts w:ascii="Times New Roman" w:eastAsia="MS Mincho" w:hAnsi="Times New Roman"/>
          <w:sz w:val="24"/>
        </w:rPr>
        <w:t>.</w:t>
      </w:r>
    </w:p>
    <w:p w14:paraId="79C20C58" w14:textId="77777777" w:rsidR="00CF68AD" w:rsidRPr="00453BF8" w:rsidRDefault="00CF68AD" w:rsidP="00453BF8">
      <w:pPr>
        <w:pStyle w:val="ListParagraph"/>
        <w:keepNext/>
        <w:tabs>
          <w:tab w:val="left" w:pos="0"/>
          <w:tab w:val="left" w:pos="142"/>
          <w:tab w:val="left" w:pos="993"/>
          <w:tab w:val="left" w:pos="1440"/>
          <w:tab w:val="right" w:leader="dot" w:pos="8290"/>
        </w:tabs>
        <w:ind w:left="360"/>
        <w:jc w:val="both"/>
        <w:rPr>
          <w:rFonts w:cs="Times New Roman"/>
        </w:rPr>
      </w:pPr>
    </w:p>
    <w:p w14:paraId="24608B6C" w14:textId="77777777" w:rsidR="00710AAC" w:rsidRPr="004C1580" w:rsidRDefault="00710AAC" w:rsidP="00BC7AEE">
      <w:pPr>
        <w:pStyle w:val="ListParagraph"/>
        <w:keepNext/>
        <w:numPr>
          <w:ilvl w:val="0"/>
          <w:numId w:val="8"/>
        </w:numPr>
        <w:tabs>
          <w:tab w:val="left" w:pos="0"/>
          <w:tab w:val="left" w:pos="142"/>
          <w:tab w:val="left" w:pos="993"/>
          <w:tab w:val="left" w:pos="1440"/>
          <w:tab w:val="right" w:leader="dot" w:pos="8290"/>
        </w:tabs>
        <w:ind w:left="357" w:hanging="357"/>
        <w:jc w:val="both"/>
        <w:rPr>
          <w:rFonts w:eastAsia="Times New Roman" w:cs="Times New Roman"/>
          <w:lang w:eastAsia="ar-SA"/>
        </w:rPr>
      </w:pPr>
      <w:r w:rsidRPr="004C1580">
        <w:rPr>
          <w:rFonts w:eastAsia="Times New Roman" w:cs="Times New Roman"/>
          <w:lang w:eastAsia="ar-SA"/>
        </w:rPr>
        <w:t>В</w:t>
      </w:r>
      <w:r w:rsidR="001B09AF" w:rsidRPr="004C1580">
        <w:rPr>
          <w:rFonts w:eastAsia="Times New Roman" w:cs="Times New Roman"/>
          <w:lang w:eastAsia="ar-SA"/>
        </w:rPr>
        <w:t>ъв</w:t>
      </w:r>
      <w:r w:rsidRPr="004C1580">
        <w:rPr>
          <w:rFonts w:eastAsia="Times New Roman" w:cs="Times New Roman"/>
          <w:lang w:eastAsia="ar-SA"/>
        </w:rPr>
        <w:t xml:space="preserve"> възлагане</w:t>
      </w:r>
      <w:r w:rsidR="001B09AF" w:rsidRPr="004C1580">
        <w:rPr>
          <w:rFonts w:eastAsia="Times New Roman" w:cs="Times New Roman"/>
          <w:lang w:eastAsia="ar-SA"/>
        </w:rPr>
        <w:t>то</w:t>
      </w:r>
      <w:r w:rsidRPr="004C1580">
        <w:rPr>
          <w:rFonts w:eastAsia="Times New Roman" w:cs="Times New Roman"/>
          <w:lang w:eastAsia="ar-SA"/>
        </w:rPr>
        <w:t xml:space="preserve"> на обществена</w:t>
      </w:r>
      <w:r w:rsidR="001B09AF" w:rsidRPr="004C1580">
        <w:rPr>
          <w:rFonts w:eastAsia="Times New Roman" w:cs="Times New Roman"/>
          <w:lang w:eastAsia="ar-SA"/>
        </w:rPr>
        <w:t>та</w:t>
      </w:r>
      <w:r w:rsidRPr="004C1580">
        <w:rPr>
          <w:rFonts w:eastAsia="Times New Roman" w:cs="Times New Roman"/>
          <w:lang w:eastAsia="ar-SA"/>
        </w:rPr>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00764335" w:rsidRPr="004C1580">
        <w:rPr>
          <w:rFonts w:eastAsia="Times New Roman" w:cs="Times New Roman"/>
          <w:lang w:eastAsia="ar-SA"/>
        </w:rPr>
        <w:t xml:space="preserve"> </w:t>
      </w:r>
      <w:r w:rsidRPr="004C1580">
        <w:rPr>
          <w:rFonts w:eastAsia="Times New Roman" w:cs="Times New Roman"/>
          <w:lang w:eastAsia="ar-SA"/>
        </w:rPr>
        <w:t>което отговаря на условията, посочени в</w:t>
      </w:r>
      <w:r w:rsidR="004576EE" w:rsidRPr="004C1580">
        <w:rPr>
          <w:rFonts w:eastAsia="Times New Roman" w:cs="Times New Roman"/>
          <w:lang w:eastAsia="ar-SA"/>
        </w:rPr>
        <w:t xml:space="preserve"> </w:t>
      </w:r>
      <w:r w:rsidR="009F145E" w:rsidRPr="004C1580">
        <w:rPr>
          <w:rFonts w:eastAsia="Times New Roman" w:cs="Times New Roman"/>
          <w:lang w:eastAsia="ar-SA"/>
        </w:rPr>
        <w:t>ЗОП</w:t>
      </w:r>
      <w:r w:rsidR="004576EE" w:rsidRPr="004C1580">
        <w:rPr>
          <w:rFonts w:eastAsia="Times New Roman" w:cs="Times New Roman"/>
          <w:lang w:eastAsia="ar-SA"/>
        </w:rPr>
        <w:t>, Правилника за прилагане на Закона за обществените поръчки (ППЗОП) и обявените изисквания на възложителя</w:t>
      </w:r>
      <w:r w:rsidRPr="004C1580">
        <w:rPr>
          <w:rFonts w:eastAsia="Times New Roman" w:cs="Times New Roman"/>
          <w:lang w:eastAsia="ar-SA"/>
        </w:rPr>
        <w:t>.</w:t>
      </w:r>
    </w:p>
    <w:p w14:paraId="26D18707" w14:textId="77777777" w:rsidR="00710AAC" w:rsidRPr="00957F01" w:rsidRDefault="00710AAC" w:rsidP="00710AAC">
      <w:pPr>
        <w:keepNext/>
        <w:tabs>
          <w:tab w:val="left" w:pos="0"/>
          <w:tab w:val="left" w:pos="142"/>
          <w:tab w:val="left" w:pos="993"/>
          <w:tab w:val="left" w:pos="1440"/>
          <w:tab w:val="right" w:leader="dot" w:pos="8290"/>
        </w:tabs>
        <w:jc w:val="both"/>
        <w:rPr>
          <w:rFonts w:cs="Times New Roman"/>
        </w:rPr>
      </w:pPr>
    </w:p>
    <w:p w14:paraId="4F35D462" w14:textId="77777777" w:rsidR="00710AAC" w:rsidRPr="00957F01" w:rsidRDefault="00710AAC" w:rsidP="00BC7AEE">
      <w:pPr>
        <w:pStyle w:val="ListParagraph"/>
        <w:keepNext/>
        <w:numPr>
          <w:ilvl w:val="0"/>
          <w:numId w:val="8"/>
        </w:numPr>
        <w:tabs>
          <w:tab w:val="left" w:pos="0"/>
          <w:tab w:val="left" w:pos="142"/>
          <w:tab w:val="left" w:pos="993"/>
          <w:tab w:val="left" w:pos="1440"/>
          <w:tab w:val="right" w:leader="dot" w:pos="8290"/>
        </w:tabs>
        <w:jc w:val="both"/>
        <w:rPr>
          <w:rFonts w:cs="Times New Roman"/>
        </w:rPr>
      </w:pPr>
      <w:r w:rsidRPr="00957F01">
        <w:rPr>
          <w:rFonts w:cs="Times New Roman"/>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14:paraId="5F21A052" w14:textId="77777777" w:rsidR="00710AAC" w:rsidRPr="00957F01" w:rsidRDefault="00710AAC" w:rsidP="00710AAC">
      <w:pPr>
        <w:keepNext/>
        <w:tabs>
          <w:tab w:val="left" w:pos="0"/>
          <w:tab w:val="left" w:pos="142"/>
          <w:tab w:val="left" w:pos="993"/>
          <w:tab w:val="left" w:pos="1440"/>
          <w:tab w:val="right" w:leader="dot" w:pos="8290"/>
        </w:tabs>
        <w:jc w:val="both"/>
        <w:rPr>
          <w:rFonts w:cs="Times New Roman"/>
        </w:rPr>
      </w:pPr>
    </w:p>
    <w:p w14:paraId="28105922" w14:textId="77777777" w:rsidR="00710AAC" w:rsidRPr="00957F01" w:rsidRDefault="00710AAC" w:rsidP="00BC7AEE">
      <w:pPr>
        <w:pStyle w:val="ListParagraph"/>
        <w:keepNext/>
        <w:numPr>
          <w:ilvl w:val="0"/>
          <w:numId w:val="8"/>
        </w:numPr>
        <w:tabs>
          <w:tab w:val="left" w:pos="0"/>
          <w:tab w:val="left" w:pos="142"/>
          <w:tab w:val="left" w:pos="993"/>
          <w:tab w:val="left" w:pos="1440"/>
          <w:tab w:val="right" w:leader="dot" w:pos="8290"/>
        </w:tabs>
        <w:jc w:val="both"/>
        <w:rPr>
          <w:rFonts w:cs="Times New Roman"/>
        </w:rPr>
      </w:pPr>
      <w:r w:rsidRPr="00957F01">
        <w:rPr>
          <w:rFonts w:cs="Times New Roman"/>
        </w:rPr>
        <w:t>Едно физическо или юридическо лице може да участва само в едно обединение.</w:t>
      </w:r>
    </w:p>
    <w:p w14:paraId="1638440C" w14:textId="77777777" w:rsidR="00710AAC" w:rsidRPr="00957F01" w:rsidRDefault="00710AAC" w:rsidP="00710AAC">
      <w:pPr>
        <w:keepNext/>
        <w:tabs>
          <w:tab w:val="left" w:pos="0"/>
          <w:tab w:val="left" w:pos="142"/>
          <w:tab w:val="left" w:pos="993"/>
          <w:tab w:val="left" w:pos="1440"/>
          <w:tab w:val="right" w:leader="dot" w:pos="8290"/>
        </w:tabs>
        <w:jc w:val="both"/>
        <w:rPr>
          <w:rFonts w:cs="Times New Roman"/>
        </w:rPr>
      </w:pPr>
    </w:p>
    <w:p w14:paraId="079739E8" w14:textId="77777777" w:rsidR="00710AAC" w:rsidRPr="00957F01" w:rsidRDefault="00710AAC" w:rsidP="00BC7AEE">
      <w:pPr>
        <w:pStyle w:val="ListParagraph"/>
        <w:keepNext/>
        <w:numPr>
          <w:ilvl w:val="0"/>
          <w:numId w:val="8"/>
        </w:numPr>
        <w:tabs>
          <w:tab w:val="left" w:pos="0"/>
          <w:tab w:val="left" w:pos="142"/>
          <w:tab w:val="left" w:pos="993"/>
          <w:tab w:val="left" w:pos="1440"/>
          <w:tab w:val="right" w:leader="dot" w:pos="8290"/>
        </w:tabs>
        <w:jc w:val="both"/>
        <w:rPr>
          <w:rFonts w:cs="Times New Roman"/>
        </w:rPr>
      </w:pPr>
      <w:r w:rsidRPr="00957F01">
        <w:rPr>
          <w:rFonts w:cs="Times New Roman"/>
        </w:rPr>
        <w:t xml:space="preserve">Във възлагането могат да участват и обединения, които не са юридически лица. </w:t>
      </w:r>
    </w:p>
    <w:p w14:paraId="4F953FF0" w14:textId="77777777" w:rsidR="00710AAC" w:rsidRPr="00957F01" w:rsidRDefault="00710AAC" w:rsidP="00710AAC">
      <w:pPr>
        <w:keepNext/>
        <w:tabs>
          <w:tab w:val="left" w:pos="0"/>
          <w:tab w:val="left" w:pos="142"/>
          <w:tab w:val="left" w:pos="567"/>
          <w:tab w:val="right" w:leader="dot" w:pos="8290"/>
        </w:tabs>
        <w:jc w:val="both"/>
        <w:rPr>
          <w:rFonts w:cs="Times New Roman"/>
        </w:rPr>
      </w:pPr>
    </w:p>
    <w:p w14:paraId="2BC2BF0B" w14:textId="77777777" w:rsidR="00710AAC" w:rsidRPr="00957F01" w:rsidRDefault="00710AAC" w:rsidP="00BC7AEE">
      <w:pPr>
        <w:pStyle w:val="ListParagraph"/>
        <w:keepNext/>
        <w:numPr>
          <w:ilvl w:val="0"/>
          <w:numId w:val="8"/>
        </w:numPr>
        <w:tabs>
          <w:tab w:val="left" w:pos="0"/>
          <w:tab w:val="left" w:pos="142"/>
          <w:tab w:val="left" w:pos="567"/>
          <w:tab w:val="right" w:leader="dot" w:pos="8290"/>
        </w:tabs>
        <w:jc w:val="both"/>
        <w:rPr>
          <w:rFonts w:cs="Times New Roman"/>
        </w:rPr>
      </w:pPr>
      <w:r w:rsidRPr="00957F01">
        <w:rPr>
          <w:rFonts w:cs="Times New Roman"/>
        </w:rPr>
        <w:t>Възло</w:t>
      </w:r>
      <w:r w:rsidR="001B09AF" w:rsidRPr="00957F01">
        <w:rPr>
          <w:rFonts w:cs="Times New Roman"/>
        </w:rPr>
        <w:t xml:space="preserve">жителят отстранява от участие във възлагането на </w:t>
      </w:r>
      <w:r w:rsidR="002B5B2C" w:rsidRPr="00957F01">
        <w:rPr>
          <w:rFonts w:cs="Times New Roman"/>
        </w:rPr>
        <w:t>обществената</w:t>
      </w:r>
      <w:r w:rsidR="001B09AF" w:rsidRPr="00957F01">
        <w:rPr>
          <w:rFonts w:cs="Times New Roman"/>
        </w:rPr>
        <w:t xml:space="preserve"> поръчка</w:t>
      </w:r>
      <w:r w:rsidRPr="00957F01">
        <w:rPr>
          <w:rFonts w:cs="Times New Roman"/>
        </w:rPr>
        <w:t xml:space="preserve"> участник, за когото е налице някое от следните основания за отстраняване, посочени в чл. 54, ал. 1</w:t>
      </w:r>
      <w:r w:rsidRPr="00127180">
        <w:rPr>
          <w:rFonts w:cs="Times New Roman"/>
        </w:rPr>
        <w:t>, т. 1</w:t>
      </w:r>
      <w:r w:rsidR="00127180" w:rsidRPr="00127180">
        <w:rPr>
          <w:rFonts w:cs="Times New Roman"/>
        </w:rPr>
        <w:t>-</w:t>
      </w:r>
      <w:r w:rsidRPr="00127180">
        <w:rPr>
          <w:rFonts w:cs="Times New Roman"/>
        </w:rPr>
        <w:t>7 от</w:t>
      </w:r>
      <w:r w:rsidRPr="00957F01">
        <w:rPr>
          <w:rFonts w:cs="Times New Roman"/>
        </w:rPr>
        <w:t xml:space="preserve"> ЗОП, а именно:</w:t>
      </w:r>
    </w:p>
    <w:p w14:paraId="6927CF34" w14:textId="77777777" w:rsidR="003A50D8" w:rsidRPr="00957F01" w:rsidRDefault="003A50D8" w:rsidP="003A50D8">
      <w:pPr>
        <w:pStyle w:val="ListParagraph"/>
        <w:rPr>
          <w:rFonts w:cs="Times New Roman"/>
        </w:rPr>
      </w:pPr>
    </w:p>
    <w:p w14:paraId="3744DF4C" w14:textId="77777777" w:rsidR="00710AAC" w:rsidRPr="00957F01" w:rsidRDefault="00710AAC" w:rsidP="00CF7A3D">
      <w:pPr>
        <w:pStyle w:val="Default"/>
        <w:jc w:val="both"/>
      </w:pPr>
      <w:r w:rsidRPr="00957F01">
        <w:t xml:space="preserve">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837458B" w14:textId="77777777" w:rsidR="00710AAC" w:rsidRPr="00957F01" w:rsidRDefault="00710AAC" w:rsidP="00CF7A3D">
      <w:pPr>
        <w:pStyle w:val="Default"/>
        <w:jc w:val="both"/>
      </w:pPr>
      <w:r w:rsidRPr="00957F01">
        <w:t>е осъден с влязла в сила присъда, освен ако е реабилитиран, за престъпление, аналогично на тези, посочени по-горе, в друга държава -</w:t>
      </w:r>
      <w:r w:rsidR="003A50D8" w:rsidRPr="00957F01">
        <w:t xml:space="preserve"> </w:t>
      </w:r>
      <w:r w:rsidRPr="00957F01">
        <w:t xml:space="preserve">членка или трета страна; </w:t>
      </w:r>
    </w:p>
    <w:p w14:paraId="2B73C4A8" w14:textId="77777777" w:rsidR="00710AAC" w:rsidRPr="00957F01" w:rsidRDefault="00710AAC" w:rsidP="00CF7A3D">
      <w:pPr>
        <w:pStyle w:val="Default"/>
        <w:jc w:val="both"/>
      </w:pPr>
      <w:r w:rsidRPr="00957F01">
        <w:t xml:space="preserve">има задължения за данъци и задължителни осигурителни вноски по смисъла на </w:t>
      </w:r>
      <w:r w:rsidRPr="00957F01">
        <w:rPr>
          <w:color w:val="00000A"/>
        </w:rPr>
        <w:t>чл. 162, ал. 2, т. 1</w:t>
      </w:r>
      <w:r w:rsidRPr="00957F01">
        <w:t xml:space="preserve"> от </w:t>
      </w:r>
      <w:r w:rsidRPr="00957F01">
        <w:rPr>
          <w:color w:val="00000A"/>
        </w:rPr>
        <w:t>Данъчно-осигурителния процесуален кодекс</w:t>
      </w:r>
      <w:r w:rsidRPr="00957F01">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957F01">
        <w:lastRenderedPageBreak/>
        <w:t>освен ако е допуснато разсрочване, отсрочване или обезпечение на задълженията или задължението е по акт, който не е влязъл в сила;</w:t>
      </w:r>
    </w:p>
    <w:p w14:paraId="134C2EBC" w14:textId="77777777" w:rsidR="00710AAC" w:rsidRPr="00957F01" w:rsidRDefault="00710AAC" w:rsidP="00CF7A3D">
      <w:pPr>
        <w:pStyle w:val="Default"/>
        <w:jc w:val="both"/>
      </w:pPr>
      <w:r w:rsidRPr="00957F01">
        <w:t xml:space="preserve">е налице неравнопоставеност в случаите по </w:t>
      </w:r>
      <w:r w:rsidRPr="00957F01">
        <w:rPr>
          <w:color w:val="00000A"/>
        </w:rPr>
        <w:t>чл. 44, ал. 5</w:t>
      </w:r>
      <w:r w:rsidRPr="00957F01">
        <w:t xml:space="preserve"> от ЗОП;</w:t>
      </w:r>
    </w:p>
    <w:p w14:paraId="6CA9A3A2" w14:textId="77777777" w:rsidR="00710AAC" w:rsidRDefault="00710AAC" w:rsidP="00CF7A3D">
      <w:pPr>
        <w:pStyle w:val="Default"/>
        <w:jc w:val="both"/>
      </w:pPr>
      <w:r w:rsidRPr="00957F01">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2F766AD" w14:textId="77777777" w:rsidR="001B5422" w:rsidRPr="001B5422" w:rsidRDefault="00391664" w:rsidP="00CF7A3D">
      <w:pPr>
        <w:pStyle w:val="Default"/>
        <w:jc w:val="both"/>
      </w:pPr>
      <w:r w:rsidRPr="001B5422">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w:t>
      </w:r>
      <w:r w:rsidR="00033BE3" w:rsidRPr="001B5422">
        <w:t xml:space="preserve">атът или участникът е установен, при условията на </w:t>
      </w:r>
      <w:r w:rsidR="001B5422" w:rsidRPr="001B5422">
        <w:t xml:space="preserve">§ 26, ал. 1 от </w:t>
      </w:r>
      <w:bookmarkStart w:id="1" w:name="to_paragraph_id36961865"/>
      <w:bookmarkEnd w:id="1"/>
      <w:r w:rsidR="002A5890">
        <w:t>П</w:t>
      </w:r>
      <w:r w:rsidR="002A5890" w:rsidRPr="001B5422">
        <w:t>реходни</w:t>
      </w:r>
      <w:r w:rsidR="002A5890">
        <w:t>те</w:t>
      </w:r>
      <w:r w:rsidR="002A5890" w:rsidRPr="001B5422">
        <w:t xml:space="preserve"> и заключителни разпоредби </w:t>
      </w:r>
      <w:r w:rsidR="001B5422" w:rsidRPr="001B5422">
        <w:t xml:space="preserve">към </w:t>
      </w:r>
      <w:hyperlink r:id="rId8" w:history="1">
        <w:r w:rsidR="001B5422" w:rsidRPr="001B5422">
          <w:t>Закона за пазарите на финансови инструменти</w:t>
        </w:r>
      </w:hyperlink>
      <w:r w:rsidR="001B5422" w:rsidRPr="001B5422">
        <w:t xml:space="preserve"> (ДВ, бр. 15 от 2018 г., в сила от 16.02.2018 г.)</w:t>
      </w:r>
      <w:r w:rsidR="002A5890">
        <w:t>;</w:t>
      </w:r>
    </w:p>
    <w:p w14:paraId="282AD92F" w14:textId="77777777" w:rsidR="00710AAC" w:rsidRDefault="001B5422" w:rsidP="00CF7A3D">
      <w:pPr>
        <w:pStyle w:val="Default"/>
        <w:jc w:val="both"/>
        <w:rPr>
          <w:rStyle w:val="alt2"/>
        </w:rPr>
      </w:pPr>
      <w:r>
        <w:rPr>
          <w:rStyle w:val="alt2"/>
        </w:rPr>
        <w:t xml:space="preserve">е </w:t>
      </w:r>
      <w:r w:rsidR="00710AAC" w:rsidRPr="00957F01">
        <w:rPr>
          <w:rStyle w:val="alt2"/>
        </w:rPr>
        <w:t xml:space="preserve">налице конфликт на интереси, който не може да бъде отстранен. </w:t>
      </w:r>
    </w:p>
    <w:p w14:paraId="0EDAADDA" w14:textId="77777777" w:rsidR="00710AAC" w:rsidRPr="00957F01" w:rsidRDefault="00710AAC" w:rsidP="00710AAC">
      <w:pPr>
        <w:jc w:val="both"/>
        <w:rPr>
          <w:rFonts w:cs="Times New Roman"/>
        </w:rPr>
      </w:pPr>
    </w:p>
    <w:p w14:paraId="764C4C80" w14:textId="77777777" w:rsidR="00710AAC" w:rsidRPr="00957F01" w:rsidRDefault="00695102" w:rsidP="00BC7AEE">
      <w:pPr>
        <w:pStyle w:val="ListParagraph"/>
        <w:numPr>
          <w:ilvl w:val="0"/>
          <w:numId w:val="8"/>
        </w:numPr>
        <w:jc w:val="both"/>
        <w:rPr>
          <w:rFonts w:cs="Times New Roman"/>
        </w:rPr>
      </w:pPr>
      <w:r w:rsidRPr="00957F01">
        <w:rPr>
          <w:rFonts w:cs="Times New Roman"/>
        </w:rPr>
        <w:t>Декларацията за липсата на обстоятелствата по чл. 54, ал. 1, т. 1, 2 и 7</w:t>
      </w:r>
      <w:r w:rsidR="00D03E2C" w:rsidRPr="00957F01">
        <w:rPr>
          <w:rFonts w:cs="Times New Roman"/>
        </w:rPr>
        <w:t xml:space="preserve">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w:t>
      </w:r>
      <w:r w:rsidR="005771AB">
        <w:rPr>
          <w:rFonts w:cs="Times New Roman"/>
        </w:rPr>
        <w:t>6</w:t>
      </w:r>
      <w:r w:rsidR="00D03E2C" w:rsidRPr="00957F01">
        <w:rPr>
          <w:rFonts w:cs="Times New Roman"/>
        </w:rPr>
        <w:t xml:space="preserve"> ЗОП се подписва от лицето, което може самостоятелно да го представлява.</w:t>
      </w:r>
    </w:p>
    <w:p w14:paraId="681FAF34" w14:textId="77777777" w:rsidR="00710AAC" w:rsidRPr="00957F01" w:rsidRDefault="00710AAC" w:rsidP="00710AAC">
      <w:pPr>
        <w:keepNext/>
        <w:tabs>
          <w:tab w:val="left" w:pos="0"/>
          <w:tab w:val="left" w:pos="142"/>
          <w:tab w:val="left" w:pos="993"/>
          <w:tab w:val="right" w:leader="dot" w:pos="8290"/>
        </w:tabs>
        <w:jc w:val="both"/>
        <w:rPr>
          <w:rFonts w:cs="Times New Roman"/>
        </w:rPr>
      </w:pPr>
    </w:p>
    <w:p w14:paraId="22913C87" w14:textId="77777777" w:rsidR="00EC7B28" w:rsidRDefault="0033046A" w:rsidP="00BC7AEE">
      <w:pPr>
        <w:pStyle w:val="ListParagraph"/>
        <w:keepNext/>
        <w:numPr>
          <w:ilvl w:val="0"/>
          <w:numId w:val="8"/>
        </w:numPr>
        <w:tabs>
          <w:tab w:val="left" w:pos="0"/>
          <w:tab w:val="left" w:pos="142"/>
          <w:tab w:val="left" w:pos="567"/>
          <w:tab w:val="right" w:leader="dot" w:pos="8290"/>
        </w:tabs>
        <w:jc w:val="both"/>
        <w:rPr>
          <w:rFonts w:cs="Times New Roman"/>
        </w:rPr>
      </w:pPr>
      <w:r>
        <w:rPr>
          <w:rFonts w:cs="Times New Roman"/>
        </w:rPr>
        <w:t xml:space="preserve">Точка </w:t>
      </w:r>
      <w:r w:rsidR="00435B87">
        <w:rPr>
          <w:rFonts w:cs="Times New Roman"/>
        </w:rPr>
        <w:t>6</w:t>
      </w:r>
      <w:r>
        <w:rPr>
          <w:rFonts w:cs="Times New Roman"/>
        </w:rPr>
        <w:t xml:space="preserve">.3. не се прилага, когато </w:t>
      </w:r>
      <w:r w:rsidRPr="0033046A">
        <w:rPr>
          <w:rFonts w:cs="Times New Roman"/>
        </w:rPr>
        <w:t>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14:paraId="38CBCA54" w14:textId="77777777" w:rsidR="00AE128F" w:rsidRPr="00AE128F" w:rsidRDefault="00AE128F" w:rsidP="00AE128F">
      <w:pPr>
        <w:pStyle w:val="ListParagraph"/>
        <w:rPr>
          <w:rFonts w:cs="Times New Roman"/>
        </w:rPr>
      </w:pPr>
    </w:p>
    <w:p w14:paraId="7D1DD6B2" w14:textId="77777777" w:rsidR="00710AAC" w:rsidRDefault="00710AAC" w:rsidP="00BC7AEE">
      <w:pPr>
        <w:pStyle w:val="ListParagraph"/>
        <w:keepNext/>
        <w:numPr>
          <w:ilvl w:val="0"/>
          <w:numId w:val="8"/>
        </w:numPr>
        <w:tabs>
          <w:tab w:val="left" w:pos="0"/>
          <w:tab w:val="left" w:pos="142"/>
          <w:tab w:val="left" w:pos="567"/>
          <w:tab w:val="right" w:leader="dot" w:pos="8290"/>
        </w:tabs>
        <w:jc w:val="both"/>
        <w:rPr>
          <w:rFonts w:cs="Times New Roman"/>
        </w:rPr>
      </w:pPr>
      <w:r w:rsidRPr="00AE128F">
        <w:rPr>
          <w:rFonts w:cs="Times New Roman"/>
        </w:rPr>
        <w:t xml:space="preserve">Участник, за когото са налице основания по </w:t>
      </w:r>
      <w:r w:rsidRPr="00AE128F">
        <w:rPr>
          <w:rFonts w:cs="Times New Roman"/>
          <w:color w:val="00000A"/>
        </w:rPr>
        <w:t>чл. 54, ал. 1</w:t>
      </w:r>
      <w:r w:rsidR="00D15CE2" w:rsidRPr="00AE128F">
        <w:rPr>
          <w:rFonts w:cs="Times New Roman"/>
          <w:color w:val="00000A"/>
        </w:rPr>
        <w:t xml:space="preserve"> </w:t>
      </w:r>
      <w:r w:rsidRPr="00AE128F">
        <w:rPr>
          <w:rFonts w:cs="Times New Roman"/>
        </w:rPr>
        <w:t>от ЗОП</w:t>
      </w:r>
      <w:r w:rsidR="00AE5425" w:rsidRPr="00AE128F">
        <w:rPr>
          <w:rFonts w:cs="Times New Roman"/>
        </w:rPr>
        <w:t>,</w:t>
      </w:r>
      <w:r w:rsidR="00D15CE2" w:rsidRPr="00AE128F">
        <w:rPr>
          <w:rFonts w:cs="Times New Roman"/>
        </w:rPr>
        <w:t xml:space="preserve"> </w:t>
      </w:r>
      <w:r w:rsidRPr="00AE128F">
        <w:rPr>
          <w:rFonts w:cs="Times New Roman"/>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14:paraId="7CC2773A" w14:textId="77777777" w:rsidR="00D37632" w:rsidRPr="00D37632" w:rsidRDefault="00D37632" w:rsidP="00D37632">
      <w:pPr>
        <w:pStyle w:val="ListParagraph"/>
        <w:rPr>
          <w:rFonts w:cs="Times New Roman"/>
        </w:rPr>
      </w:pPr>
    </w:p>
    <w:p w14:paraId="4B64E2FB" w14:textId="77777777" w:rsidR="002A1B7C" w:rsidRDefault="002A1B7C" w:rsidP="00BC7AEE">
      <w:pPr>
        <w:pStyle w:val="Default"/>
        <w:numPr>
          <w:ilvl w:val="1"/>
          <w:numId w:val="26"/>
        </w:numPr>
        <w:tabs>
          <w:tab w:val="left" w:pos="993"/>
        </w:tabs>
        <w:ind w:left="993" w:hanging="633"/>
        <w:jc w:val="both"/>
      </w:pPr>
      <w:r>
        <w:t>погасил задълженията си по чл. 54, ал. 1, т. 3, включително начислените лихви и/или глоби или че те са разсрочени, отсрочени или обезпечени;</w:t>
      </w:r>
    </w:p>
    <w:p w14:paraId="78649B36" w14:textId="77777777" w:rsidR="00CD1EBC" w:rsidRDefault="00CD1EBC" w:rsidP="00BC7AEE">
      <w:pPr>
        <w:pStyle w:val="Default"/>
        <w:numPr>
          <w:ilvl w:val="1"/>
          <w:numId w:val="26"/>
        </w:numPr>
        <w:tabs>
          <w:tab w:val="left" w:pos="993"/>
        </w:tabs>
        <w:ind w:left="993" w:hanging="633"/>
        <w:jc w:val="both"/>
      </w:pPr>
      <w:r w:rsidRPr="002A1B7C">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46A35343" w14:textId="77777777" w:rsidR="00CD1EBC" w:rsidRDefault="00CD1EBC" w:rsidP="00BC7AEE">
      <w:pPr>
        <w:pStyle w:val="Default"/>
        <w:numPr>
          <w:ilvl w:val="1"/>
          <w:numId w:val="26"/>
        </w:numPr>
        <w:tabs>
          <w:tab w:val="left" w:pos="993"/>
        </w:tabs>
        <w:ind w:left="993" w:hanging="633"/>
        <w:jc w:val="both"/>
      </w:pPr>
      <w:r w:rsidRPr="002A1B7C">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2BE19DE" w14:textId="77777777" w:rsidR="00CD1EBC" w:rsidRPr="002A1B7C" w:rsidRDefault="00CD1EBC" w:rsidP="00BC7AEE">
      <w:pPr>
        <w:pStyle w:val="Default"/>
        <w:numPr>
          <w:ilvl w:val="1"/>
          <w:numId w:val="26"/>
        </w:numPr>
        <w:tabs>
          <w:tab w:val="left" w:pos="993"/>
        </w:tabs>
        <w:ind w:left="993" w:hanging="633"/>
        <w:jc w:val="both"/>
      </w:pPr>
      <w:r w:rsidRPr="002A1B7C">
        <w:t xml:space="preserve">е платил изцяло дължимото вземане по чл. 128, чл. 228, ал. 3 или чл. 245 от Кодекса на труда. </w:t>
      </w:r>
    </w:p>
    <w:p w14:paraId="51F31C09" w14:textId="77777777" w:rsidR="0017778D" w:rsidRDefault="0017778D" w:rsidP="00CD1EBC">
      <w:pPr>
        <w:pStyle w:val="ListParagraph"/>
        <w:keepNext/>
        <w:tabs>
          <w:tab w:val="left" w:pos="0"/>
          <w:tab w:val="left" w:pos="142"/>
          <w:tab w:val="left" w:pos="567"/>
          <w:tab w:val="right" w:leader="dot" w:pos="8290"/>
        </w:tabs>
        <w:ind w:left="360"/>
        <w:jc w:val="both"/>
        <w:rPr>
          <w:rFonts w:cs="Times New Roman"/>
        </w:rPr>
      </w:pPr>
    </w:p>
    <w:p w14:paraId="76875C8F" w14:textId="77777777" w:rsidR="00710AAC" w:rsidRPr="00957F01" w:rsidRDefault="00F20B15" w:rsidP="00BC7AEE">
      <w:pPr>
        <w:pStyle w:val="ListParagraph"/>
        <w:keepNext/>
        <w:numPr>
          <w:ilvl w:val="0"/>
          <w:numId w:val="8"/>
        </w:numPr>
        <w:tabs>
          <w:tab w:val="left" w:pos="0"/>
          <w:tab w:val="left" w:pos="142"/>
          <w:tab w:val="left" w:pos="567"/>
          <w:tab w:val="right" w:leader="dot" w:pos="8290"/>
        </w:tabs>
        <w:jc w:val="both"/>
        <w:rPr>
          <w:rFonts w:cs="Times New Roman"/>
        </w:rPr>
      </w:pPr>
      <w:r>
        <w:rPr>
          <w:rFonts w:cs="Times New Roman"/>
        </w:rPr>
        <w:t>В случай, че участник</w:t>
      </w:r>
      <w:r w:rsidR="00710AAC" w:rsidRPr="00957F01">
        <w:rPr>
          <w:rFonts w:cs="Times New Roman"/>
        </w:rPr>
        <w:t xml:space="preserve">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00D15CE2" w:rsidRPr="00957F01">
        <w:rPr>
          <w:rFonts w:cs="Times New Roman"/>
        </w:rPr>
        <w:t xml:space="preserve"> </w:t>
      </w:r>
      <w:r>
        <w:rPr>
          <w:rFonts w:cs="Times New Roman"/>
        </w:rPr>
        <w:t xml:space="preserve">Ако предприетите от участника мерки са достатъчни, за да се гарантира неговата надеждност, възложителят не отстранява участника. </w:t>
      </w:r>
      <w:r w:rsidR="00710AAC" w:rsidRPr="00957F01">
        <w:rPr>
          <w:rFonts w:cs="Times New Roman"/>
        </w:rPr>
        <w:t xml:space="preserve">Мотивите за приемане или отхвърляне на предприетите от участника </w:t>
      </w:r>
      <w:r w:rsidR="00710AAC" w:rsidRPr="00957F01">
        <w:rPr>
          <w:rFonts w:cs="Times New Roman"/>
        </w:rPr>
        <w:lastRenderedPageBreak/>
        <w:t>мерки и представените доказателства се посочват в протокола от работа на комисията.</w:t>
      </w:r>
    </w:p>
    <w:p w14:paraId="41F6E23E" w14:textId="77777777" w:rsidR="00710AAC" w:rsidRPr="00957F01" w:rsidRDefault="00710AAC" w:rsidP="00710AAC">
      <w:pPr>
        <w:keepNext/>
        <w:tabs>
          <w:tab w:val="left" w:pos="0"/>
          <w:tab w:val="left" w:pos="142"/>
          <w:tab w:val="left" w:pos="567"/>
          <w:tab w:val="right" w:leader="dot" w:pos="8290"/>
        </w:tabs>
        <w:jc w:val="both"/>
        <w:rPr>
          <w:rFonts w:cs="Times New Roman"/>
        </w:rPr>
      </w:pPr>
    </w:p>
    <w:p w14:paraId="37524DF3" w14:textId="77777777" w:rsidR="00710AAC" w:rsidRDefault="00710AAC" w:rsidP="00BC7AEE">
      <w:pPr>
        <w:pStyle w:val="ListParagraph"/>
        <w:keepNext/>
        <w:numPr>
          <w:ilvl w:val="0"/>
          <w:numId w:val="8"/>
        </w:numPr>
        <w:tabs>
          <w:tab w:val="left" w:pos="0"/>
          <w:tab w:val="left" w:pos="142"/>
          <w:tab w:val="left" w:pos="426"/>
          <w:tab w:val="right" w:leader="dot" w:pos="8290"/>
        </w:tabs>
        <w:jc w:val="both"/>
        <w:rPr>
          <w:rFonts w:cs="Times New Roman"/>
        </w:rPr>
      </w:pPr>
      <w:r w:rsidRPr="00957F01">
        <w:rPr>
          <w:rFonts w:cs="Times New Roman"/>
        </w:rPr>
        <w:t xml:space="preserve">Участникът </w:t>
      </w:r>
      <w:r w:rsidR="00993ED4" w:rsidRPr="00957F01">
        <w:rPr>
          <w:rFonts w:cs="Times New Roman"/>
        </w:rPr>
        <w:t>следва да спазва задълженията, свързани с данъци и осигуровки, опазване на околната среда, закрила на заетостта и условията на труд</w:t>
      </w:r>
      <w:r w:rsidR="005311B5">
        <w:rPr>
          <w:rFonts w:cs="Times New Roman"/>
        </w:rPr>
        <w:t xml:space="preserve"> при изготвяне на офертата си</w:t>
      </w:r>
      <w:r w:rsidRPr="00957F01">
        <w:rPr>
          <w:rFonts w:cs="Times New Roman"/>
        </w:rPr>
        <w:t>.</w:t>
      </w:r>
    </w:p>
    <w:p w14:paraId="6B852C8E" w14:textId="77777777" w:rsidR="00C23330" w:rsidRPr="00C23330" w:rsidRDefault="00C23330" w:rsidP="00C23330">
      <w:pPr>
        <w:pStyle w:val="ListParagraph"/>
        <w:rPr>
          <w:rFonts w:cs="Times New Roman"/>
        </w:rPr>
      </w:pPr>
    </w:p>
    <w:p w14:paraId="6F0B3626" w14:textId="77777777" w:rsidR="00C23330" w:rsidRPr="00C23330" w:rsidRDefault="00C23330" w:rsidP="00BC7AEE">
      <w:pPr>
        <w:pStyle w:val="ListParagraph"/>
        <w:keepNext/>
        <w:numPr>
          <w:ilvl w:val="0"/>
          <w:numId w:val="8"/>
        </w:numPr>
        <w:tabs>
          <w:tab w:val="left" w:pos="0"/>
          <w:tab w:val="left" w:pos="142"/>
          <w:tab w:val="left" w:pos="567"/>
          <w:tab w:val="right" w:leader="dot" w:pos="8290"/>
        </w:tabs>
        <w:jc w:val="both"/>
        <w:rPr>
          <w:rFonts w:cs="Times New Roman"/>
        </w:rPr>
      </w:pPr>
      <w:r w:rsidRPr="00567163">
        <w:rPr>
          <w:rFonts w:eastAsia="Times New Roman"/>
          <w:lang w:eastAsia="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14:paraId="1C2945AB" w14:textId="77777777" w:rsidR="00C23330" w:rsidRPr="00C23330" w:rsidRDefault="00C23330" w:rsidP="00C23330">
      <w:pPr>
        <w:pStyle w:val="ListParagraph"/>
        <w:rPr>
          <w:rFonts w:cs="Times New Roman"/>
        </w:rPr>
      </w:pPr>
    </w:p>
    <w:p w14:paraId="76628051" w14:textId="77777777" w:rsidR="00C23330" w:rsidRPr="00C23330" w:rsidRDefault="00C23330" w:rsidP="00BC7AEE">
      <w:pPr>
        <w:pStyle w:val="Default"/>
        <w:numPr>
          <w:ilvl w:val="1"/>
          <w:numId w:val="67"/>
        </w:numPr>
        <w:ind w:left="993" w:hanging="567"/>
        <w:rPr>
          <w:rFonts w:eastAsiaTheme="minorHAnsi"/>
        </w:rPr>
      </w:pPr>
      <w:r w:rsidRPr="00C23330">
        <w:rPr>
          <w:rFonts w:eastAsiaTheme="minorHAnsi"/>
        </w:rPr>
        <w:t xml:space="preserve">Относно задълженията, свързани с данъци и осигуровки: </w:t>
      </w:r>
    </w:p>
    <w:p w14:paraId="3BE1A367" w14:textId="77777777" w:rsidR="00C23330" w:rsidRPr="00C23330" w:rsidRDefault="00C23330" w:rsidP="00BD669E">
      <w:pPr>
        <w:pStyle w:val="Default"/>
        <w:numPr>
          <w:ilvl w:val="0"/>
          <w:numId w:val="0"/>
        </w:numPr>
        <w:ind w:left="993" w:hanging="567"/>
        <w:rPr>
          <w:rFonts w:eastAsiaTheme="minorHAnsi"/>
        </w:rPr>
      </w:pPr>
      <w:r w:rsidRPr="00C23330">
        <w:rPr>
          <w:rFonts w:eastAsiaTheme="minorHAnsi"/>
        </w:rPr>
        <w:t xml:space="preserve">Национална агенция по приходите: </w:t>
      </w:r>
    </w:p>
    <w:p w14:paraId="5A46898C" w14:textId="77777777" w:rsidR="00C23330" w:rsidRPr="00C23330" w:rsidRDefault="00C23330" w:rsidP="00BD669E">
      <w:pPr>
        <w:pStyle w:val="Default"/>
        <w:numPr>
          <w:ilvl w:val="0"/>
          <w:numId w:val="0"/>
        </w:numPr>
        <w:ind w:left="993" w:hanging="567"/>
        <w:rPr>
          <w:rFonts w:eastAsiaTheme="minorHAnsi"/>
        </w:rPr>
      </w:pPr>
      <w:r w:rsidRPr="00C23330">
        <w:rPr>
          <w:rFonts w:eastAsiaTheme="minorHAnsi"/>
        </w:rPr>
        <w:t xml:space="preserve">- Информационен телефон на НАП - 0700 18 700; </w:t>
      </w:r>
    </w:p>
    <w:p w14:paraId="5F17A59C" w14:textId="77777777" w:rsidR="00C23330" w:rsidRDefault="00C23330" w:rsidP="00BD669E">
      <w:pPr>
        <w:pStyle w:val="Default"/>
        <w:numPr>
          <w:ilvl w:val="0"/>
          <w:numId w:val="0"/>
        </w:numPr>
        <w:ind w:left="993" w:hanging="567"/>
        <w:rPr>
          <w:rFonts w:eastAsiaTheme="minorHAnsi"/>
        </w:rPr>
      </w:pPr>
      <w:r w:rsidRPr="00C23330">
        <w:rPr>
          <w:rFonts w:eastAsiaTheme="minorHAnsi"/>
        </w:rPr>
        <w:t xml:space="preserve">- интернет адрес: </w:t>
      </w:r>
      <w:hyperlink r:id="rId9" w:history="1">
        <w:r w:rsidR="00BD669E" w:rsidRPr="008614E9">
          <w:rPr>
            <w:rStyle w:val="Hyperlink"/>
            <w:rFonts w:eastAsiaTheme="minorHAnsi"/>
          </w:rPr>
          <w:t>http://www.nap.bg/</w:t>
        </w:r>
      </w:hyperlink>
    </w:p>
    <w:p w14:paraId="29394523" w14:textId="77777777" w:rsidR="00BD669E" w:rsidRPr="00BD669E" w:rsidRDefault="00BD669E" w:rsidP="00BC7AEE">
      <w:pPr>
        <w:pStyle w:val="Default"/>
        <w:numPr>
          <w:ilvl w:val="1"/>
          <w:numId w:val="67"/>
        </w:numPr>
        <w:tabs>
          <w:tab w:val="left" w:pos="993"/>
        </w:tabs>
        <w:ind w:left="426" w:firstLine="0"/>
        <w:rPr>
          <w:rFonts w:eastAsiaTheme="minorHAnsi"/>
        </w:rPr>
      </w:pPr>
      <w:r w:rsidRPr="00BD669E">
        <w:rPr>
          <w:rFonts w:eastAsiaTheme="minorHAnsi"/>
        </w:rPr>
        <w:t xml:space="preserve">Относно задълженията, свързани с опазване на околната среда: </w:t>
      </w:r>
    </w:p>
    <w:p w14:paraId="151E2609" w14:textId="77777777" w:rsidR="00BD669E" w:rsidRPr="00BD669E" w:rsidRDefault="00BD669E" w:rsidP="004F02D1">
      <w:pPr>
        <w:pStyle w:val="Default"/>
        <w:numPr>
          <w:ilvl w:val="0"/>
          <w:numId w:val="0"/>
        </w:numPr>
        <w:tabs>
          <w:tab w:val="left" w:pos="993"/>
        </w:tabs>
        <w:ind w:left="426"/>
        <w:rPr>
          <w:rFonts w:eastAsiaTheme="minorHAnsi"/>
        </w:rPr>
      </w:pPr>
      <w:r w:rsidRPr="00BD669E">
        <w:rPr>
          <w:rFonts w:eastAsiaTheme="minorHAnsi"/>
        </w:rPr>
        <w:t xml:space="preserve">Министерство на околната среда и водите: </w:t>
      </w:r>
    </w:p>
    <w:p w14:paraId="40A5E456" w14:textId="77777777" w:rsidR="00BD669E" w:rsidRPr="00BD669E" w:rsidRDefault="00BD669E" w:rsidP="004F02D1">
      <w:pPr>
        <w:pStyle w:val="Default"/>
        <w:numPr>
          <w:ilvl w:val="0"/>
          <w:numId w:val="0"/>
        </w:numPr>
        <w:tabs>
          <w:tab w:val="left" w:pos="993"/>
        </w:tabs>
        <w:ind w:left="426"/>
        <w:rPr>
          <w:rFonts w:eastAsiaTheme="minorHAnsi"/>
        </w:rPr>
      </w:pPr>
      <w:r w:rsidRPr="00BD669E">
        <w:rPr>
          <w:rFonts w:eastAsiaTheme="minorHAnsi"/>
        </w:rPr>
        <w:t>- Информационния център на МОСВ работи за пос</w:t>
      </w:r>
      <w:r w:rsidR="004F02D1">
        <w:rPr>
          <w:rFonts w:eastAsiaTheme="minorHAnsi"/>
        </w:rPr>
        <w:t xml:space="preserve">етители всеки работен ден от 14 </w:t>
      </w:r>
      <w:r w:rsidRPr="00BD669E">
        <w:rPr>
          <w:rFonts w:eastAsiaTheme="minorHAnsi"/>
        </w:rPr>
        <w:t xml:space="preserve">до 17 ч.; </w:t>
      </w:r>
    </w:p>
    <w:p w14:paraId="37359281" w14:textId="77777777" w:rsidR="00BD669E" w:rsidRPr="00BD669E" w:rsidRDefault="00BD669E" w:rsidP="004F02D1">
      <w:pPr>
        <w:pStyle w:val="Default"/>
        <w:numPr>
          <w:ilvl w:val="0"/>
          <w:numId w:val="0"/>
        </w:numPr>
        <w:tabs>
          <w:tab w:val="left" w:pos="993"/>
        </w:tabs>
        <w:ind w:left="426"/>
        <w:rPr>
          <w:rFonts w:eastAsiaTheme="minorHAnsi"/>
        </w:rPr>
      </w:pPr>
      <w:r w:rsidRPr="00BD669E">
        <w:rPr>
          <w:rFonts w:eastAsiaTheme="minorHAnsi"/>
        </w:rPr>
        <w:t xml:space="preserve">- София 1000, ул. "У. Гладстон" № 67, Телефон: 02/ 940 6331; </w:t>
      </w:r>
    </w:p>
    <w:p w14:paraId="1D4241D9" w14:textId="77777777" w:rsidR="00BD669E" w:rsidRDefault="00BD669E" w:rsidP="004F02D1">
      <w:pPr>
        <w:pStyle w:val="Default"/>
        <w:numPr>
          <w:ilvl w:val="0"/>
          <w:numId w:val="0"/>
        </w:numPr>
        <w:tabs>
          <w:tab w:val="left" w:pos="993"/>
        </w:tabs>
        <w:ind w:left="426"/>
        <w:rPr>
          <w:rFonts w:eastAsiaTheme="minorHAnsi"/>
        </w:rPr>
      </w:pPr>
      <w:r w:rsidRPr="00BD669E">
        <w:rPr>
          <w:rFonts w:eastAsiaTheme="minorHAnsi"/>
        </w:rPr>
        <w:t xml:space="preserve">- Интернет адрес: </w:t>
      </w:r>
      <w:hyperlink r:id="rId10" w:history="1">
        <w:r w:rsidR="004F02D1" w:rsidRPr="008614E9">
          <w:rPr>
            <w:rStyle w:val="Hyperlink"/>
            <w:rFonts w:eastAsiaTheme="minorHAnsi"/>
          </w:rPr>
          <w:t>http://www3.moew.government.bg/</w:t>
        </w:r>
      </w:hyperlink>
    </w:p>
    <w:p w14:paraId="11E4D34A" w14:textId="77777777" w:rsidR="004F02D1" w:rsidRPr="004F02D1" w:rsidRDefault="004F02D1" w:rsidP="00BC7AEE">
      <w:pPr>
        <w:pStyle w:val="Default"/>
        <w:numPr>
          <w:ilvl w:val="1"/>
          <w:numId w:val="67"/>
        </w:numPr>
        <w:tabs>
          <w:tab w:val="left" w:pos="993"/>
        </w:tabs>
        <w:ind w:left="426" w:firstLine="0"/>
        <w:rPr>
          <w:rFonts w:eastAsiaTheme="minorHAnsi"/>
        </w:rPr>
      </w:pPr>
      <w:r w:rsidRPr="004F02D1">
        <w:rPr>
          <w:lang w:eastAsia="bg-BG"/>
        </w:rPr>
        <w:t>Относно задълженията, свързани със закрила на заетостта и условията на труд:</w:t>
      </w:r>
    </w:p>
    <w:p w14:paraId="128A6CDE" w14:textId="77777777" w:rsidR="004F02D1" w:rsidRPr="00567163" w:rsidRDefault="004F02D1" w:rsidP="004F02D1">
      <w:pPr>
        <w:autoSpaceDE w:val="0"/>
        <w:autoSpaceDN w:val="0"/>
        <w:adjustRightInd w:val="0"/>
        <w:ind w:left="426"/>
        <w:jc w:val="both"/>
        <w:rPr>
          <w:rFonts w:eastAsia="Times New Roman"/>
          <w:lang w:eastAsia="bg-BG"/>
        </w:rPr>
      </w:pPr>
      <w:r w:rsidRPr="00567163">
        <w:rPr>
          <w:rFonts w:eastAsia="Times New Roman"/>
          <w:lang w:eastAsia="bg-BG"/>
        </w:rPr>
        <w:t xml:space="preserve">Министерство на труда и социалната политика: </w:t>
      </w:r>
    </w:p>
    <w:p w14:paraId="637F2FDA" w14:textId="77777777" w:rsidR="004F02D1" w:rsidRPr="00567163" w:rsidRDefault="004F02D1" w:rsidP="004F02D1">
      <w:pPr>
        <w:autoSpaceDE w:val="0"/>
        <w:autoSpaceDN w:val="0"/>
        <w:adjustRightInd w:val="0"/>
        <w:ind w:left="426"/>
        <w:jc w:val="both"/>
        <w:rPr>
          <w:rFonts w:eastAsia="Times New Roman"/>
          <w:lang w:eastAsia="bg-BG"/>
        </w:rPr>
      </w:pPr>
      <w:r w:rsidRPr="00567163">
        <w:rPr>
          <w:rFonts w:eastAsia="Times New Roman"/>
          <w:lang w:eastAsia="bg-BG"/>
        </w:rPr>
        <w:t xml:space="preserve">- Интернет адрес: </w:t>
      </w:r>
      <w:hyperlink r:id="rId11" w:history="1">
        <w:r w:rsidRPr="00567163">
          <w:rPr>
            <w:rFonts w:eastAsia="Times New Roman"/>
            <w:color w:val="0000FF"/>
            <w:u w:val="single"/>
            <w:lang w:eastAsia="bg-BG"/>
          </w:rPr>
          <w:t>http://www.mlsp.government.bg</w:t>
        </w:r>
      </w:hyperlink>
      <w:r w:rsidRPr="00567163">
        <w:rPr>
          <w:rFonts w:eastAsia="Times New Roman"/>
          <w:lang w:eastAsia="bg-BG"/>
        </w:rPr>
        <w:t xml:space="preserve">  </w:t>
      </w:r>
    </w:p>
    <w:p w14:paraId="215BA8AC" w14:textId="77777777" w:rsidR="004F02D1" w:rsidRPr="00C23330" w:rsidRDefault="004F02D1" w:rsidP="004F02D1">
      <w:pPr>
        <w:pStyle w:val="Default"/>
        <w:numPr>
          <w:ilvl w:val="0"/>
          <w:numId w:val="0"/>
        </w:numPr>
        <w:tabs>
          <w:tab w:val="left" w:pos="993"/>
        </w:tabs>
        <w:ind w:left="426"/>
        <w:rPr>
          <w:rFonts w:eastAsiaTheme="minorHAnsi"/>
        </w:rPr>
      </w:pPr>
      <w:r w:rsidRPr="00567163">
        <w:rPr>
          <w:lang w:eastAsia="bg-BG"/>
        </w:rPr>
        <w:t>- София 1051, ул. „Триадица“ № 2, Телефон: 8119 443</w:t>
      </w:r>
    </w:p>
    <w:p w14:paraId="5462863B" w14:textId="77777777" w:rsidR="00C23330" w:rsidRPr="00957F01" w:rsidRDefault="00C23330" w:rsidP="00C23330">
      <w:pPr>
        <w:pStyle w:val="Default"/>
        <w:numPr>
          <w:ilvl w:val="0"/>
          <w:numId w:val="0"/>
        </w:numPr>
        <w:ind w:left="792"/>
      </w:pPr>
    </w:p>
    <w:p w14:paraId="62C464AA" w14:textId="77777777" w:rsidR="00710AAC" w:rsidRPr="00957F01" w:rsidRDefault="00710AAC" w:rsidP="00710AAC">
      <w:pPr>
        <w:keepNext/>
        <w:tabs>
          <w:tab w:val="left" w:pos="0"/>
          <w:tab w:val="left" w:pos="142"/>
          <w:tab w:val="left" w:pos="993"/>
          <w:tab w:val="right" w:leader="dot" w:pos="8290"/>
        </w:tabs>
        <w:jc w:val="both"/>
        <w:rPr>
          <w:rFonts w:cs="Times New Roman"/>
        </w:rPr>
      </w:pPr>
    </w:p>
    <w:p w14:paraId="2356C8CB" w14:textId="77777777" w:rsidR="00513531" w:rsidRDefault="00513531" w:rsidP="00BC7AEE">
      <w:pPr>
        <w:pStyle w:val="ListParagraph"/>
        <w:numPr>
          <w:ilvl w:val="0"/>
          <w:numId w:val="8"/>
        </w:numPr>
        <w:tabs>
          <w:tab w:val="left" w:pos="0"/>
          <w:tab w:val="left" w:pos="142"/>
          <w:tab w:val="left" w:pos="567"/>
          <w:tab w:val="right" w:leader="dot" w:pos="8290"/>
        </w:tabs>
        <w:jc w:val="both"/>
        <w:rPr>
          <w:rStyle w:val="PageNumber"/>
        </w:rPr>
      </w:pPr>
      <w:r>
        <w:rPr>
          <w:rStyle w:val="PageNumber"/>
        </w:rPr>
        <w:t>Участникът следва да отговаря на изискваните от Възложителя критерии за подбор, посочени в публикуваната обява за обществената поръчка.</w:t>
      </w:r>
    </w:p>
    <w:p w14:paraId="5361D0F6" w14:textId="77777777" w:rsidR="00513531" w:rsidRDefault="00513531" w:rsidP="00513531">
      <w:pPr>
        <w:tabs>
          <w:tab w:val="left" w:pos="0"/>
          <w:tab w:val="left" w:pos="142"/>
          <w:tab w:val="left" w:pos="567"/>
          <w:tab w:val="right" w:leader="dot" w:pos="8290"/>
        </w:tabs>
        <w:jc w:val="both"/>
        <w:rPr>
          <w:rStyle w:val="PageNumber"/>
        </w:rPr>
      </w:pPr>
    </w:p>
    <w:p w14:paraId="6A9A5690" w14:textId="77777777" w:rsidR="00513531" w:rsidRDefault="00513531" w:rsidP="00BC7AEE">
      <w:pPr>
        <w:pStyle w:val="ListParagraph"/>
        <w:numPr>
          <w:ilvl w:val="0"/>
          <w:numId w:val="8"/>
        </w:numPr>
        <w:jc w:val="both"/>
        <w:rPr>
          <w:rFonts w:eastAsia="Times New Roman"/>
          <w:lang w:eastAsia="bg-BG"/>
        </w:rPr>
      </w:pPr>
      <w:r w:rsidRPr="00513A37">
        <w:rPr>
          <w:rFonts w:eastAsia="Times New Roman"/>
          <w:lang w:eastAsia="bg-BG"/>
        </w:rPr>
        <w:t>Не могат да участват в настоящата обществена поръчка участници,</w:t>
      </w:r>
      <w:r w:rsidRPr="00513A37">
        <w:rPr>
          <w:rFonts w:eastAsia="Times New Roman"/>
          <w:b/>
          <w:lang w:eastAsia="bg-BG"/>
        </w:rPr>
        <w:t xml:space="preserve"> </w:t>
      </w:r>
      <w:r w:rsidRPr="00513A37">
        <w:rPr>
          <w:rFonts w:eastAsia="Times New Roman"/>
          <w:lang w:eastAsia="bg-BG"/>
        </w:rPr>
        <w:t>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14:paraId="3DF7D36A" w14:textId="77777777" w:rsidR="00513531" w:rsidRPr="00513531" w:rsidRDefault="00513531" w:rsidP="00513531">
      <w:pPr>
        <w:jc w:val="both"/>
        <w:rPr>
          <w:rFonts w:eastAsia="Times New Roman"/>
          <w:lang w:eastAsia="bg-BG"/>
        </w:rPr>
      </w:pPr>
    </w:p>
    <w:p w14:paraId="67766212" w14:textId="77777777" w:rsidR="00513531" w:rsidRPr="00513A37" w:rsidRDefault="00513531" w:rsidP="00BC7AEE">
      <w:pPr>
        <w:pStyle w:val="ListParagraph"/>
        <w:numPr>
          <w:ilvl w:val="0"/>
          <w:numId w:val="8"/>
        </w:numPr>
        <w:jc w:val="both"/>
        <w:rPr>
          <w:rFonts w:eastAsia="Times New Roman"/>
          <w:lang w:eastAsia="bg-BG"/>
        </w:rPr>
      </w:pPr>
      <w:r w:rsidRPr="00513A37">
        <w:rPr>
          <w:rFonts w:eastAsia="Times New Roman"/>
          <w:lang w:eastAsia="bg-BG"/>
        </w:rPr>
        <w:t xml:space="preserve">Не могат да участват в настоящата обществена поръчка участници, които не идентифицират физическите лица, които са действителни собственици на юридическо лице-участник в поръчката, съгласно чл. 6, ал. 2 от Закона за мерките срещу изпиране на пари </w:t>
      </w:r>
      <w:r w:rsidRPr="00513A37">
        <w:rPr>
          <w:rFonts w:eastAsia="Times New Roman"/>
          <w:lang w:val="ru-RU" w:eastAsia="bg-BG"/>
        </w:rPr>
        <w:t>(</w:t>
      </w:r>
      <w:r w:rsidRPr="00513A37">
        <w:rPr>
          <w:rFonts w:eastAsia="Times New Roman"/>
          <w:lang w:eastAsia="bg-BG"/>
        </w:rPr>
        <w:t>ЗМИП</w:t>
      </w:r>
      <w:r w:rsidRPr="00513A37">
        <w:rPr>
          <w:rFonts w:eastAsia="Times New Roman"/>
          <w:lang w:val="ru-RU" w:eastAsia="bg-BG"/>
        </w:rPr>
        <w:t>)</w:t>
      </w:r>
      <w:r w:rsidRPr="00513A37">
        <w:rPr>
          <w:rFonts w:eastAsia="Times New Roman"/>
          <w:lang w:eastAsia="bg-BG"/>
        </w:rPr>
        <w:t>.</w:t>
      </w:r>
    </w:p>
    <w:p w14:paraId="439D4134" w14:textId="77777777" w:rsidR="00513531" w:rsidRPr="00513531" w:rsidRDefault="00513531" w:rsidP="00513531">
      <w:pPr>
        <w:pStyle w:val="ListParagraph"/>
        <w:rPr>
          <w:rFonts w:cs="Times New Roman"/>
        </w:rPr>
      </w:pPr>
    </w:p>
    <w:p w14:paraId="02DB3A9E" w14:textId="77777777" w:rsidR="00710AAC" w:rsidRPr="008645E7" w:rsidRDefault="00710AAC" w:rsidP="00BC7AEE">
      <w:pPr>
        <w:pStyle w:val="ListParagraph"/>
        <w:numPr>
          <w:ilvl w:val="0"/>
          <w:numId w:val="8"/>
        </w:numPr>
        <w:tabs>
          <w:tab w:val="left" w:pos="0"/>
          <w:tab w:val="right" w:leader="dot" w:pos="8290"/>
        </w:tabs>
        <w:jc w:val="both"/>
        <w:rPr>
          <w:rFonts w:cs="Times New Roman"/>
        </w:rPr>
      </w:pPr>
      <w:r w:rsidRPr="00957F01">
        <w:rPr>
          <w:rFonts w:cs="Times New Roman"/>
        </w:rPr>
        <w:t xml:space="preserve">Възложителят не поставя каквито и да е изисквания относно правната форма, под която </w:t>
      </w:r>
      <w:r w:rsidRPr="00957F01">
        <w:rPr>
          <w:rFonts w:cs="Times New Roman"/>
          <w:i/>
          <w:iCs/>
        </w:rPr>
        <w:t xml:space="preserve">обединението </w:t>
      </w:r>
      <w:r w:rsidRPr="00957F01">
        <w:rPr>
          <w:rFonts w:cs="Times New Roman"/>
        </w:rPr>
        <w:t>ще участва в</w:t>
      </w:r>
      <w:r w:rsidR="001B09AF" w:rsidRPr="00957F01">
        <w:rPr>
          <w:rFonts w:cs="Times New Roman"/>
        </w:rPr>
        <w:t>ъв</w:t>
      </w:r>
      <w:r w:rsidRPr="00957F01">
        <w:rPr>
          <w:rFonts w:cs="Times New Roman"/>
        </w:rPr>
        <w:t xml:space="preserve"> възлагане</w:t>
      </w:r>
      <w:r w:rsidR="001B09AF" w:rsidRPr="00957F01">
        <w:rPr>
          <w:rFonts w:cs="Times New Roman"/>
        </w:rPr>
        <w:t>то</w:t>
      </w:r>
      <w:r w:rsidR="008645E7">
        <w:rPr>
          <w:rFonts w:cs="Times New Roman"/>
        </w:rPr>
        <w:t xml:space="preserve"> на поръчката, като н</w:t>
      </w:r>
      <w:r w:rsidR="008645E7" w:rsidRPr="008645E7">
        <w:rPr>
          <w:rFonts w:cs="Times New Roman"/>
        </w:rPr>
        <w:t>е се допускат промени в състава на обединението след крайния срок за подаване на офертата.</w:t>
      </w:r>
    </w:p>
    <w:p w14:paraId="2F6460E5" w14:textId="77777777" w:rsidR="00710AAC" w:rsidRPr="00957F01" w:rsidRDefault="00710AAC" w:rsidP="00710AAC">
      <w:pPr>
        <w:tabs>
          <w:tab w:val="left" w:pos="0"/>
          <w:tab w:val="left" w:pos="142"/>
          <w:tab w:val="left" w:pos="993"/>
          <w:tab w:val="right" w:leader="dot" w:pos="8290"/>
        </w:tabs>
        <w:jc w:val="both"/>
        <w:rPr>
          <w:rFonts w:cs="Times New Roman"/>
        </w:rPr>
      </w:pPr>
    </w:p>
    <w:p w14:paraId="38E5EC17" w14:textId="77777777" w:rsidR="00710AAC" w:rsidRPr="00957F01" w:rsidRDefault="00710AAC" w:rsidP="00BC7AEE">
      <w:pPr>
        <w:pStyle w:val="ListParagraph"/>
        <w:numPr>
          <w:ilvl w:val="0"/>
          <w:numId w:val="8"/>
        </w:numPr>
        <w:tabs>
          <w:tab w:val="left" w:pos="0"/>
          <w:tab w:val="left" w:pos="142"/>
          <w:tab w:val="left" w:pos="993"/>
          <w:tab w:val="right" w:leader="dot" w:pos="8290"/>
        </w:tabs>
        <w:jc w:val="both"/>
        <w:rPr>
          <w:rFonts w:cs="Times New Roman"/>
        </w:rPr>
      </w:pPr>
      <w:r w:rsidRPr="00957F01">
        <w:rPr>
          <w:rFonts w:cs="Times New Roman"/>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79EEFFE" w14:textId="77777777" w:rsidR="00683686" w:rsidRPr="00957F01" w:rsidRDefault="00683686" w:rsidP="00710AAC">
      <w:pPr>
        <w:tabs>
          <w:tab w:val="left" w:pos="0"/>
          <w:tab w:val="left" w:pos="142"/>
          <w:tab w:val="left" w:pos="993"/>
          <w:tab w:val="right" w:leader="dot" w:pos="8290"/>
        </w:tabs>
        <w:jc w:val="both"/>
        <w:rPr>
          <w:rFonts w:cs="Times New Roman"/>
        </w:rPr>
      </w:pPr>
    </w:p>
    <w:p w14:paraId="5769C19B" w14:textId="77777777" w:rsidR="00710AAC" w:rsidRDefault="00710AAC" w:rsidP="00BC7AEE">
      <w:pPr>
        <w:pStyle w:val="ListParagraph"/>
        <w:numPr>
          <w:ilvl w:val="0"/>
          <w:numId w:val="8"/>
        </w:numPr>
        <w:tabs>
          <w:tab w:val="left" w:pos="0"/>
          <w:tab w:val="left" w:pos="142"/>
          <w:tab w:val="left" w:pos="567"/>
          <w:tab w:val="right" w:leader="dot" w:pos="8290"/>
        </w:tabs>
        <w:jc w:val="both"/>
        <w:rPr>
          <w:rFonts w:cs="Times New Roman"/>
        </w:rPr>
      </w:pPr>
      <w:r w:rsidRPr="00957F01">
        <w:rPr>
          <w:rFonts w:cs="Times New Roman"/>
        </w:rPr>
        <w:lastRenderedPageBreak/>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w:t>
      </w:r>
      <w:r w:rsidR="001B09AF" w:rsidRPr="00957F01">
        <w:rPr>
          <w:rFonts w:cs="Times New Roman"/>
        </w:rPr>
        <w:t>възлагането на обществената поръчка</w:t>
      </w:r>
      <w:r w:rsidRPr="00957F01">
        <w:rPr>
          <w:rFonts w:cs="Times New Roman"/>
        </w:rPr>
        <w:t xml:space="preserve">. </w:t>
      </w:r>
    </w:p>
    <w:p w14:paraId="0F354B73" w14:textId="77777777" w:rsidR="00371BE0" w:rsidRPr="00371BE0" w:rsidRDefault="00371BE0" w:rsidP="00371BE0">
      <w:pPr>
        <w:pStyle w:val="ListParagraph"/>
        <w:rPr>
          <w:rFonts w:cs="Times New Roman"/>
        </w:rPr>
      </w:pPr>
    </w:p>
    <w:p w14:paraId="0A9C4316" w14:textId="77777777" w:rsidR="00371BE0" w:rsidRDefault="00371BE0" w:rsidP="00BC7AEE">
      <w:pPr>
        <w:pStyle w:val="ListParagraph"/>
        <w:numPr>
          <w:ilvl w:val="0"/>
          <w:numId w:val="8"/>
        </w:numPr>
        <w:tabs>
          <w:tab w:val="left" w:pos="0"/>
          <w:tab w:val="left" w:pos="142"/>
          <w:tab w:val="left" w:pos="567"/>
          <w:tab w:val="right" w:leader="dot" w:pos="8290"/>
        </w:tabs>
        <w:jc w:val="both"/>
        <w:rPr>
          <w:rFonts w:cs="Times New Roman"/>
        </w:rPr>
      </w:pPr>
      <w:r w:rsidRPr="00371BE0">
        <w:rPr>
          <w:rFonts w:cs="Times New Roman"/>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14:paraId="27C66156" w14:textId="77777777" w:rsidR="00371BE0" w:rsidRPr="00371BE0" w:rsidRDefault="00371BE0" w:rsidP="00371BE0">
      <w:pPr>
        <w:pStyle w:val="ListParagraph"/>
        <w:rPr>
          <w:rFonts w:cs="Times New Roman"/>
        </w:rPr>
      </w:pPr>
    </w:p>
    <w:p w14:paraId="0090D884" w14:textId="77777777" w:rsidR="00371BE0" w:rsidRPr="00371BE0" w:rsidRDefault="00371BE0" w:rsidP="00BC7AEE">
      <w:pPr>
        <w:pStyle w:val="ListParagraph"/>
        <w:numPr>
          <w:ilvl w:val="0"/>
          <w:numId w:val="8"/>
        </w:numPr>
        <w:jc w:val="both"/>
        <w:rPr>
          <w:rFonts w:eastAsia="Times New Roman"/>
          <w:lang w:eastAsia="bg-BG"/>
        </w:rPr>
      </w:pPr>
      <w:r w:rsidRPr="00371BE0">
        <w:rPr>
          <w:rFonts w:eastAsia="Times New Roman"/>
          <w:lang w:eastAsia="bg-BG"/>
        </w:rPr>
        <w:t>Участниците в обществената поръчка могат да се позовават на капацитета на трети лица, при условията на чл.</w:t>
      </w:r>
      <w:r>
        <w:rPr>
          <w:rFonts w:eastAsia="Times New Roman"/>
          <w:lang w:eastAsia="bg-BG"/>
        </w:rPr>
        <w:t xml:space="preserve"> </w:t>
      </w:r>
      <w:r w:rsidRPr="00371BE0">
        <w:rPr>
          <w:rFonts w:eastAsia="Times New Roman"/>
          <w:lang w:eastAsia="bg-BG"/>
        </w:rPr>
        <w:t>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w:t>
      </w:r>
      <w:r>
        <w:rPr>
          <w:rFonts w:eastAsia="Times New Roman"/>
          <w:lang w:eastAsia="bg-BG"/>
        </w:rPr>
        <w:t xml:space="preserve"> </w:t>
      </w:r>
      <w:r w:rsidRPr="00371BE0">
        <w:rPr>
          <w:rFonts w:eastAsia="Times New Roman"/>
          <w:lang w:eastAsia="bg-BG"/>
        </w:rPr>
        <w:t>За третите лица следва да не са налице основания за отстраняване от обществената поръчка.</w:t>
      </w:r>
    </w:p>
    <w:p w14:paraId="4FCF033D" w14:textId="77777777" w:rsidR="00177E81" w:rsidRPr="00BF00E2" w:rsidRDefault="00177E81" w:rsidP="00FE25CD">
      <w:pPr>
        <w:tabs>
          <w:tab w:val="left" w:pos="0"/>
          <w:tab w:val="left" w:pos="142"/>
          <w:tab w:val="left" w:pos="567"/>
          <w:tab w:val="right" w:leader="dot" w:pos="8290"/>
        </w:tabs>
        <w:jc w:val="both"/>
        <w:rPr>
          <w:rStyle w:val="PageNumber"/>
        </w:rPr>
      </w:pPr>
    </w:p>
    <w:p w14:paraId="53BC1958" w14:textId="77777777" w:rsidR="00710AAC" w:rsidRDefault="00710AAC" w:rsidP="00BC7AEE">
      <w:pPr>
        <w:pStyle w:val="ListParagraph"/>
        <w:numPr>
          <w:ilvl w:val="0"/>
          <w:numId w:val="8"/>
        </w:numPr>
        <w:tabs>
          <w:tab w:val="left" w:pos="0"/>
          <w:tab w:val="left" w:pos="142"/>
          <w:tab w:val="left" w:pos="567"/>
          <w:tab w:val="right" w:leader="dot" w:pos="8290"/>
        </w:tabs>
        <w:jc w:val="both"/>
        <w:rPr>
          <w:rStyle w:val="PageNumber"/>
        </w:rPr>
      </w:pPr>
      <w:r w:rsidRPr="00BF00E2">
        <w:rPr>
          <w:rStyle w:val="PageNumber"/>
        </w:rPr>
        <w:t xml:space="preserve">Независимо от възможността за използване на подизпълнители </w:t>
      </w:r>
      <w:r w:rsidR="00371BE0">
        <w:rPr>
          <w:rStyle w:val="PageNumber"/>
        </w:rPr>
        <w:t xml:space="preserve">и трети лица, </w:t>
      </w:r>
      <w:r w:rsidRPr="00BF00E2">
        <w:rPr>
          <w:rStyle w:val="PageNumber"/>
        </w:rPr>
        <w:t xml:space="preserve">отговорността за изпълнение на договора за обществена поръчка е на изпълнителя. </w:t>
      </w:r>
    </w:p>
    <w:p w14:paraId="722536A2" w14:textId="77777777" w:rsidR="00A119D6" w:rsidRDefault="00A119D6" w:rsidP="00A119D6">
      <w:pPr>
        <w:pStyle w:val="ListParagraph"/>
        <w:rPr>
          <w:rStyle w:val="PageNumber"/>
        </w:rPr>
      </w:pPr>
    </w:p>
    <w:p w14:paraId="18ADD3C0" w14:textId="77777777" w:rsidR="00A119D6" w:rsidRDefault="00A119D6" w:rsidP="00BC7AEE">
      <w:pPr>
        <w:pStyle w:val="ListParagraph"/>
        <w:numPr>
          <w:ilvl w:val="0"/>
          <w:numId w:val="8"/>
        </w:numPr>
        <w:tabs>
          <w:tab w:val="left" w:pos="0"/>
          <w:tab w:val="left" w:pos="142"/>
          <w:tab w:val="left" w:pos="567"/>
          <w:tab w:val="right" w:leader="dot" w:pos="8290"/>
        </w:tabs>
        <w:jc w:val="both"/>
        <w:rPr>
          <w:rStyle w:val="PageNumber"/>
        </w:rPr>
      </w:pPr>
      <w:r>
        <w:rPr>
          <w:rStyle w:val="PageNumber"/>
        </w:rPr>
        <w:t>Освен горепосочените основания, Възложителят отстранява от участие в обществената поръчка и:</w:t>
      </w:r>
    </w:p>
    <w:p w14:paraId="5FA119A1" w14:textId="77777777" w:rsidR="00A119D6" w:rsidRDefault="00A119D6" w:rsidP="00A119D6">
      <w:pPr>
        <w:pStyle w:val="ListParagraph"/>
        <w:rPr>
          <w:rStyle w:val="PageNumber"/>
        </w:rPr>
      </w:pPr>
    </w:p>
    <w:p w14:paraId="42612E1F" w14:textId="77777777" w:rsidR="00A119D6" w:rsidRDefault="00A119D6" w:rsidP="005649CA">
      <w:pPr>
        <w:pStyle w:val="Default"/>
        <w:numPr>
          <w:ilvl w:val="1"/>
          <w:numId w:val="68"/>
        </w:numPr>
        <w:tabs>
          <w:tab w:val="left" w:pos="993"/>
        </w:tabs>
      </w:pPr>
      <w:r w:rsidRPr="002161EE">
        <w:rPr>
          <w:lang w:eastAsia="bg-BG"/>
        </w:rPr>
        <w:t xml:space="preserve">участник, който не изпълни </w:t>
      </w:r>
      <w:r>
        <w:t>някое от условията на в</w:t>
      </w:r>
      <w:r w:rsidRPr="001C0C7E">
        <w:t>ъзложителя</w:t>
      </w:r>
      <w:r w:rsidRPr="002161EE">
        <w:rPr>
          <w:lang w:eastAsia="bg-BG"/>
        </w:rPr>
        <w:t>;</w:t>
      </w:r>
    </w:p>
    <w:p w14:paraId="25334609" w14:textId="77777777" w:rsidR="00A119D6" w:rsidRDefault="00A119D6" w:rsidP="00A119D6">
      <w:pPr>
        <w:pStyle w:val="Default"/>
        <w:tabs>
          <w:tab w:val="left" w:pos="993"/>
        </w:tabs>
        <w:rPr>
          <w:rStyle w:val="PageNumber"/>
        </w:rPr>
      </w:pPr>
      <w:r w:rsidRPr="002161EE">
        <w:rPr>
          <w:lang w:eastAsia="bg-BG"/>
        </w:rPr>
        <w:t>участник, който е представил оферта, която не отговаря на:</w:t>
      </w:r>
    </w:p>
    <w:p w14:paraId="3B129AE4" w14:textId="77777777" w:rsidR="00A119D6" w:rsidRPr="00A119D6" w:rsidRDefault="00A119D6" w:rsidP="00A119D6">
      <w:pPr>
        <w:pStyle w:val="ListParagraph"/>
        <w:ind w:left="360"/>
        <w:jc w:val="both"/>
        <w:rPr>
          <w:rFonts w:eastAsia="Times New Roman"/>
          <w:lang w:eastAsia="bg-BG"/>
        </w:rPr>
      </w:pPr>
      <w:r w:rsidRPr="00A119D6">
        <w:rPr>
          <w:rFonts w:eastAsia="Times New Roman"/>
          <w:lang w:eastAsia="bg-BG"/>
        </w:rPr>
        <w:t>а) предварително обявените условия на поръчката;</w:t>
      </w:r>
    </w:p>
    <w:p w14:paraId="53CCEB94" w14:textId="77777777" w:rsidR="00A119D6" w:rsidRPr="00A119D6" w:rsidRDefault="00A119D6" w:rsidP="00A119D6">
      <w:pPr>
        <w:pStyle w:val="ListParagraph"/>
        <w:ind w:left="360"/>
        <w:jc w:val="both"/>
        <w:rPr>
          <w:rFonts w:eastAsia="Times New Roman"/>
          <w:lang w:eastAsia="bg-BG"/>
        </w:rPr>
      </w:pPr>
      <w:r w:rsidRPr="00A119D6">
        <w:rPr>
          <w:rFonts w:eastAsia="Times New Roman"/>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14:paraId="777662EE" w14:textId="77777777" w:rsidR="008F4BEF" w:rsidRDefault="00A119D6" w:rsidP="00A119D6">
      <w:pPr>
        <w:pStyle w:val="Default"/>
        <w:tabs>
          <w:tab w:val="left" w:pos="993"/>
        </w:tabs>
        <w:rPr>
          <w:rStyle w:val="PageNumber"/>
        </w:rPr>
      </w:pPr>
      <w:r w:rsidRPr="002161EE">
        <w:rPr>
          <w:lang w:eastAsia="bg-BG"/>
        </w:rPr>
        <w:t>участник, който не е представил в срок обосновката по чл. 72, ал. 1 от ЗОП или чиято оферта не е приета съ</w:t>
      </w:r>
      <w:r w:rsidR="002304FD">
        <w:rPr>
          <w:lang w:eastAsia="bg-BG"/>
        </w:rPr>
        <w:t>гласно чл. 72, ал. 3 – 5 от ЗОП.</w:t>
      </w:r>
    </w:p>
    <w:p w14:paraId="13BE4052" w14:textId="77777777" w:rsidR="008F4BEF" w:rsidRDefault="008F4BEF" w:rsidP="005649CA">
      <w:pPr>
        <w:pStyle w:val="ListParagraph"/>
        <w:tabs>
          <w:tab w:val="left" w:pos="0"/>
          <w:tab w:val="left" w:pos="142"/>
          <w:tab w:val="left" w:pos="567"/>
          <w:tab w:val="right" w:leader="dot" w:pos="8290"/>
        </w:tabs>
        <w:ind w:left="792"/>
        <w:jc w:val="both"/>
        <w:rPr>
          <w:rStyle w:val="PageNumber"/>
        </w:rPr>
      </w:pPr>
    </w:p>
    <w:p w14:paraId="04B64702" w14:textId="77777777" w:rsidR="00CD1FEF" w:rsidRDefault="00CD1FEF" w:rsidP="00CD1FEF">
      <w:pPr>
        <w:pStyle w:val="ListParagraph"/>
        <w:rPr>
          <w:rStyle w:val="PageNumber"/>
        </w:rPr>
      </w:pPr>
    </w:p>
    <w:p w14:paraId="5FCEDA90" w14:textId="77777777" w:rsidR="00CD1FEF" w:rsidRPr="00622AD1" w:rsidRDefault="00CD1FEF" w:rsidP="00CD1FEF">
      <w:pPr>
        <w:pStyle w:val="ListParagraph"/>
        <w:widowControl w:val="0"/>
        <w:tabs>
          <w:tab w:val="left" w:pos="709"/>
        </w:tabs>
        <w:suppressAutoHyphens w:val="0"/>
        <w:spacing w:line="254" w:lineRule="auto"/>
        <w:ind w:left="0"/>
        <w:jc w:val="both"/>
        <w:rPr>
          <w:rFonts w:cs="Times New Roman"/>
          <w:b/>
          <w:i/>
          <w:lang w:eastAsia="bg-BG"/>
        </w:rPr>
      </w:pPr>
      <w:r w:rsidRPr="00622AD1">
        <w:rPr>
          <w:rFonts w:cs="Times New Roman"/>
          <w:b/>
          <w:i/>
          <w:lang w:eastAsia="bg-BG"/>
        </w:rPr>
        <w:t>Когато техническите спецификации, свързани с изпълнението на поръчката</w:t>
      </w:r>
      <w:r w:rsidR="00496F4D">
        <w:rPr>
          <w:rFonts w:cs="Times New Roman"/>
          <w:b/>
          <w:i/>
          <w:lang w:eastAsia="bg-BG"/>
        </w:rPr>
        <w:t xml:space="preserve"> и/или изискванията на екипа на участника</w:t>
      </w:r>
      <w:r w:rsidRPr="00622AD1">
        <w:rPr>
          <w:rFonts w:cs="Times New Roman"/>
          <w:b/>
          <w:i/>
          <w:lang w:eastAsia="bg-BG"/>
        </w:rPr>
        <w:t xml:space="preserve"> съдържат </w:t>
      </w:r>
      <w:r w:rsidR="00496F4D">
        <w:rPr>
          <w:rFonts w:cs="Times New Roman"/>
          <w:b/>
          <w:i/>
          <w:lang w:eastAsia="bg-BG"/>
        </w:rPr>
        <w:t xml:space="preserve">посочване на </w:t>
      </w:r>
      <w:r w:rsidRPr="00622AD1">
        <w:rPr>
          <w:rFonts w:cs="Times New Roman"/>
          <w:b/>
          <w:i/>
          <w:lang w:eastAsia="bg-BG"/>
        </w:rPr>
        <w:t xml:space="preserve">конкретен модел, </w:t>
      </w:r>
      <w:r w:rsidR="00496F4D">
        <w:rPr>
          <w:rFonts w:cs="Times New Roman"/>
          <w:b/>
          <w:i/>
          <w:lang w:eastAsia="bg-BG"/>
        </w:rPr>
        <w:t xml:space="preserve">марка, </w:t>
      </w:r>
      <w:r w:rsidRPr="00622AD1">
        <w:rPr>
          <w:rFonts w:cs="Times New Roman"/>
          <w:b/>
          <w:i/>
          <w:lang w:eastAsia="bg-BG"/>
        </w:rPr>
        <w:t>източник или специфичен процес, който характеризира продуктите или услугите, търговска марка, патент, тип или конкретен произход или производство, възложителят приема и еквивалентни такива.</w:t>
      </w:r>
    </w:p>
    <w:p w14:paraId="1DA3A10E" w14:textId="77777777" w:rsidR="00CD1FEF" w:rsidRDefault="00CD1FEF" w:rsidP="00CD1FEF">
      <w:pPr>
        <w:pStyle w:val="ListParagraph"/>
        <w:widowControl w:val="0"/>
        <w:tabs>
          <w:tab w:val="left" w:pos="709"/>
        </w:tabs>
        <w:suppressAutoHyphens w:val="0"/>
        <w:spacing w:line="254" w:lineRule="auto"/>
        <w:ind w:left="0"/>
        <w:jc w:val="both"/>
        <w:rPr>
          <w:rFonts w:cs="Times New Roman"/>
          <w:b/>
          <w:i/>
          <w:lang w:eastAsia="bg-BG"/>
        </w:rPr>
      </w:pPr>
      <w:r w:rsidRPr="00622AD1">
        <w:rPr>
          <w:rFonts w:cs="Times New Roman"/>
          <w:b/>
          <w:i/>
          <w:lang w:eastAsia="bg-BG"/>
        </w:rPr>
        <w:t xml:space="preserve">Възложителят приема всякакви подходящи доказателства за съответствие, при условие че участникът докаже, че </w:t>
      </w:r>
      <w:r w:rsidR="00132CCE">
        <w:rPr>
          <w:rFonts w:cs="Times New Roman"/>
          <w:b/>
          <w:i/>
          <w:lang w:eastAsia="bg-BG"/>
        </w:rPr>
        <w:t>обстоятелствата</w:t>
      </w:r>
      <w:r w:rsidRPr="00622AD1">
        <w:rPr>
          <w:rFonts w:cs="Times New Roman"/>
          <w:b/>
          <w:i/>
          <w:lang w:eastAsia="bg-BG"/>
        </w:rPr>
        <w:t xml:space="preserve"> отговаря на изискванията на възложителя.</w:t>
      </w:r>
    </w:p>
    <w:p w14:paraId="2966484A" w14:textId="77777777" w:rsidR="00CD1FEF" w:rsidRPr="00622AD1" w:rsidRDefault="00CD1FEF" w:rsidP="00CD1FEF">
      <w:pPr>
        <w:pStyle w:val="ListParagraph"/>
        <w:widowControl w:val="0"/>
        <w:tabs>
          <w:tab w:val="left" w:pos="709"/>
        </w:tabs>
        <w:suppressAutoHyphens w:val="0"/>
        <w:spacing w:line="254" w:lineRule="auto"/>
        <w:ind w:left="0"/>
        <w:jc w:val="both"/>
        <w:rPr>
          <w:rFonts w:cs="Times New Roman"/>
          <w:b/>
          <w:i/>
          <w:lang w:eastAsia="bg-BG"/>
        </w:rPr>
      </w:pPr>
      <w:r>
        <w:rPr>
          <w:rFonts w:cs="Times New Roman"/>
          <w:b/>
          <w:i/>
          <w:lang w:eastAsia="bg-BG"/>
        </w:rPr>
        <w:t>При разминаване между съдържанието на настоящата документация и разпоредбите на Закона за обществените поръчки и Правилника за прилагане на Закона за обществените поръчки се прилагат нормативните актове.</w:t>
      </w:r>
    </w:p>
    <w:p w14:paraId="53F00D2F" w14:textId="77777777" w:rsidR="00CD1FEF" w:rsidRDefault="00CD1FEF" w:rsidP="00CD1FEF">
      <w:pPr>
        <w:pStyle w:val="ListParagraph"/>
        <w:tabs>
          <w:tab w:val="left" w:pos="0"/>
          <w:tab w:val="left" w:pos="142"/>
          <w:tab w:val="left" w:pos="567"/>
          <w:tab w:val="right" w:leader="dot" w:pos="8290"/>
        </w:tabs>
        <w:ind w:left="360"/>
        <w:jc w:val="both"/>
        <w:rPr>
          <w:rStyle w:val="PageNumber"/>
        </w:rPr>
      </w:pPr>
    </w:p>
    <w:p w14:paraId="3B3696CC" w14:textId="77777777" w:rsidR="00513A37" w:rsidRDefault="00513A37" w:rsidP="00513A37">
      <w:pPr>
        <w:pStyle w:val="ListParagraph"/>
        <w:tabs>
          <w:tab w:val="left" w:pos="0"/>
          <w:tab w:val="left" w:pos="142"/>
          <w:tab w:val="left" w:pos="567"/>
          <w:tab w:val="right" w:leader="dot" w:pos="8290"/>
        </w:tabs>
        <w:ind w:left="360"/>
        <w:jc w:val="both"/>
        <w:rPr>
          <w:rStyle w:val="PageNumber"/>
        </w:rPr>
      </w:pPr>
    </w:p>
    <w:p w14:paraId="3843D7F7" w14:textId="77777777" w:rsidR="006A5E63" w:rsidRPr="00957F01" w:rsidRDefault="00710AAC" w:rsidP="00334E30">
      <w:pPr>
        <w:pStyle w:val="Heading4"/>
        <w:numPr>
          <w:ilvl w:val="0"/>
          <w:numId w:val="0"/>
        </w:numPr>
        <w:jc w:val="center"/>
        <w:rPr>
          <w:rFonts w:ascii="Times New Roman" w:eastAsia="Times New Roman" w:hAnsi="Times New Roman" w:cs="Times New Roman"/>
          <w:caps/>
          <w:szCs w:val="24"/>
        </w:rPr>
      </w:pPr>
      <w:r w:rsidRPr="00957F01">
        <w:rPr>
          <w:rFonts w:ascii="Times New Roman" w:eastAsia="Times New Roman" w:hAnsi="Times New Roman" w:cs="Times New Roman"/>
          <w:caps/>
          <w:szCs w:val="24"/>
        </w:rPr>
        <w:lastRenderedPageBreak/>
        <w:t xml:space="preserve">РаздEл ІІ. </w:t>
      </w:r>
    </w:p>
    <w:p w14:paraId="1DC0FFFD" w14:textId="77777777" w:rsidR="00710AAC" w:rsidRPr="00957F01" w:rsidRDefault="00710AAC" w:rsidP="00B154B3">
      <w:pPr>
        <w:pStyle w:val="Heading4"/>
        <w:numPr>
          <w:ilvl w:val="0"/>
          <w:numId w:val="0"/>
        </w:numPr>
        <w:jc w:val="center"/>
        <w:rPr>
          <w:rFonts w:ascii="Times New Roman" w:hAnsi="Times New Roman" w:cs="Times New Roman"/>
        </w:rPr>
      </w:pPr>
      <w:r w:rsidRPr="00957F01">
        <w:rPr>
          <w:rFonts w:ascii="Times New Roman" w:eastAsia="Times New Roman" w:hAnsi="Times New Roman" w:cs="Times New Roman"/>
          <w:caps/>
          <w:szCs w:val="24"/>
        </w:rPr>
        <w:t>У</w:t>
      </w:r>
      <w:r w:rsidRPr="00957F01">
        <w:rPr>
          <w:rFonts w:ascii="Times New Roman" w:eastAsia="Times New Roman" w:hAnsi="Times New Roman" w:cs="Times New Roman"/>
          <w:szCs w:val="24"/>
        </w:rPr>
        <w:t>КАЗАНИЯ  ЗА  ПОДГОТОВКА И ПОДАВАНЕ   НА  ОФЕРТАTA. КОМУНИКАЦИЯ МЕЖДУ ВЪЗЛОЖИТЕЛЯ И УЧАСТНИЦИТЕ</w:t>
      </w:r>
    </w:p>
    <w:p w14:paraId="10295DE9" w14:textId="77777777" w:rsidR="00710AAC" w:rsidRPr="00957F01" w:rsidRDefault="00710AAC" w:rsidP="00710AAC">
      <w:pPr>
        <w:jc w:val="center"/>
        <w:rPr>
          <w:rFonts w:cs="Times New Roman"/>
        </w:rPr>
      </w:pPr>
    </w:p>
    <w:p w14:paraId="1E0474AF" w14:textId="77777777" w:rsidR="00710AAC" w:rsidRPr="00957F01" w:rsidRDefault="00710AAC" w:rsidP="00710AAC">
      <w:pPr>
        <w:jc w:val="both"/>
        <w:rPr>
          <w:rFonts w:cs="Times New Roman"/>
        </w:rPr>
      </w:pPr>
      <w:r w:rsidRPr="00957F01">
        <w:rPr>
          <w:rFonts w:cs="Times New Roman"/>
        </w:rPr>
        <w:tab/>
        <w:t xml:space="preserve">1.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Офертата трябва да включва всички изискуеми документи за участие </w:t>
      </w:r>
      <w:r w:rsidR="001B09AF" w:rsidRPr="00957F01">
        <w:rPr>
          <w:rFonts w:cs="Times New Roman"/>
        </w:rPr>
        <w:t>във възлагането на обществената поръчка</w:t>
      </w:r>
      <w:r w:rsidRPr="00957F01">
        <w:rPr>
          <w:rFonts w:cs="Times New Roman"/>
        </w:rPr>
        <w:t>.</w:t>
      </w:r>
    </w:p>
    <w:p w14:paraId="2BFD2A87" w14:textId="77777777" w:rsidR="00710AAC" w:rsidRPr="00957F01" w:rsidRDefault="00710AAC" w:rsidP="00710AAC">
      <w:pPr>
        <w:jc w:val="both"/>
        <w:rPr>
          <w:rFonts w:cs="Times New Roman"/>
        </w:rPr>
      </w:pPr>
      <w:r w:rsidRPr="00957F01">
        <w:rPr>
          <w:rFonts w:cs="Times New Roman"/>
        </w:rPr>
        <w:tab/>
        <w:t>2. Всеки участник има право да представи само една оферта</w:t>
      </w:r>
      <w:r w:rsidR="00435B87">
        <w:rPr>
          <w:rFonts w:cs="Times New Roman"/>
        </w:rPr>
        <w:t>.</w:t>
      </w:r>
      <w:r w:rsidR="00435B87" w:rsidRPr="00435B87">
        <w:rPr>
          <w:rFonts w:cs="Times New Roman"/>
        </w:rPr>
        <w:t xml:space="preserve"> </w:t>
      </w:r>
      <w:r w:rsidR="00435B87" w:rsidRPr="00957F01">
        <w:rPr>
          <w:rFonts w:cs="Times New Roman"/>
        </w:rPr>
        <w:t>Не се допуска представянето на варианти в офертата.</w:t>
      </w:r>
      <w:r w:rsidRPr="00957F01">
        <w:rPr>
          <w:rFonts w:cs="Times New Roman"/>
        </w:rPr>
        <w:t>.</w:t>
      </w:r>
    </w:p>
    <w:p w14:paraId="2A55456D" w14:textId="77777777" w:rsidR="00710AAC" w:rsidRPr="00957F01" w:rsidRDefault="00710AAC" w:rsidP="00710AAC">
      <w:pPr>
        <w:jc w:val="both"/>
        <w:rPr>
          <w:rFonts w:cs="Times New Roman"/>
        </w:rPr>
      </w:pPr>
      <w:r w:rsidRPr="00957F01">
        <w:rPr>
          <w:rFonts w:cs="Times New Roman"/>
        </w:rPr>
        <w:tab/>
        <w:t xml:space="preserve">3. 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14:paraId="24552BE9" w14:textId="77777777" w:rsidR="00710AAC" w:rsidRPr="00957F01" w:rsidRDefault="00710AAC" w:rsidP="00710AAC">
      <w:pPr>
        <w:jc w:val="both"/>
        <w:rPr>
          <w:rFonts w:cs="Times New Roman"/>
        </w:rPr>
      </w:pPr>
      <w:r w:rsidRPr="00957F01">
        <w:rPr>
          <w:rFonts w:cs="Times New Roman"/>
        </w:rPr>
        <w:tab/>
        <w:t xml:space="preserve">4. </w:t>
      </w:r>
      <w:r w:rsidR="00334625" w:rsidRPr="00957F01">
        <w:rPr>
          <w:rFonts w:cs="Times New Roman"/>
        </w:rPr>
        <w:t>Описаните</w:t>
      </w:r>
      <w:r w:rsidRPr="00957F01">
        <w:rPr>
          <w:rFonts w:cs="Times New Roman"/>
        </w:rPr>
        <w:t xml:space="preserve"> </w:t>
      </w:r>
      <w:r w:rsidR="00DF4A11" w:rsidRPr="00957F01">
        <w:rPr>
          <w:rFonts w:cs="Times New Roman"/>
        </w:rPr>
        <w:t xml:space="preserve">условия в </w:t>
      </w:r>
      <w:r w:rsidRPr="00957F01">
        <w:rPr>
          <w:rFonts w:cs="Times New Roman"/>
        </w:rPr>
        <w:t>образци</w:t>
      </w:r>
      <w:r w:rsidR="00334625" w:rsidRPr="00957F01">
        <w:rPr>
          <w:rFonts w:cs="Times New Roman"/>
        </w:rPr>
        <w:t>те</w:t>
      </w:r>
      <w:r w:rsidRPr="00957F01">
        <w:rPr>
          <w:rFonts w:cs="Times New Roman"/>
        </w:rPr>
        <w:t xml:space="preserve"> са задължителни за участниците. </w:t>
      </w:r>
    </w:p>
    <w:p w14:paraId="72823DCB" w14:textId="77777777" w:rsidR="00710AAC" w:rsidRPr="00957F01" w:rsidRDefault="00710AAC" w:rsidP="00710AAC">
      <w:pPr>
        <w:jc w:val="both"/>
        <w:rPr>
          <w:rFonts w:cs="Times New Roman"/>
        </w:rPr>
      </w:pPr>
      <w:r w:rsidRPr="00957F01">
        <w:rPr>
          <w:rFonts w:cs="Times New Roman"/>
        </w:rPr>
        <w:tab/>
        <w:t>5. Офертата следва да бъде представена на адрес: гр. София, 1000, ул. “</w:t>
      </w:r>
      <w:r w:rsidR="00334625" w:rsidRPr="00957F01">
        <w:rPr>
          <w:rFonts w:cs="Times New Roman"/>
        </w:rPr>
        <w:t>Будапеща</w:t>
      </w:r>
      <w:r w:rsidRPr="00957F01">
        <w:rPr>
          <w:rFonts w:cs="Times New Roman"/>
        </w:rPr>
        <w:t xml:space="preserve">” № </w:t>
      </w:r>
      <w:r w:rsidR="00334625" w:rsidRPr="00957F01">
        <w:rPr>
          <w:rFonts w:cs="Times New Roman"/>
        </w:rPr>
        <w:t>16</w:t>
      </w:r>
      <w:r w:rsidRPr="00957F01">
        <w:rPr>
          <w:rFonts w:cs="Times New Roman"/>
        </w:rPr>
        <w:t xml:space="preserve">, </w:t>
      </w:r>
      <w:r w:rsidR="004D5143">
        <w:rPr>
          <w:rFonts w:cs="Times New Roman"/>
        </w:rPr>
        <w:t>до</w:t>
      </w:r>
      <w:r w:rsidRPr="00957F01">
        <w:rPr>
          <w:rFonts w:cs="Times New Roman"/>
        </w:rPr>
        <w:t xml:space="preserve"> </w:t>
      </w:r>
      <w:r w:rsidR="006B2FE4" w:rsidRPr="00957F01">
        <w:rPr>
          <w:rFonts w:cs="Times New Roman"/>
        </w:rPr>
        <w:t>изтичане на крайния срок за подаване на оферти, посочен в обявата</w:t>
      </w:r>
      <w:r w:rsidRPr="00957F01">
        <w:rPr>
          <w:rFonts w:cs="Times New Roman"/>
        </w:rPr>
        <w:t>.</w:t>
      </w:r>
      <w:r w:rsidR="007476B5">
        <w:rPr>
          <w:rFonts w:cs="Times New Roman"/>
        </w:rPr>
        <w:t xml:space="preserve"> Оферти се приемат всеки работен ден от 9.00 часа до 17.30 часа в деловодството на Комисията за финансов надзор.</w:t>
      </w:r>
    </w:p>
    <w:p w14:paraId="09897EC6" w14:textId="77777777" w:rsidR="00710AAC" w:rsidRPr="00957F01" w:rsidRDefault="00710AAC" w:rsidP="00710AAC">
      <w:pPr>
        <w:jc w:val="both"/>
        <w:rPr>
          <w:rFonts w:cs="Times New Roman"/>
        </w:rPr>
      </w:pPr>
      <w:r w:rsidRPr="00957F01">
        <w:rPr>
          <w:rFonts w:cs="Times New Roman"/>
        </w:rPr>
        <w:tab/>
        <w:t xml:space="preserve">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957F01">
        <w:rPr>
          <w:rFonts w:cs="Times New Roman"/>
        </w:rPr>
        <w:t>в</w:t>
      </w:r>
      <w:r w:rsidRPr="00957F01">
        <w:rPr>
          <w:rFonts w:cs="Times New Roman"/>
        </w:rPr>
        <w:t>ъзложителя адрес преди изтичане на срока за подаване на офертите. Рискът от забава или загубване на офертата е за участника.</w:t>
      </w:r>
    </w:p>
    <w:p w14:paraId="7AD1264D" w14:textId="77777777" w:rsidR="00710AAC" w:rsidRPr="00957F01" w:rsidRDefault="00710AAC" w:rsidP="00710AAC">
      <w:pPr>
        <w:jc w:val="both"/>
        <w:rPr>
          <w:rFonts w:cs="Times New Roman"/>
        </w:rPr>
      </w:pPr>
      <w:r w:rsidRPr="00957F01">
        <w:rPr>
          <w:rFonts w:cs="Times New Roman"/>
        </w:rPr>
        <w:tab/>
        <w:t>7.</w:t>
      </w:r>
      <w:r w:rsidR="00F02272" w:rsidRPr="00957F01">
        <w:rPr>
          <w:rFonts w:cs="Times New Roman"/>
        </w:rPr>
        <w:t xml:space="preserve"> </w:t>
      </w:r>
      <w:r w:rsidRPr="00957F01">
        <w:rPr>
          <w:rFonts w:cs="Times New Roman"/>
        </w:rPr>
        <w:t xml:space="preserve">Оферта, получена от Възложителя след посочения </w:t>
      </w:r>
      <w:r w:rsidR="00957F01" w:rsidRPr="00957F01">
        <w:rPr>
          <w:rFonts w:cs="Times New Roman"/>
        </w:rPr>
        <w:t xml:space="preserve">в обявата </w:t>
      </w:r>
      <w:r w:rsidRPr="00957F01">
        <w:rPr>
          <w:rFonts w:cs="Times New Roman"/>
        </w:rPr>
        <w:t>срок, се връща на участника и това се отбелязва в регистъра на Възложителя.</w:t>
      </w:r>
    </w:p>
    <w:p w14:paraId="44B756E7" w14:textId="77777777" w:rsidR="00710AAC" w:rsidRPr="00957F01" w:rsidRDefault="00710AAC" w:rsidP="00710AAC">
      <w:pPr>
        <w:jc w:val="both"/>
        <w:rPr>
          <w:rFonts w:cs="Times New Roman"/>
        </w:rPr>
      </w:pPr>
      <w:r w:rsidRPr="00957F01">
        <w:rPr>
          <w:rFonts w:cs="Times New Roman"/>
        </w:rPr>
        <w:tab/>
        <w:t>8. Офертата се п</w:t>
      </w:r>
      <w:r w:rsidR="00957F01" w:rsidRPr="00957F01">
        <w:rPr>
          <w:rFonts w:cs="Times New Roman"/>
        </w:rPr>
        <w:t>редставя в запечатана непрозрач</w:t>
      </w:r>
      <w:r w:rsidRPr="00957F01">
        <w:rPr>
          <w:rFonts w:cs="Times New Roman"/>
        </w:rPr>
        <w:t xml:space="preserve">на опаковка от участника или от упълномощен от него представител </w:t>
      </w:r>
      <w:r w:rsidR="00957F01">
        <w:rPr>
          <w:rFonts w:cs="Times New Roman"/>
        </w:rPr>
        <w:t>лично или чрез пощенска или друга куриерска услуга</w:t>
      </w:r>
      <w:r w:rsidRPr="00957F01">
        <w:rPr>
          <w:rFonts w:cs="Times New Roman"/>
        </w:rPr>
        <w:t xml:space="preserve"> с препоръчан</w:t>
      </w:r>
      <w:r w:rsidR="00957F01">
        <w:rPr>
          <w:rFonts w:cs="Times New Roman"/>
        </w:rPr>
        <w:t>а</w:t>
      </w:r>
      <w:r w:rsidRPr="00957F01">
        <w:rPr>
          <w:rFonts w:cs="Times New Roman"/>
        </w:rPr>
        <w:t xml:space="preserve"> </w:t>
      </w:r>
      <w:r w:rsidR="00957F01">
        <w:rPr>
          <w:rFonts w:cs="Times New Roman"/>
        </w:rPr>
        <w:t>пратка</w:t>
      </w:r>
      <w:r w:rsidRPr="00957F01">
        <w:rPr>
          <w:rFonts w:cs="Times New Roman"/>
        </w:rPr>
        <w:t xml:space="preserve"> с обратна разписка</w:t>
      </w:r>
      <w:r w:rsidR="0090595B">
        <w:rPr>
          <w:rFonts w:cs="Times New Roman"/>
        </w:rPr>
        <w:t>, на адреса, посочен от възложителя</w:t>
      </w:r>
      <w:r w:rsidRPr="00957F01">
        <w:rPr>
          <w:rFonts w:cs="Times New Roman"/>
        </w:rPr>
        <w:t xml:space="preserve">. Не се приема оферта, която е представена </w:t>
      </w:r>
      <w:r w:rsidR="004948F3">
        <w:rPr>
          <w:rFonts w:cs="Times New Roman"/>
        </w:rPr>
        <w:t xml:space="preserve">след изтичане на крайния срок за получаване или е </w:t>
      </w:r>
      <w:r w:rsidRPr="00957F01">
        <w:rPr>
          <w:rFonts w:cs="Times New Roman"/>
        </w:rPr>
        <w:t>в прозрачна, незапечатана</w:t>
      </w:r>
      <w:r w:rsidR="004948F3">
        <w:rPr>
          <w:rFonts w:cs="Times New Roman"/>
        </w:rPr>
        <w:t xml:space="preserve"> или с нарушена цялост опаковка, като</w:t>
      </w:r>
      <w:r w:rsidRPr="00957F01">
        <w:rPr>
          <w:rFonts w:cs="Times New Roman"/>
        </w:rPr>
        <w:t xml:space="preserve"> това се отбелязва в регистъра на Възложителя.</w:t>
      </w:r>
    </w:p>
    <w:p w14:paraId="488DAA5E" w14:textId="77777777" w:rsidR="00710AAC" w:rsidRPr="00957F01" w:rsidRDefault="00710AAC" w:rsidP="00710AAC">
      <w:pPr>
        <w:jc w:val="both"/>
        <w:rPr>
          <w:rFonts w:cs="Times New Roman"/>
        </w:rPr>
      </w:pPr>
      <w:r w:rsidRPr="00957F01">
        <w:rPr>
          <w:rFonts w:cs="Times New Roman"/>
        </w:rPr>
        <w:tab/>
        <w:t xml:space="preserve">9. Върху опаковката участникът записва “Оферта”, посочват се наименованието на поръчката, </w:t>
      </w:r>
      <w:r w:rsidR="004948F3">
        <w:rPr>
          <w:rFonts w:cs="Times New Roman"/>
        </w:rPr>
        <w:t xml:space="preserve">а когато е приложимо и обособените позиции, за които се подават документите, </w:t>
      </w:r>
      <w:r w:rsidRPr="00957F01">
        <w:rPr>
          <w:rFonts w:cs="Times New Roman"/>
        </w:rPr>
        <w:t xml:space="preserve">наименованието на участника, </w:t>
      </w:r>
      <w:r w:rsidR="00E35270">
        <w:rPr>
          <w:rFonts w:cs="Times New Roman"/>
        </w:rPr>
        <w:t xml:space="preserve">включително участниците в обединението, когато е приложимо, </w:t>
      </w:r>
      <w:r w:rsidRPr="00957F01">
        <w:rPr>
          <w:rFonts w:cs="Times New Roman"/>
        </w:rPr>
        <w:t xml:space="preserve">адрес и лице за кореспонденция, телефон и по възможност факс и електронен адрес. </w:t>
      </w:r>
    </w:p>
    <w:p w14:paraId="7DCDB8CD" w14:textId="77777777" w:rsidR="00710AAC" w:rsidRPr="00957F01" w:rsidRDefault="00710AAC" w:rsidP="00710AAC">
      <w:pPr>
        <w:jc w:val="both"/>
        <w:rPr>
          <w:rFonts w:cs="Times New Roman"/>
        </w:rPr>
      </w:pPr>
      <w:r w:rsidRPr="00957F01">
        <w:rPr>
          <w:rFonts w:cs="Times New Roman"/>
        </w:rPr>
        <w:tab/>
        <w:t>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14:paraId="58379CD0" w14:textId="77777777" w:rsidR="00897BEE" w:rsidRPr="00957F01" w:rsidRDefault="00710AAC" w:rsidP="00710AAC">
      <w:pPr>
        <w:jc w:val="both"/>
        <w:rPr>
          <w:rFonts w:cs="Times New Roman"/>
        </w:rPr>
      </w:pPr>
      <w:r w:rsidRPr="00957F01">
        <w:rPr>
          <w:rFonts w:cs="Times New Roman"/>
        </w:rPr>
        <w:tab/>
        <w:t>11.</w:t>
      </w:r>
      <w:r w:rsidR="006E3D37" w:rsidRPr="00957F01">
        <w:rPr>
          <w:rFonts w:cs="Times New Roman"/>
        </w:rPr>
        <w:t xml:space="preserve"> </w:t>
      </w:r>
      <w:r w:rsidR="00C237CC" w:rsidRPr="00C93985">
        <w:rPr>
          <w:rFonts w:eastAsia="Times New Roman"/>
          <w:lang w:eastAsia="bg-BG"/>
        </w:rPr>
        <w:t>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или упълномощено лице</w:t>
      </w:r>
      <w:r w:rsidR="00C237CC">
        <w:rPr>
          <w:rFonts w:eastAsia="Times New Roman"/>
          <w:lang w:eastAsia="bg-BG"/>
        </w:rPr>
        <w:t>,</w:t>
      </w:r>
      <w:r w:rsidR="00C237CC" w:rsidRPr="00C93985">
        <w:rPr>
          <w:rFonts w:eastAsia="Times New Roman"/>
          <w:lang w:eastAsia="bg-BG"/>
        </w:rPr>
        <w:t xml:space="preserve"> </w:t>
      </w:r>
      <w:r w:rsidR="00C237CC">
        <w:rPr>
          <w:rFonts w:cs="Times New Roman"/>
        </w:rPr>
        <w:t xml:space="preserve">изписване на името му </w:t>
      </w:r>
      <w:r w:rsidR="00C237CC">
        <w:rPr>
          <w:rFonts w:cs="Times New Roman"/>
          <w:i/>
        </w:rPr>
        <w:t xml:space="preserve">(име и фамилия) </w:t>
      </w:r>
      <w:r w:rsidR="00C237CC" w:rsidRPr="00C93985">
        <w:rPr>
          <w:rFonts w:eastAsia="Times New Roman"/>
          <w:lang w:eastAsia="bg-BG"/>
        </w:rPr>
        <w:t>и печат</w:t>
      </w:r>
      <w:r w:rsidR="00C237CC">
        <w:rPr>
          <w:rFonts w:eastAsia="Times New Roman"/>
          <w:lang w:eastAsia="bg-BG"/>
        </w:rPr>
        <w:t xml:space="preserve"> </w:t>
      </w:r>
      <w:r w:rsidR="00C237CC" w:rsidRPr="00957F01">
        <w:rPr>
          <w:rFonts w:cs="Times New Roman"/>
        </w:rPr>
        <w:t>(при наличие на такъв)</w:t>
      </w:r>
      <w:r w:rsidR="00C237CC" w:rsidRPr="00C93985">
        <w:rPr>
          <w:rFonts w:eastAsia="Times New Roman"/>
          <w:lang w:eastAsia="bg-BG"/>
        </w:rPr>
        <w:t>. Изискването за поставяне на печат не се отнася за участници – физически лица. В случаите, когато участникът е обединение, което не разполага със собствен печат, върху документите се полага печат на някой от участниците в обединението.</w:t>
      </w:r>
      <w:r w:rsidR="00C237CC">
        <w:rPr>
          <w:rFonts w:eastAsia="Times New Roman"/>
          <w:lang w:eastAsia="bg-BG"/>
        </w:rPr>
        <w:t xml:space="preserve"> </w:t>
      </w:r>
    </w:p>
    <w:p w14:paraId="6887B9A4" w14:textId="77777777" w:rsidR="00710AAC" w:rsidRPr="00957F01" w:rsidRDefault="00710AAC" w:rsidP="00710AAC">
      <w:pPr>
        <w:jc w:val="both"/>
        <w:rPr>
          <w:rFonts w:cs="Times New Roman"/>
        </w:rPr>
      </w:pPr>
      <w:r w:rsidRPr="00957F01">
        <w:rPr>
          <w:rFonts w:cs="Times New Roman"/>
        </w:rPr>
        <w:tab/>
        <w:t>12.</w:t>
      </w:r>
      <w:r w:rsidR="007C4F86" w:rsidRPr="00957F01">
        <w:rPr>
          <w:rFonts w:cs="Times New Roman"/>
        </w:rPr>
        <w:t xml:space="preserve"> Условията по с</w:t>
      </w:r>
      <w:r w:rsidRPr="00957F01">
        <w:rPr>
          <w:rFonts w:cs="Times New Roman"/>
        </w:rPr>
        <w:t xml:space="preserve">ъдържащите се в настоящата документация образци на техническо и ценово предложение са задължителни за участниците. </w:t>
      </w:r>
    </w:p>
    <w:p w14:paraId="39E9BFDD" w14:textId="77777777" w:rsidR="00710AAC" w:rsidRPr="00957F01" w:rsidRDefault="00710AAC" w:rsidP="00710AAC">
      <w:pPr>
        <w:ind w:firstLine="720"/>
        <w:jc w:val="both"/>
        <w:rPr>
          <w:rFonts w:cs="Times New Roman"/>
        </w:rPr>
      </w:pPr>
      <w:r w:rsidRPr="00957F01">
        <w:rPr>
          <w:rFonts w:cs="Times New Roman"/>
        </w:rPr>
        <w:t>13.</w:t>
      </w:r>
      <w:r w:rsidR="006E3D37" w:rsidRPr="00957F01">
        <w:rPr>
          <w:rFonts w:cs="Times New Roman"/>
        </w:rPr>
        <w:t xml:space="preserve"> </w:t>
      </w:r>
      <w:r w:rsidRPr="00957F01">
        <w:rPr>
          <w:rFonts w:cs="Times New Roman"/>
        </w:rPr>
        <w:t>Срокът на валидност на офертите</w:t>
      </w:r>
      <w:r w:rsidR="00B61201" w:rsidRPr="00957F01">
        <w:rPr>
          <w:rFonts w:cs="Times New Roman"/>
        </w:rPr>
        <w:t>:</w:t>
      </w:r>
      <w:r w:rsidRPr="00957F01">
        <w:rPr>
          <w:rFonts w:cs="Times New Roman"/>
        </w:rPr>
        <w:t xml:space="preserve"> </w:t>
      </w:r>
      <w:r w:rsidR="00B61201" w:rsidRPr="00957F01">
        <w:rPr>
          <w:rFonts w:cs="Times New Roman"/>
        </w:rPr>
        <w:t>30.0</w:t>
      </w:r>
      <w:r w:rsidR="00AE48D5">
        <w:rPr>
          <w:rFonts w:cs="Times New Roman"/>
        </w:rPr>
        <w:t>6</w:t>
      </w:r>
      <w:r w:rsidR="00B61201" w:rsidRPr="00957F01">
        <w:rPr>
          <w:rFonts w:cs="Times New Roman"/>
        </w:rPr>
        <w:t>.201</w:t>
      </w:r>
      <w:r w:rsidR="002B389A">
        <w:rPr>
          <w:rFonts w:cs="Times New Roman"/>
        </w:rPr>
        <w:t>8</w:t>
      </w:r>
      <w:r w:rsidR="00B61201" w:rsidRPr="00957F01">
        <w:rPr>
          <w:rFonts w:cs="Times New Roman"/>
        </w:rPr>
        <w:t xml:space="preserve"> г.</w:t>
      </w:r>
    </w:p>
    <w:p w14:paraId="577261B7" w14:textId="77777777" w:rsidR="0047107C" w:rsidRDefault="00710AAC" w:rsidP="0047107C">
      <w:pPr>
        <w:ind w:firstLine="708"/>
        <w:jc w:val="both"/>
      </w:pPr>
      <w:r w:rsidRPr="00957F01">
        <w:rPr>
          <w:rFonts w:cs="Times New Roman"/>
        </w:rPr>
        <w:lastRenderedPageBreak/>
        <w:t>14.</w:t>
      </w:r>
      <w:r w:rsidR="006E3D37" w:rsidRPr="00957F01">
        <w:rPr>
          <w:rFonts w:cs="Times New Roman"/>
        </w:rPr>
        <w:t xml:space="preserve"> </w:t>
      </w:r>
      <w:r w:rsidRPr="00957F01">
        <w:rPr>
          <w:rFonts w:cs="Times New Roman"/>
        </w:rPr>
        <w:t>Възложителят осигурява пълен достъп до обявата и до настоящата документация за участие на своя профил на купувача на адрес</w:t>
      </w:r>
      <w:r w:rsidR="00B61201" w:rsidRPr="00957F01">
        <w:rPr>
          <w:rFonts w:cs="Times New Roman"/>
        </w:rPr>
        <w:t xml:space="preserve">: </w:t>
      </w:r>
      <w:hyperlink r:id="rId12" w:history="1">
        <w:r w:rsidR="00186503" w:rsidRPr="008614E9">
          <w:rPr>
            <w:rStyle w:val="Hyperlink"/>
          </w:rPr>
          <w:t>http://www.fsc.bg/bg/profil-na-kupuvacha/profil-na-kupuvacha-2018/razdel-40-konsultantski-uslugi-i-izgotviane-na-technichesko-zadanie-za-eis-v-kfn/</w:t>
        </w:r>
      </w:hyperlink>
    </w:p>
    <w:p w14:paraId="5A1BA0EA" w14:textId="77777777" w:rsidR="00F14329" w:rsidRDefault="00F14329" w:rsidP="0047107C">
      <w:pPr>
        <w:ind w:firstLine="708"/>
        <w:jc w:val="both"/>
      </w:pPr>
      <w:r>
        <w:t xml:space="preserve">или това е официалната интернет страница на възложителя - </w:t>
      </w:r>
      <w:r w:rsidRPr="00F14329">
        <w:t>www.fsc.bg , раздел „Профил на купувача“, подраздел „Профил на купувача 2018“</w:t>
      </w:r>
      <w:r>
        <w:t xml:space="preserve">, </w:t>
      </w:r>
      <w:r w:rsidRPr="00F14329">
        <w:t>Раздел № 40 - Консултантски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изходяща и вътрешна информация в Комисията за финансов надзор</w:t>
      </w:r>
      <w:r>
        <w:t>“</w:t>
      </w:r>
    </w:p>
    <w:p w14:paraId="70F91F60" w14:textId="77777777" w:rsidR="00710AAC" w:rsidRPr="00957F01" w:rsidRDefault="00710AAC" w:rsidP="0047107C">
      <w:pPr>
        <w:ind w:firstLine="708"/>
        <w:jc w:val="both"/>
        <w:rPr>
          <w:rFonts w:cs="Times New Roman"/>
        </w:rPr>
      </w:pPr>
      <w:r w:rsidRPr="00957F01">
        <w:rPr>
          <w:rFonts w:cs="Times New Roman"/>
        </w:rPr>
        <w:t>15.</w:t>
      </w:r>
      <w:r w:rsidR="006E3D37" w:rsidRPr="00957F01">
        <w:rPr>
          <w:rFonts w:cs="Times New Roman"/>
        </w:rPr>
        <w:t xml:space="preserve"> </w:t>
      </w:r>
      <w:r w:rsidRPr="00957F01">
        <w:rPr>
          <w:rFonts w:cs="Times New Roman"/>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20359512" w14:textId="77777777" w:rsidR="00710AAC" w:rsidRPr="00957F01" w:rsidRDefault="00710AAC" w:rsidP="00710AAC">
      <w:pPr>
        <w:numPr>
          <w:ilvl w:val="0"/>
          <w:numId w:val="2"/>
        </w:numPr>
        <w:jc w:val="both"/>
        <w:rPr>
          <w:rFonts w:cs="Times New Roman"/>
        </w:rPr>
      </w:pPr>
      <w:r w:rsidRPr="00957F01">
        <w:rPr>
          <w:rFonts w:cs="Times New Roman"/>
        </w:rPr>
        <w:t>лично – срещу подпис;</w:t>
      </w:r>
    </w:p>
    <w:p w14:paraId="42A49C4B" w14:textId="77777777" w:rsidR="00710AAC" w:rsidRPr="00957F01" w:rsidRDefault="00710AAC" w:rsidP="00710AAC">
      <w:pPr>
        <w:numPr>
          <w:ilvl w:val="0"/>
          <w:numId w:val="2"/>
        </w:numPr>
        <w:jc w:val="both"/>
        <w:rPr>
          <w:rFonts w:cs="Times New Roman"/>
        </w:rPr>
      </w:pPr>
      <w:r w:rsidRPr="00957F01">
        <w:rPr>
          <w:rFonts w:cs="Times New Roman"/>
        </w:rPr>
        <w:t>по пощата –  чрез препоръчано писмо с обратна разписка, изпратено на посочения от участника адрес;</w:t>
      </w:r>
    </w:p>
    <w:p w14:paraId="400CD166" w14:textId="77777777" w:rsidR="00710AAC" w:rsidRPr="00957F01" w:rsidRDefault="00710AAC" w:rsidP="00710AAC">
      <w:pPr>
        <w:numPr>
          <w:ilvl w:val="0"/>
          <w:numId w:val="2"/>
        </w:numPr>
        <w:jc w:val="both"/>
        <w:rPr>
          <w:rFonts w:cs="Times New Roman"/>
        </w:rPr>
      </w:pPr>
      <w:r w:rsidRPr="00957F01">
        <w:rPr>
          <w:rFonts w:cs="Times New Roman"/>
        </w:rPr>
        <w:t>чрез куриерска служба;</w:t>
      </w:r>
    </w:p>
    <w:p w14:paraId="46C9FBF6" w14:textId="77777777" w:rsidR="00710AAC" w:rsidRPr="00957F01" w:rsidRDefault="00710AAC" w:rsidP="00710AAC">
      <w:pPr>
        <w:numPr>
          <w:ilvl w:val="0"/>
          <w:numId w:val="2"/>
        </w:numPr>
        <w:jc w:val="both"/>
        <w:rPr>
          <w:rFonts w:cs="Times New Roman"/>
        </w:rPr>
      </w:pPr>
      <w:r w:rsidRPr="00957F01">
        <w:rPr>
          <w:rFonts w:cs="Times New Roman"/>
        </w:rPr>
        <w:t>по факс;</w:t>
      </w:r>
    </w:p>
    <w:p w14:paraId="4DD3F843" w14:textId="77777777" w:rsidR="00710AAC" w:rsidRPr="00957F01" w:rsidRDefault="00710AAC" w:rsidP="00710AAC">
      <w:pPr>
        <w:numPr>
          <w:ilvl w:val="0"/>
          <w:numId w:val="2"/>
        </w:numPr>
        <w:jc w:val="both"/>
        <w:rPr>
          <w:rFonts w:cs="Times New Roman"/>
        </w:rPr>
      </w:pPr>
      <w:r w:rsidRPr="00957F01">
        <w:rPr>
          <w:rFonts w:cs="Times New Roman"/>
        </w:rPr>
        <w:t xml:space="preserve">по електронен път при условията и по реда на </w:t>
      </w:r>
      <w:r w:rsidR="00A50B41" w:rsidRPr="00622AD1">
        <w:rPr>
          <w:rFonts w:cs="Times New Roman"/>
        </w:rPr>
        <w:t xml:space="preserve">Закона за електронния документ и </w:t>
      </w:r>
      <w:r w:rsidR="00A50B41">
        <w:rPr>
          <w:rFonts w:cs="Times New Roman"/>
        </w:rPr>
        <w:t>електронните удостоверителни услуги</w:t>
      </w:r>
      <w:r w:rsidRPr="00957F01">
        <w:rPr>
          <w:rFonts w:cs="Times New Roman"/>
        </w:rPr>
        <w:t xml:space="preserve">; </w:t>
      </w:r>
    </w:p>
    <w:p w14:paraId="57E811C2" w14:textId="77777777" w:rsidR="00710AAC" w:rsidRPr="00957F01" w:rsidRDefault="00710AAC" w:rsidP="00710AAC">
      <w:pPr>
        <w:numPr>
          <w:ilvl w:val="0"/>
          <w:numId w:val="2"/>
        </w:numPr>
        <w:jc w:val="both"/>
        <w:rPr>
          <w:rFonts w:cs="Times New Roman"/>
        </w:rPr>
      </w:pPr>
      <w:r w:rsidRPr="00957F01">
        <w:rPr>
          <w:rFonts w:cs="Times New Roman"/>
        </w:rPr>
        <w:t>чрез комбинация от тези средства.</w:t>
      </w:r>
    </w:p>
    <w:p w14:paraId="7CFE1D22" w14:textId="77777777" w:rsidR="00710AAC" w:rsidRPr="00957F01" w:rsidRDefault="00710AAC" w:rsidP="00710AAC">
      <w:pPr>
        <w:pStyle w:val="Heading4"/>
        <w:numPr>
          <w:ilvl w:val="0"/>
          <w:numId w:val="0"/>
        </w:numPr>
        <w:spacing w:before="0" w:after="0"/>
        <w:jc w:val="center"/>
        <w:rPr>
          <w:rFonts w:ascii="Times New Roman" w:eastAsia="Times New Roman" w:hAnsi="Times New Roman" w:cs="Times New Roman"/>
          <w:szCs w:val="24"/>
        </w:rPr>
      </w:pPr>
    </w:p>
    <w:p w14:paraId="3BB0A381" w14:textId="77777777" w:rsidR="00710AAC" w:rsidRPr="00957F01" w:rsidRDefault="00710AAC" w:rsidP="00710AAC">
      <w:pPr>
        <w:pStyle w:val="Heading5"/>
        <w:numPr>
          <w:ilvl w:val="0"/>
          <w:numId w:val="0"/>
        </w:numPr>
        <w:spacing w:before="0" w:after="0"/>
        <w:jc w:val="center"/>
        <w:rPr>
          <w:rFonts w:ascii="Times New Roman" w:eastAsia="Times New Roman" w:hAnsi="Times New Roman" w:cs="Times New Roman"/>
          <w:i w:val="0"/>
          <w:iCs w:val="0"/>
          <w:sz w:val="24"/>
          <w:szCs w:val="24"/>
        </w:rPr>
      </w:pPr>
    </w:p>
    <w:p w14:paraId="027D52F9" w14:textId="77777777" w:rsidR="00710AAC" w:rsidRPr="00957F01" w:rsidRDefault="00710AAC" w:rsidP="00710AAC">
      <w:pPr>
        <w:pStyle w:val="Heading5"/>
        <w:numPr>
          <w:ilvl w:val="0"/>
          <w:numId w:val="0"/>
        </w:numPr>
        <w:spacing w:before="0" w:after="0"/>
        <w:jc w:val="center"/>
        <w:rPr>
          <w:rFonts w:ascii="Times New Roman" w:hAnsi="Times New Roman" w:cs="Times New Roman"/>
          <w:sz w:val="24"/>
        </w:rPr>
      </w:pPr>
      <w:r w:rsidRPr="00957F01">
        <w:rPr>
          <w:rFonts w:ascii="Times New Roman" w:eastAsia="Times New Roman" w:hAnsi="Times New Roman" w:cs="Times New Roman"/>
          <w:i w:val="0"/>
          <w:iCs w:val="0"/>
          <w:caps/>
          <w:sz w:val="24"/>
          <w:szCs w:val="24"/>
        </w:rPr>
        <w:t xml:space="preserve">Раздел </w:t>
      </w:r>
      <w:r w:rsidR="009758AF" w:rsidRPr="00957F01">
        <w:rPr>
          <w:rFonts w:ascii="Times New Roman" w:eastAsia="Times New Roman" w:hAnsi="Times New Roman" w:cs="Times New Roman"/>
          <w:i w:val="0"/>
          <w:iCs w:val="0"/>
          <w:caps/>
          <w:sz w:val="24"/>
          <w:szCs w:val="24"/>
        </w:rPr>
        <w:t>I</w:t>
      </w:r>
      <w:r w:rsidR="009640A7" w:rsidRPr="00957F01">
        <w:rPr>
          <w:rFonts w:ascii="Times New Roman" w:eastAsia="Times New Roman" w:hAnsi="Times New Roman" w:cs="Times New Roman"/>
          <w:i w:val="0"/>
          <w:iCs w:val="0"/>
          <w:sz w:val="24"/>
          <w:szCs w:val="24"/>
        </w:rPr>
        <w:t>ІІ</w:t>
      </w:r>
      <w:r w:rsidRPr="00957F01">
        <w:rPr>
          <w:rFonts w:ascii="Times New Roman" w:eastAsia="Times New Roman" w:hAnsi="Times New Roman" w:cs="Times New Roman"/>
          <w:i w:val="0"/>
          <w:iCs w:val="0"/>
          <w:sz w:val="24"/>
          <w:szCs w:val="24"/>
        </w:rPr>
        <w:t>. НЕОБХОДИМИ ДОКУМЕНТИ</w:t>
      </w:r>
    </w:p>
    <w:p w14:paraId="1CE4DC65" w14:textId="77777777" w:rsidR="00710AAC" w:rsidRPr="00957F01" w:rsidRDefault="00710AAC" w:rsidP="00710AAC">
      <w:pPr>
        <w:jc w:val="center"/>
        <w:rPr>
          <w:rFonts w:cs="Times New Roman"/>
        </w:rPr>
      </w:pPr>
    </w:p>
    <w:p w14:paraId="12E7E28B" w14:textId="77777777" w:rsidR="00710AAC" w:rsidRPr="00957F01" w:rsidRDefault="00710AAC" w:rsidP="00710AAC">
      <w:pPr>
        <w:rPr>
          <w:rFonts w:cs="Times New Roman"/>
          <w:b/>
        </w:rPr>
      </w:pPr>
      <w:r w:rsidRPr="00957F01">
        <w:rPr>
          <w:rFonts w:cs="Times New Roman"/>
          <w:b/>
        </w:rPr>
        <w:t xml:space="preserve">В опаковката с офертата трябва да се съдържат следните документи: </w:t>
      </w:r>
    </w:p>
    <w:p w14:paraId="64EA9C6D" w14:textId="77777777" w:rsidR="00710AAC" w:rsidRPr="00957F01" w:rsidRDefault="00710AAC" w:rsidP="00710AAC">
      <w:pPr>
        <w:rPr>
          <w:rFonts w:cs="Times New Roman"/>
        </w:rPr>
      </w:pPr>
    </w:p>
    <w:p w14:paraId="177FE8B4" w14:textId="77777777" w:rsidR="009640A7" w:rsidRPr="00957F01" w:rsidRDefault="009640A7" w:rsidP="00710AAC">
      <w:pPr>
        <w:numPr>
          <w:ilvl w:val="0"/>
          <w:numId w:val="3"/>
        </w:numPr>
        <w:jc w:val="both"/>
        <w:rPr>
          <w:rFonts w:cs="Times New Roman"/>
        </w:rPr>
      </w:pPr>
      <w:r w:rsidRPr="00957F01">
        <w:rPr>
          <w:rFonts w:cs="Times New Roman"/>
          <w:b/>
        </w:rPr>
        <w:t>Списък</w:t>
      </w:r>
      <w:r w:rsidRPr="00957F01">
        <w:rPr>
          <w:rFonts w:cs="Times New Roman"/>
        </w:rPr>
        <w:t xml:space="preserve"> на документите и информ</w:t>
      </w:r>
      <w:r w:rsidR="00115A7C" w:rsidRPr="00957F01">
        <w:rPr>
          <w:rFonts w:cs="Times New Roman"/>
        </w:rPr>
        <w:t xml:space="preserve">ацията, съдържащи се в </w:t>
      </w:r>
      <w:r w:rsidR="00620BC2">
        <w:rPr>
          <w:rFonts w:cs="Times New Roman"/>
        </w:rPr>
        <w:t>опаковката</w:t>
      </w:r>
      <w:r w:rsidR="00115A7C" w:rsidRPr="00957F01">
        <w:rPr>
          <w:rFonts w:cs="Times New Roman"/>
        </w:rPr>
        <w:t>;</w:t>
      </w:r>
    </w:p>
    <w:p w14:paraId="210EF279" w14:textId="77777777" w:rsidR="00710AAC" w:rsidRDefault="00710AAC" w:rsidP="00710AAC">
      <w:pPr>
        <w:numPr>
          <w:ilvl w:val="0"/>
          <w:numId w:val="3"/>
        </w:numPr>
        <w:jc w:val="both"/>
        <w:rPr>
          <w:rFonts w:cs="Times New Roman"/>
        </w:rPr>
      </w:pPr>
      <w:r w:rsidRPr="00957F01">
        <w:rPr>
          <w:rFonts w:cs="Times New Roman"/>
          <w:b/>
        </w:rPr>
        <w:t>Оферта</w:t>
      </w:r>
      <w:r w:rsidR="0031569E">
        <w:rPr>
          <w:rFonts w:cs="Times New Roman"/>
        </w:rPr>
        <w:t xml:space="preserve"> </w:t>
      </w:r>
      <w:r w:rsidR="00115A7C" w:rsidRPr="00957F01">
        <w:rPr>
          <w:rFonts w:cs="Times New Roman"/>
        </w:rPr>
        <w:t>–</w:t>
      </w:r>
      <w:r w:rsidR="00F62DF0" w:rsidRPr="00957F01">
        <w:rPr>
          <w:rFonts w:cs="Times New Roman"/>
        </w:rPr>
        <w:t xml:space="preserve"> </w:t>
      </w:r>
      <w:r w:rsidR="00115A7C" w:rsidRPr="00957F01">
        <w:rPr>
          <w:rFonts w:cs="Times New Roman"/>
        </w:rPr>
        <w:t>образец</w:t>
      </w:r>
      <w:r w:rsidRPr="00957F01">
        <w:rPr>
          <w:rFonts w:cs="Times New Roman"/>
        </w:rPr>
        <w:t>;</w:t>
      </w:r>
    </w:p>
    <w:p w14:paraId="5578BE75" w14:textId="77777777" w:rsidR="007C392C" w:rsidRPr="007C392C" w:rsidRDefault="007C392C" w:rsidP="007C392C">
      <w:pPr>
        <w:ind w:left="360"/>
        <w:jc w:val="both"/>
        <w:rPr>
          <w:rFonts w:cs="Times New Roman"/>
        </w:rPr>
      </w:pPr>
      <w:r w:rsidRPr="007C392C">
        <w:rPr>
          <w:rFonts w:cs="Times New Roman"/>
        </w:rPr>
        <w:t>Офертата трябва да съдържа и данни за лицето, което прави предложението, както следва:</w:t>
      </w:r>
    </w:p>
    <w:p w14:paraId="142F78AE" w14:textId="77777777" w:rsidR="007C392C" w:rsidRPr="007C392C" w:rsidRDefault="007C392C" w:rsidP="00BC7AEE">
      <w:pPr>
        <w:pStyle w:val="ListParagraph"/>
        <w:numPr>
          <w:ilvl w:val="0"/>
          <w:numId w:val="9"/>
        </w:numPr>
        <w:ind w:left="426" w:hanging="426"/>
        <w:jc w:val="both"/>
        <w:rPr>
          <w:rFonts w:cs="Times New Roman"/>
        </w:rPr>
      </w:pPr>
      <w:r w:rsidRPr="007C392C">
        <w:rPr>
          <w:rFonts w:cs="Times New Roman"/>
        </w:rPr>
        <w:t xml:space="preserve">При участници/членове на обединение/подизпълнители – юридически лица се посочва:  </w:t>
      </w:r>
    </w:p>
    <w:p w14:paraId="7C356D72" w14:textId="77777777" w:rsidR="007C392C" w:rsidRPr="007C392C" w:rsidRDefault="007C392C" w:rsidP="007C392C">
      <w:pPr>
        <w:ind w:left="360"/>
        <w:jc w:val="both"/>
        <w:rPr>
          <w:rFonts w:cs="Times New Roman"/>
        </w:rPr>
      </w:pPr>
      <w:r w:rsidRPr="00EE09F4">
        <w:rPr>
          <w:rFonts w:cs="Times New Roman"/>
        </w:rPr>
        <w:t>-</w:t>
      </w:r>
      <w:r w:rsidRPr="00EE09F4">
        <w:rPr>
          <w:rFonts w:cs="Times New Roman"/>
        </w:rPr>
        <w:tab/>
        <w:t>единен идентификационен код (ЕИК), съгласно чл. 23, ал. 4 от Закона за търговския регистър</w:t>
      </w:r>
      <w:r w:rsidR="00A72921" w:rsidRPr="00EE09F4">
        <w:rPr>
          <w:rFonts w:cs="Times New Roman"/>
        </w:rPr>
        <w:t xml:space="preserve"> и регистъра на юридическите лица с нестопанска цел</w:t>
      </w:r>
      <w:r w:rsidRPr="00EE09F4">
        <w:rPr>
          <w:rFonts w:cs="Times New Roman"/>
        </w:rPr>
        <w:t xml:space="preserve">, </w:t>
      </w:r>
      <w:r w:rsidR="00A22C97" w:rsidRPr="00EE09F4">
        <w:rPr>
          <w:rFonts w:cs="Times New Roman"/>
        </w:rPr>
        <w:t xml:space="preserve">уникален единен идентификационен код </w:t>
      </w:r>
      <w:r w:rsidRPr="00EE09F4">
        <w:rPr>
          <w:rFonts w:cs="Times New Roman"/>
        </w:rPr>
        <w:t>БУЛСТАТ</w:t>
      </w:r>
      <w:r w:rsidRPr="007C392C">
        <w:rPr>
          <w:rFonts w:cs="Times New Roman"/>
        </w:rPr>
        <w:t>, съгласно чл. 4 от Закона за регистър БУЛСТАТ или друга идентифицираща информация в съответствие със законодателството на държавата, в която лицето е установено.</w:t>
      </w:r>
    </w:p>
    <w:p w14:paraId="28B49E22"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идентификационен номер по Закона за данък върху добавената стойност (ако е приложимо);</w:t>
      </w:r>
    </w:p>
    <w:p w14:paraId="34235199" w14:textId="77777777" w:rsidR="007C392C" w:rsidRPr="007C392C" w:rsidRDefault="007C392C" w:rsidP="007C392C">
      <w:pPr>
        <w:ind w:left="360"/>
        <w:jc w:val="both"/>
        <w:rPr>
          <w:rFonts w:cs="Times New Roman"/>
        </w:rPr>
      </w:pPr>
      <w:r w:rsidRPr="007C392C">
        <w:rPr>
          <w:rFonts w:cs="Times New Roman"/>
        </w:rPr>
        <w:t xml:space="preserve">Когато от регистрите или официалното извлечение от съответния регистър не се съдържат данни за наименованието на участника, правно-организационната форма, седалището, адреса на управление и адреса за кореспонденция, предмета на дейност или целта, срока на съществуване, органите на управление, контрол и председателство, вида и състава на колективния орган на управление, основното място на търговска дейност се представят други официални документи, от които може да се удостовери посочената информация с цел установяване на собствеността, управлението и контрола на юридическото лице. В случай, че идентификацията на действителния собственик на юридическото лице не може да бъде извършена чрез вписаните в регистрите данни и липсва възможност за представяне на документите по чл. 3, ал. 4 от Правилника за прилагане на Закона за мерките срещу изпирането на пари (ППЗМИП), то към офертата следва да бъде подадена декларация по образец, </w:t>
      </w:r>
      <w:r w:rsidRPr="007C392C">
        <w:rPr>
          <w:rFonts w:cs="Times New Roman"/>
        </w:rPr>
        <w:lastRenderedPageBreak/>
        <w:t>съгласно чл. 6, ал. 2 от Закона за мерките срещу изпирането на пари (ЗМИП) (приложение към документацията за обществената поръчка).</w:t>
      </w:r>
    </w:p>
    <w:p w14:paraId="49FE2CDA" w14:textId="77777777" w:rsidR="007C392C" w:rsidRPr="007C392C" w:rsidRDefault="007C392C" w:rsidP="007C392C">
      <w:pPr>
        <w:ind w:left="360"/>
        <w:jc w:val="both"/>
        <w:rPr>
          <w:rFonts w:cs="Times New Roman"/>
        </w:rPr>
      </w:pPr>
      <w:r w:rsidRPr="007C392C">
        <w:rPr>
          <w:rFonts w:cs="Times New Roman"/>
        </w:rPr>
        <w:t>В случай, че от регистрите или документите в офертата не се съдържа информацията изброена по-долу, то тя се посочва от участника към офертата:</w:t>
      </w:r>
    </w:p>
    <w:p w14:paraId="370B91F8"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адрес за кореспонденция;</w:t>
      </w:r>
    </w:p>
    <w:p w14:paraId="51EBAAB7"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телефон за връзка;</w:t>
      </w:r>
    </w:p>
    <w:p w14:paraId="5900FD3B"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електронна поща;</w:t>
      </w:r>
    </w:p>
    <w:p w14:paraId="15FF969B"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факс (при възможност);</w:t>
      </w:r>
    </w:p>
    <w:p w14:paraId="09416771"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лице или лица за контакт.</w:t>
      </w:r>
    </w:p>
    <w:p w14:paraId="2D2A1732" w14:textId="77777777" w:rsidR="007C392C" w:rsidRPr="007C392C" w:rsidRDefault="007C392C" w:rsidP="007C392C">
      <w:pPr>
        <w:ind w:left="360"/>
        <w:jc w:val="both"/>
        <w:rPr>
          <w:rFonts w:cs="Times New Roman"/>
        </w:rPr>
      </w:pPr>
    </w:p>
    <w:p w14:paraId="42C89508" w14:textId="77777777" w:rsidR="007C392C" w:rsidRPr="007C392C" w:rsidRDefault="007C392C" w:rsidP="00BC7AEE">
      <w:pPr>
        <w:pStyle w:val="ListParagraph"/>
        <w:numPr>
          <w:ilvl w:val="0"/>
          <w:numId w:val="9"/>
        </w:numPr>
        <w:ind w:left="0" w:firstLine="0"/>
        <w:jc w:val="both"/>
        <w:rPr>
          <w:rFonts w:cs="Times New Roman"/>
        </w:rPr>
      </w:pPr>
      <w:r w:rsidRPr="007C392C">
        <w:rPr>
          <w:rFonts w:cs="Times New Roman"/>
        </w:rPr>
        <w:t xml:space="preserve">При участници/членове на обединение/подизпълнители – физически лица се посочва:  </w:t>
      </w:r>
    </w:p>
    <w:p w14:paraId="240A32C4" w14:textId="77777777" w:rsidR="007C392C" w:rsidRPr="007C392C" w:rsidRDefault="007C392C" w:rsidP="007C392C">
      <w:pPr>
        <w:ind w:left="709" w:hanging="283"/>
        <w:jc w:val="both"/>
        <w:rPr>
          <w:rFonts w:cs="Times New Roman"/>
        </w:rPr>
      </w:pPr>
      <w:r w:rsidRPr="007C392C">
        <w:rPr>
          <w:rFonts w:cs="Times New Roman"/>
        </w:rPr>
        <w:t>-</w:t>
      </w:r>
      <w:r w:rsidRPr="007C392C">
        <w:rPr>
          <w:rFonts w:cs="Times New Roman"/>
        </w:rPr>
        <w:tab/>
        <w:t>имената на лицето;</w:t>
      </w:r>
    </w:p>
    <w:p w14:paraId="364A6165" w14:textId="77777777" w:rsidR="007C392C" w:rsidRPr="007C392C" w:rsidRDefault="007C392C" w:rsidP="007C392C">
      <w:pPr>
        <w:ind w:left="709" w:hanging="283"/>
        <w:jc w:val="both"/>
        <w:rPr>
          <w:rFonts w:cs="Times New Roman"/>
        </w:rPr>
      </w:pPr>
      <w:r w:rsidRPr="007C392C">
        <w:rPr>
          <w:rFonts w:cs="Times New Roman"/>
        </w:rPr>
        <w:t>-</w:t>
      </w:r>
      <w:r w:rsidRPr="007C392C">
        <w:rPr>
          <w:rFonts w:cs="Times New Roman"/>
        </w:rPr>
        <w:tab/>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14:paraId="5E873183" w14:textId="77777777" w:rsidR="007C392C" w:rsidRPr="007C392C" w:rsidRDefault="007C392C" w:rsidP="007C392C">
      <w:pPr>
        <w:ind w:left="709" w:hanging="283"/>
        <w:jc w:val="both"/>
        <w:rPr>
          <w:rFonts w:cs="Times New Roman"/>
        </w:rPr>
      </w:pPr>
      <w:r w:rsidRPr="007C392C">
        <w:rPr>
          <w:rFonts w:cs="Times New Roman"/>
        </w:rPr>
        <w:t>-</w:t>
      </w:r>
      <w:r w:rsidRPr="007C392C">
        <w:rPr>
          <w:rFonts w:cs="Times New Roman"/>
        </w:rPr>
        <w:tab/>
        <w:t>гражданство;</w:t>
      </w:r>
    </w:p>
    <w:p w14:paraId="038355EC" w14:textId="77777777" w:rsidR="007C392C" w:rsidRPr="007C392C" w:rsidRDefault="007C392C" w:rsidP="007C392C">
      <w:pPr>
        <w:ind w:left="709" w:hanging="283"/>
        <w:jc w:val="both"/>
        <w:rPr>
          <w:rFonts w:cs="Times New Roman"/>
        </w:rPr>
      </w:pPr>
      <w:r w:rsidRPr="007C392C">
        <w:rPr>
          <w:rFonts w:cs="Times New Roman"/>
        </w:rPr>
        <w:t>-</w:t>
      </w:r>
      <w:r w:rsidRPr="007C392C">
        <w:rPr>
          <w:rFonts w:cs="Times New Roman"/>
        </w:rPr>
        <w:tab/>
        <w:t>държава на постоянно пребиваване и адрес;</w:t>
      </w:r>
    </w:p>
    <w:p w14:paraId="6083DE5A" w14:textId="77777777" w:rsidR="007C392C" w:rsidRPr="007C392C" w:rsidRDefault="007C392C" w:rsidP="007C392C">
      <w:pPr>
        <w:ind w:left="709" w:hanging="283"/>
        <w:jc w:val="both"/>
        <w:rPr>
          <w:rFonts w:cs="Times New Roman"/>
        </w:rPr>
      </w:pPr>
      <w:r w:rsidRPr="007C392C">
        <w:rPr>
          <w:rFonts w:cs="Times New Roman"/>
        </w:rPr>
        <w:t>-</w:t>
      </w:r>
      <w:r w:rsidRPr="007C392C">
        <w:rPr>
          <w:rFonts w:cs="Times New Roman"/>
        </w:rPr>
        <w:tab/>
        <w:t>адрес за кореспонденция;</w:t>
      </w:r>
    </w:p>
    <w:p w14:paraId="3DF61590"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телефон, факс (при възможност), електронна поща.</w:t>
      </w:r>
    </w:p>
    <w:p w14:paraId="24A5FA40" w14:textId="77777777" w:rsidR="007C392C" w:rsidRPr="007C392C" w:rsidRDefault="007C392C" w:rsidP="007C392C">
      <w:pPr>
        <w:ind w:left="360"/>
        <w:jc w:val="both"/>
        <w:rPr>
          <w:rFonts w:cs="Times New Roman"/>
        </w:rPr>
      </w:pPr>
    </w:p>
    <w:p w14:paraId="0E7E20ED" w14:textId="77777777" w:rsidR="007C392C" w:rsidRPr="007C392C" w:rsidRDefault="007C392C" w:rsidP="00BC7AEE">
      <w:pPr>
        <w:pStyle w:val="ListParagraph"/>
        <w:numPr>
          <w:ilvl w:val="0"/>
          <w:numId w:val="9"/>
        </w:numPr>
        <w:ind w:left="0" w:firstLine="0"/>
        <w:jc w:val="both"/>
        <w:rPr>
          <w:rFonts w:cs="Times New Roman"/>
        </w:rPr>
      </w:pPr>
      <w:r w:rsidRPr="007C392C">
        <w:rPr>
          <w:rFonts w:cs="Times New Roman"/>
        </w:rPr>
        <w:t xml:space="preserve">При участници обединения, които не са регистрирани като самостоятелни юридически лица се представя:  </w:t>
      </w:r>
    </w:p>
    <w:p w14:paraId="17C1D601" w14:textId="77777777" w:rsidR="007C392C" w:rsidRPr="007C392C" w:rsidRDefault="007C392C" w:rsidP="007C392C">
      <w:pPr>
        <w:ind w:left="360"/>
        <w:jc w:val="both"/>
        <w:rPr>
          <w:rFonts w:cs="Times New Roman"/>
        </w:rPr>
      </w:pPr>
      <w:r w:rsidRPr="007C392C">
        <w:rPr>
          <w:rFonts w:cs="Times New Roman"/>
        </w:rPr>
        <w:t>1.</w:t>
      </w:r>
      <w:r w:rsidRPr="007C392C">
        <w:rPr>
          <w:rFonts w:cs="Times New Roman"/>
        </w:rPr>
        <w:tab/>
        <w:t>документ за създаване на обединението,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23B96CB"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правата и задълженията на участниците в обединението;</w:t>
      </w:r>
    </w:p>
    <w:p w14:paraId="4314A697"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разпределението на отговорността между членовете на обединението;</w:t>
      </w:r>
    </w:p>
    <w:p w14:paraId="0A47B538" w14:textId="77777777" w:rsidR="007C392C" w:rsidRPr="007C392C" w:rsidRDefault="007C392C" w:rsidP="007C392C">
      <w:pPr>
        <w:ind w:left="360"/>
        <w:jc w:val="both"/>
        <w:rPr>
          <w:rFonts w:cs="Times New Roman"/>
        </w:rPr>
      </w:pPr>
      <w:r w:rsidRPr="007C392C">
        <w:rPr>
          <w:rFonts w:cs="Times New Roman"/>
        </w:rPr>
        <w:t>-</w:t>
      </w:r>
      <w:r w:rsidRPr="007C392C">
        <w:rPr>
          <w:rFonts w:cs="Times New Roman"/>
        </w:rPr>
        <w:tab/>
        <w:t>дейностите, които ще изпълнява всеки член на обединението.</w:t>
      </w:r>
    </w:p>
    <w:p w14:paraId="7BFFDEF6" w14:textId="77777777" w:rsidR="007C392C" w:rsidRPr="007C392C" w:rsidRDefault="007C392C" w:rsidP="007C392C">
      <w:pPr>
        <w:ind w:left="360"/>
        <w:jc w:val="both"/>
        <w:rPr>
          <w:rFonts w:cs="Times New Roman"/>
        </w:rPr>
      </w:pPr>
      <w:r w:rsidRPr="007C392C">
        <w:rPr>
          <w:rFonts w:cs="Times New Roman"/>
        </w:rPr>
        <w:t>2.</w:t>
      </w:r>
      <w:r w:rsidRPr="007C392C">
        <w:rPr>
          <w:rFonts w:cs="Times New Roman"/>
        </w:rPr>
        <w:tab/>
        <w:t>когато в документа за създаване на обединението и/или друг приложим документ не е посочен представляващият - и документ, подписан от лицата в обединението, в който се посочва представляващият.</w:t>
      </w:r>
    </w:p>
    <w:p w14:paraId="2219775C" w14:textId="77777777" w:rsidR="007C392C" w:rsidRPr="00957F01" w:rsidRDefault="007C392C" w:rsidP="007C392C">
      <w:pPr>
        <w:ind w:left="360"/>
        <w:jc w:val="both"/>
        <w:rPr>
          <w:rFonts w:cs="Times New Roman"/>
        </w:rPr>
      </w:pPr>
      <w:r w:rsidRPr="007C392C">
        <w:rPr>
          <w:rFonts w:cs="Times New Roman"/>
        </w:rPr>
        <w:t>3.</w:t>
      </w:r>
      <w:r w:rsidRPr="007C392C">
        <w:rPr>
          <w:rFonts w:cs="Times New Roman"/>
        </w:rPr>
        <w:tab/>
        <w:t>уговаряне на солидарна отговорност, когато такава не е предвидена съгласно приложимото законодателство.</w:t>
      </w:r>
    </w:p>
    <w:p w14:paraId="06986C40" w14:textId="4DF7FCB5" w:rsidR="005F2340" w:rsidRPr="005F2340" w:rsidRDefault="005F2340" w:rsidP="005F2340">
      <w:pPr>
        <w:numPr>
          <w:ilvl w:val="0"/>
          <w:numId w:val="3"/>
        </w:numPr>
        <w:suppressAutoHyphens w:val="0"/>
        <w:jc w:val="both"/>
        <w:rPr>
          <w:color w:val="000000"/>
          <w:lang w:eastAsia="bg-BG"/>
        </w:rPr>
      </w:pPr>
      <w:r w:rsidRPr="00EB659E">
        <w:rPr>
          <w:b/>
          <w:color w:val="000000"/>
          <w:lang w:eastAsia="bg-BG"/>
        </w:rPr>
        <w:t>Списък на услугите, които са идентични или сходни с предмета на обществената поръчка</w:t>
      </w:r>
      <w:r w:rsidRPr="00EB659E">
        <w:rPr>
          <w:color w:val="000000"/>
          <w:lang w:eastAsia="bg-BG"/>
        </w:rPr>
        <w:t>, с посочване на стойностите, датите и получателите;</w:t>
      </w:r>
    </w:p>
    <w:p w14:paraId="4604BECA" w14:textId="62CDA74F" w:rsidR="00710AAC" w:rsidRPr="00957F01" w:rsidRDefault="00710AAC" w:rsidP="00710AAC">
      <w:pPr>
        <w:numPr>
          <w:ilvl w:val="0"/>
          <w:numId w:val="3"/>
        </w:numPr>
        <w:jc w:val="both"/>
        <w:rPr>
          <w:rFonts w:cs="Times New Roman"/>
        </w:rPr>
      </w:pPr>
      <w:r w:rsidRPr="00957F01">
        <w:rPr>
          <w:rFonts w:cs="Times New Roman"/>
          <w:b/>
        </w:rPr>
        <w:t>Декларация</w:t>
      </w:r>
      <w:r w:rsidRPr="00957F01">
        <w:rPr>
          <w:rFonts w:cs="Times New Roman"/>
        </w:rPr>
        <w:t xml:space="preserve"> за обстоятелствата </w:t>
      </w:r>
      <w:r w:rsidRPr="00957F01">
        <w:rPr>
          <w:rFonts w:cs="Times New Roman"/>
          <w:b/>
        </w:rPr>
        <w:t>по чл. 54, ал. 1, т. 1, 2 и 7 от ЗОП</w:t>
      </w:r>
      <w:r w:rsidRPr="00957F01">
        <w:rPr>
          <w:rFonts w:cs="Times New Roman"/>
        </w:rPr>
        <w:t xml:space="preserve"> –</w:t>
      </w:r>
      <w:r w:rsidR="00115A7C" w:rsidRPr="00957F01">
        <w:rPr>
          <w:rFonts w:cs="Times New Roman"/>
        </w:rPr>
        <w:t xml:space="preserve"> </w:t>
      </w:r>
      <w:r w:rsidRPr="00957F01">
        <w:rPr>
          <w:rFonts w:cs="Times New Roman"/>
        </w:rPr>
        <w:t>образец;</w:t>
      </w:r>
    </w:p>
    <w:p w14:paraId="3F183854" w14:textId="77777777" w:rsidR="00710AAC" w:rsidRPr="00957F01" w:rsidRDefault="00710AAC" w:rsidP="00710AAC">
      <w:pPr>
        <w:numPr>
          <w:ilvl w:val="0"/>
          <w:numId w:val="3"/>
        </w:numPr>
        <w:jc w:val="both"/>
        <w:rPr>
          <w:rFonts w:cs="Times New Roman"/>
        </w:rPr>
      </w:pPr>
      <w:r w:rsidRPr="00957F01">
        <w:rPr>
          <w:rFonts w:cs="Times New Roman"/>
          <w:b/>
        </w:rPr>
        <w:t>Декларация</w:t>
      </w:r>
      <w:r w:rsidRPr="00957F01">
        <w:rPr>
          <w:rFonts w:cs="Times New Roman"/>
        </w:rPr>
        <w:t xml:space="preserve"> за обстоятелствата </w:t>
      </w:r>
      <w:r w:rsidRPr="00957F01">
        <w:rPr>
          <w:rFonts w:cs="Times New Roman"/>
          <w:b/>
        </w:rPr>
        <w:t>по чл. 54, ал. 1, т. 3-</w:t>
      </w:r>
      <w:r w:rsidR="009D0DF5">
        <w:rPr>
          <w:rFonts w:cs="Times New Roman"/>
          <w:b/>
        </w:rPr>
        <w:t>6</w:t>
      </w:r>
      <w:r w:rsidRPr="00957F01">
        <w:rPr>
          <w:rFonts w:cs="Times New Roman"/>
          <w:b/>
        </w:rPr>
        <w:t xml:space="preserve"> от ЗОП</w:t>
      </w:r>
      <w:r w:rsidRPr="00957F01">
        <w:rPr>
          <w:rFonts w:cs="Times New Roman"/>
        </w:rPr>
        <w:t xml:space="preserve"> –</w:t>
      </w:r>
      <w:r w:rsidR="00115A7C" w:rsidRPr="00957F01">
        <w:rPr>
          <w:rFonts w:cs="Times New Roman"/>
        </w:rPr>
        <w:t xml:space="preserve"> </w:t>
      </w:r>
      <w:r w:rsidRPr="00957F01">
        <w:rPr>
          <w:rFonts w:cs="Times New Roman"/>
        </w:rPr>
        <w:t>образец;</w:t>
      </w:r>
    </w:p>
    <w:p w14:paraId="1F35CC67" w14:textId="77777777" w:rsidR="005E391F" w:rsidRPr="00957F01" w:rsidRDefault="005E391F" w:rsidP="00710AAC">
      <w:pPr>
        <w:numPr>
          <w:ilvl w:val="0"/>
          <w:numId w:val="3"/>
        </w:numPr>
        <w:jc w:val="both"/>
        <w:rPr>
          <w:rFonts w:cs="Times New Roman"/>
        </w:rPr>
      </w:pPr>
      <w:r w:rsidRPr="00957F01">
        <w:rPr>
          <w:rFonts w:cs="Times New Roman"/>
          <w:b/>
        </w:rPr>
        <w:t>Документи за доказване на предприетите мерки за надеждност</w:t>
      </w:r>
      <w:r w:rsidRPr="00957F01">
        <w:rPr>
          <w:rFonts w:cs="Times New Roman"/>
        </w:rPr>
        <w:t>, когато участникът се позовава на такива;</w:t>
      </w:r>
    </w:p>
    <w:p w14:paraId="11B9616C" w14:textId="77777777" w:rsidR="00DE17E2" w:rsidRPr="00957F01" w:rsidRDefault="00DE17E2" w:rsidP="00710AAC">
      <w:pPr>
        <w:numPr>
          <w:ilvl w:val="0"/>
          <w:numId w:val="3"/>
        </w:numPr>
        <w:jc w:val="both"/>
        <w:rPr>
          <w:rFonts w:cs="Times New Roman"/>
        </w:rPr>
      </w:pPr>
      <w:r w:rsidRPr="00957F01">
        <w:rPr>
          <w:rFonts w:cs="Times New Roman"/>
          <w:b/>
        </w:rPr>
        <w:t>Декларация по чл. 66, ал. 1 от ЗОП</w:t>
      </w:r>
      <w:r w:rsidRPr="00957F01">
        <w:rPr>
          <w:rFonts w:cs="Times New Roman"/>
        </w:rPr>
        <w:t xml:space="preserve"> </w:t>
      </w:r>
      <w:r w:rsidR="00350908" w:rsidRPr="00957F01">
        <w:rPr>
          <w:rFonts w:cs="Times New Roman"/>
        </w:rPr>
        <w:t>за подизпълнителите (ако такива ще бъдат използвани) и дела от поръчката, който ще им бъде възложен</w:t>
      </w:r>
      <w:r w:rsidR="004B568D" w:rsidRPr="00957F01">
        <w:rPr>
          <w:rFonts w:cs="Times New Roman"/>
        </w:rPr>
        <w:t xml:space="preserve"> – образец</w:t>
      </w:r>
      <w:r w:rsidR="00350908" w:rsidRPr="00957F01">
        <w:rPr>
          <w:rFonts w:cs="Times New Roman"/>
        </w:rPr>
        <w:t>, както и доказателство за поетите от подизпълнителите задължения</w:t>
      </w:r>
      <w:r w:rsidRPr="00957F01">
        <w:rPr>
          <w:rFonts w:cs="Times New Roman"/>
        </w:rPr>
        <w:t>;</w:t>
      </w:r>
    </w:p>
    <w:p w14:paraId="0FDB2868" w14:textId="77777777" w:rsidR="00710AAC" w:rsidRDefault="00710AAC" w:rsidP="00710AAC">
      <w:pPr>
        <w:numPr>
          <w:ilvl w:val="0"/>
          <w:numId w:val="3"/>
        </w:numPr>
        <w:jc w:val="both"/>
        <w:rPr>
          <w:rFonts w:cs="Times New Roman"/>
        </w:rPr>
      </w:pPr>
      <w:r w:rsidRPr="00957F01">
        <w:rPr>
          <w:rFonts w:cs="Times New Roman"/>
          <w:b/>
        </w:rPr>
        <w:t xml:space="preserve">Декларация </w:t>
      </w:r>
      <w:r w:rsidR="00587130">
        <w:rPr>
          <w:rFonts w:cs="Times New Roman"/>
          <w:b/>
        </w:rPr>
        <w:t xml:space="preserve">за липса на обстоятелства </w:t>
      </w:r>
      <w:r w:rsidRPr="00957F01">
        <w:rPr>
          <w:rFonts w:cs="Times New Roman"/>
          <w:b/>
        </w:rPr>
        <w:t xml:space="preserve">по чл. 3, т. 8 </w:t>
      </w:r>
      <w:r w:rsidRPr="00957F01">
        <w:rPr>
          <w:rFonts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 –</w:t>
      </w:r>
      <w:r w:rsidR="00DB5546" w:rsidRPr="00957F01">
        <w:rPr>
          <w:rFonts w:cs="Times New Roman"/>
        </w:rPr>
        <w:t xml:space="preserve"> </w:t>
      </w:r>
      <w:r w:rsidRPr="00957F01">
        <w:rPr>
          <w:rFonts w:cs="Times New Roman"/>
        </w:rPr>
        <w:t>образец;</w:t>
      </w:r>
    </w:p>
    <w:p w14:paraId="65A9CBC9" w14:textId="77777777" w:rsidR="000450E9" w:rsidRPr="00957F01" w:rsidRDefault="000450E9" w:rsidP="00710AAC">
      <w:pPr>
        <w:numPr>
          <w:ilvl w:val="0"/>
          <w:numId w:val="3"/>
        </w:numPr>
        <w:jc w:val="both"/>
        <w:rPr>
          <w:rFonts w:cs="Times New Roman"/>
        </w:rPr>
      </w:pPr>
      <w:r>
        <w:rPr>
          <w:rFonts w:cs="Times New Roman"/>
          <w:b/>
        </w:rPr>
        <w:t xml:space="preserve">Декларация по чл. 6, ал. 2 от ЗМИП </w:t>
      </w:r>
      <w:r>
        <w:rPr>
          <w:rFonts w:cs="Times New Roman"/>
        </w:rPr>
        <w:t>– ако е приложимо;</w:t>
      </w:r>
    </w:p>
    <w:p w14:paraId="3DFBCC17" w14:textId="77777777" w:rsidR="004E0BA4" w:rsidRDefault="004E0BA4" w:rsidP="001F0B30">
      <w:pPr>
        <w:numPr>
          <w:ilvl w:val="0"/>
          <w:numId w:val="3"/>
        </w:numPr>
        <w:jc w:val="both"/>
        <w:rPr>
          <w:rFonts w:cs="Times New Roman"/>
        </w:rPr>
      </w:pPr>
      <w:r>
        <w:rPr>
          <w:rFonts w:cs="Times New Roman"/>
          <w:b/>
        </w:rPr>
        <w:t>Техническо предложение</w:t>
      </w:r>
      <w:r w:rsidR="001F0B30" w:rsidRPr="00957F01">
        <w:rPr>
          <w:rFonts w:cs="Times New Roman"/>
        </w:rPr>
        <w:t>, съдържащо</w:t>
      </w:r>
      <w:r>
        <w:rPr>
          <w:rFonts w:cs="Times New Roman"/>
        </w:rPr>
        <w:t>:</w:t>
      </w:r>
    </w:p>
    <w:p w14:paraId="7FD161AC" w14:textId="77777777" w:rsidR="004E0BA4" w:rsidRDefault="004E0BA4" w:rsidP="00BC7AEE">
      <w:pPr>
        <w:pStyle w:val="ListParagraph"/>
        <w:numPr>
          <w:ilvl w:val="0"/>
          <w:numId w:val="25"/>
        </w:numPr>
        <w:jc w:val="both"/>
        <w:rPr>
          <w:rFonts w:cs="Times New Roman"/>
        </w:rPr>
      </w:pPr>
      <w:r w:rsidRPr="004E0BA4">
        <w:rPr>
          <w:rFonts w:cs="Times New Roman"/>
        </w:rPr>
        <w:t>документ за упълномощаване, когато лицето, което подава офертата, не е законният представител на участника;</w:t>
      </w:r>
    </w:p>
    <w:p w14:paraId="1E9D0317" w14:textId="77777777" w:rsidR="004E0BA4" w:rsidRDefault="004E0BA4" w:rsidP="00BC7AEE">
      <w:pPr>
        <w:pStyle w:val="ListParagraph"/>
        <w:numPr>
          <w:ilvl w:val="0"/>
          <w:numId w:val="25"/>
        </w:numPr>
        <w:jc w:val="both"/>
        <w:rPr>
          <w:rFonts w:cs="Times New Roman"/>
        </w:rPr>
      </w:pPr>
      <w:r w:rsidRPr="004E0BA4">
        <w:rPr>
          <w:rFonts w:cs="Times New Roman"/>
        </w:rPr>
        <w:lastRenderedPageBreak/>
        <w:t>предложение за изпълнение на поръчката в съответствие с техническите спецификаци</w:t>
      </w:r>
      <w:r w:rsidR="0024230C">
        <w:rPr>
          <w:rFonts w:cs="Times New Roman"/>
        </w:rPr>
        <w:t>и и изискванията на възложителя</w:t>
      </w:r>
      <w:r>
        <w:rPr>
          <w:rFonts w:cs="Times New Roman"/>
        </w:rPr>
        <w:t>;</w:t>
      </w:r>
      <w:r w:rsidRPr="004E0BA4">
        <w:rPr>
          <w:rFonts w:cs="Times New Roman"/>
        </w:rPr>
        <w:t xml:space="preserve"> </w:t>
      </w:r>
    </w:p>
    <w:p w14:paraId="088C49B9" w14:textId="77777777" w:rsidR="0024230C" w:rsidRDefault="004E0BA4" w:rsidP="00BC7AEE">
      <w:pPr>
        <w:pStyle w:val="ListParagraph"/>
        <w:numPr>
          <w:ilvl w:val="0"/>
          <w:numId w:val="25"/>
        </w:numPr>
        <w:jc w:val="both"/>
        <w:rPr>
          <w:rFonts w:cs="Times New Roman"/>
        </w:rPr>
      </w:pPr>
      <w:r>
        <w:rPr>
          <w:rFonts w:cs="Times New Roman"/>
        </w:rPr>
        <w:t xml:space="preserve">декларация за </w:t>
      </w:r>
      <w:r w:rsidR="001F0B30" w:rsidRPr="004E0BA4">
        <w:rPr>
          <w:rFonts w:cs="Times New Roman"/>
        </w:rPr>
        <w:t xml:space="preserve">съгласие с клаузите на </w:t>
      </w:r>
      <w:r>
        <w:rPr>
          <w:rFonts w:cs="Times New Roman"/>
        </w:rPr>
        <w:t>приложения проект</w:t>
      </w:r>
      <w:r w:rsidR="0024230C">
        <w:rPr>
          <w:rFonts w:cs="Times New Roman"/>
        </w:rPr>
        <w:t xml:space="preserve"> на договор;</w:t>
      </w:r>
    </w:p>
    <w:p w14:paraId="08F4F2CF" w14:textId="77777777" w:rsidR="0024230C" w:rsidRDefault="0024230C" w:rsidP="00BC7AEE">
      <w:pPr>
        <w:pStyle w:val="ListParagraph"/>
        <w:numPr>
          <w:ilvl w:val="0"/>
          <w:numId w:val="25"/>
        </w:numPr>
        <w:jc w:val="both"/>
        <w:rPr>
          <w:rFonts w:cs="Times New Roman"/>
        </w:rPr>
      </w:pPr>
      <w:r>
        <w:rPr>
          <w:rFonts w:cs="Times New Roman"/>
        </w:rPr>
        <w:t xml:space="preserve">декларация за </w:t>
      </w:r>
      <w:r w:rsidR="001F0B30" w:rsidRPr="004E0BA4">
        <w:rPr>
          <w:rFonts w:cs="Times New Roman"/>
        </w:rPr>
        <w:t>срок</w:t>
      </w:r>
      <w:r>
        <w:rPr>
          <w:rFonts w:cs="Times New Roman"/>
        </w:rPr>
        <w:t>а</w:t>
      </w:r>
      <w:r w:rsidR="001F0B30" w:rsidRPr="004E0BA4">
        <w:rPr>
          <w:rFonts w:cs="Times New Roman"/>
        </w:rPr>
        <w:t xml:space="preserve"> на валидност на офертата</w:t>
      </w:r>
      <w:r>
        <w:rPr>
          <w:rFonts w:cs="Times New Roman"/>
        </w:rPr>
        <w:t>;</w:t>
      </w:r>
    </w:p>
    <w:p w14:paraId="3813B64F" w14:textId="77777777" w:rsidR="001F0B30" w:rsidRDefault="0024230C" w:rsidP="00BC7AEE">
      <w:pPr>
        <w:pStyle w:val="ListParagraph"/>
        <w:numPr>
          <w:ilvl w:val="0"/>
          <w:numId w:val="25"/>
        </w:numPr>
        <w:jc w:val="both"/>
        <w:rPr>
          <w:rFonts w:cs="Times New Roman"/>
        </w:rPr>
      </w:pPr>
      <w:r>
        <w:rPr>
          <w:rFonts w:cs="Times New Roman"/>
        </w:rPr>
        <w:t>декла</w:t>
      </w:r>
      <w:r w:rsidR="001F0B30" w:rsidRPr="004E0BA4">
        <w:rPr>
          <w:rFonts w:cs="Times New Roman"/>
        </w:rPr>
        <w:t>ра</w:t>
      </w:r>
      <w:r>
        <w:rPr>
          <w:rFonts w:cs="Times New Roman"/>
        </w:rPr>
        <w:t>ция</w:t>
      </w:r>
      <w:r w:rsidR="001F0B30" w:rsidRPr="004E0BA4">
        <w:rPr>
          <w:rFonts w:cs="Times New Roman"/>
        </w:rPr>
        <w:t>, че са спазени задълженията, свързани с данъци и осигуровки, опазване на околната среда, закрила на заетостта и условията на труд</w:t>
      </w:r>
      <w:r>
        <w:rPr>
          <w:rFonts w:cs="Times New Roman"/>
        </w:rPr>
        <w:t xml:space="preserve"> при изготвяне на офертата</w:t>
      </w:r>
      <w:r w:rsidR="001F0B30" w:rsidRPr="004E0BA4">
        <w:rPr>
          <w:rFonts w:cs="Times New Roman"/>
        </w:rPr>
        <w:t xml:space="preserve"> - образец;</w:t>
      </w:r>
    </w:p>
    <w:p w14:paraId="6745B6A2" w14:textId="77777777" w:rsidR="0033610E" w:rsidRPr="004E0BA4" w:rsidRDefault="0033610E" w:rsidP="00BC7AEE">
      <w:pPr>
        <w:pStyle w:val="ListParagraph"/>
        <w:numPr>
          <w:ilvl w:val="0"/>
          <w:numId w:val="25"/>
        </w:numPr>
        <w:jc w:val="both"/>
        <w:rPr>
          <w:rFonts w:cs="Times New Roman"/>
        </w:rPr>
      </w:pPr>
      <w:r>
        <w:rPr>
          <w:rFonts w:cs="Times New Roman"/>
        </w:rPr>
        <w:t>документи, изисквани от възложителя за доказване на професионалната квалификация на екипа за изпълнение на поръчката.</w:t>
      </w:r>
    </w:p>
    <w:p w14:paraId="787C5F0E" w14:textId="77777777" w:rsidR="00277460" w:rsidRPr="00957F01" w:rsidRDefault="00710AAC" w:rsidP="005E391F">
      <w:pPr>
        <w:numPr>
          <w:ilvl w:val="0"/>
          <w:numId w:val="3"/>
        </w:numPr>
        <w:jc w:val="both"/>
        <w:rPr>
          <w:rFonts w:cs="Times New Roman"/>
        </w:rPr>
      </w:pPr>
      <w:r w:rsidRPr="00957F01">
        <w:rPr>
          <w:rFonts w:cs="Times New Roman"/>
          <w:b/>
        </w:rPr>
        <w:t>Ценово предложение</w:t>
      </w:r>
      <w:r w:rsidR="00FF0C7F" w:rsidRPr="00957F01">
        <w:rPr>
          <w:rFonts w:cs="Times New Roman"/>
          <w:b/>
        </w:rPr>
        <w:t xml:space="preserve"> </w:t>
      </w:r>
      <w:r w:rsidR="005E391F" w:rsidRPr="00957F01">
        <w:rPr>
          <w:rFonts w:cs="Times New Roman"/>
        </w:rPr>
        <w:t>– образец;</w:t>
      </w:r>
    </w:p>
    <w:p w14:paraId="5657A61A" w14:textId="77777777" w:rsidR="00FF0C7F" w:rsidRPr="00957F01" w:rsidRDefault="00FF0C7F" w:rsidP="005E391F">
      <w:pPr>
        <w:numPr>
          <w:ilvl w:val="0"/>
          <w:numId w:val="3"/>
        </w:numPr>
        <w:jc w:val="both"/>
        <w:rPr>
          <w:rFonts w:cs="Times New Roman"/>
        </w:rPr>
      </w:pPr>
      <w:r w:rsidRPr="00957F01">
        <w:rPr>
          <w:rFonts w:cs="Times New Roman"/>
          <w:b/>
        </w:rPr>
        <w:t>Пълномощно</w:t>
      </w:r>
      <w:r w:rsidRPr="00957F01">
        <w:rPr>
          <w:rFonts w:cs="Times New Roman"/>
        </w:rPr>
        <w:t xml:space="preserve"> на лицето, упълномощено да представлява участника </w:t>
      </w:r>
      <w:r w:rsidRPr="00957F01">
        <w:rPr>
          <w:rFonts w:cs="Times New Roman"/>
          <w:i/>
        </w:rPr>
        <w:t>(в случай, че участникът не се представля</w:t>
      </w:r>
      <w:r w:rsidR="00081A79" w:rsidRPr="00957F01">
        <w:rPr>
          <w:rFonts w:cs="Times New Roman"/>
          <w:i/>
        </w:rPr>
        <w:t>ва от законните представляващи)</w:t>
      </w:r>
      <w:r w:rsidR="00081A79" w:rsidRPr="00957F01">
        <w:rPr>
          <w:rFonts w:cs="Times New Roman"/>
        </w:rPr>
        <w:t>;</w:t>
      </w:r>
    </w:p>
    <w:p w14:paraId="7B8C23C2" w14:textId="77777777" w:rsidR="00710AAC" w:rsidRPr="00957F01" w:rsidRDefault="00064750" w:rsidP="00FF0C7F">
      <w:pPr>
        <w:numPr>
          <w:ilvl w:val="0"/>
          <w:numId w:val="3"/>
        </w:numPr>
        <w:jc w:val="both"/>
        <w:rPr>
          <w:rFonts w:cs="Times New Roman"/>
        </w:rPr>
      </w:pPr>
      <w:r>
        <w:rPr>
          <w:rFonts w:cs="Times New Roman"/>
          <w:b/>
        </w:rPr>
        <w:t>Д</w:t>
      </w:r>
      <w:r w:rsidR="00F304E5">
        <w:rPr>
          <w:rFonts w:cs="Times New Roman"/>
          <w:b/>
        </w:rPr>
        <w:t>окумент</w:t>
      </w:r>
      <w:r w:rsidRPr="00064750">
        <w:rPr>
          <w:rFonts w:cs="Times New Roman"/>
          <w:b/>
        </w:rPr>
        <w:t xml:space="preserve"> за създаване на обединението </w:t>
      </w:r>
      <w:r w:rsidRPr="00064750">
        <w:rPr>
          <w:rFonts w:cs="Times New Roman"/>
        </w:rPr>
        <w:t>- п</w:t>
      </w:r>
      <w:r w:rsidR="00710AAC" w:rsidRPr="00957F01">
        <w:rPr>
          <w:rFonts w:cs="Times New Roman"/>
        </w:rPr>
        <w:t>ри участници – обединен</w:t>
      </w:r>
      <w:r w:rsidR="00283A48" w:rsidRPr="00957F01">
        <w:rPr>
          <w:rFonts w:cs="Times New Roman"/>
        </w:rPr>
        <w:t>и</w:t>
      </w:r>
      <w:r>
        <w:rPr>
          <w:rFonts w:cs="Times New Roman"/>
        </w:rPr>
        <w:t>я, които не са юридически лица</w:t>
      </w:r>
      <w:r w:rsidR="000450E9">
        <w:rPr>
          <w:rFonts w:cs="Times New Roman"/>
        </w:rPr>
        <w:t>. В случай че</w:t>
      </w:r>
      <w:r w:rsidR="00D71879" w:rsidRPr="00957F01">
        <w:rPr>
          <w:rFonts w:cs="Times New Roman"/>
        </w:rPr>
        <w:t xml:space="preserve"> участникът участва като обединение, което не е регистрирано като самостоятелно юридическо лице, той представя заверено копие от документ, от който да е видно правното основание за създаване на обединението, както и следната информация: правата и задълженията на участниците в обединението; разпределението на отговорността между членовете на обединението и дейностите, които ще изпълнява всеки член на обединението. 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 Участниците в обединението трябва да определят партньор, който да представлява обединението за целите на поръчката, както и уговаряне на солидарна отговорност, когато такава не е предвидена съгласно приложимото законодателство.</w:t>
      </w:r>
    </w:p>
    <w:p w14:paraId="4A44D465" w14:textId="77777777" w:rsidR="00710AAC" w:rsidRPr="00957F01" w:rsidRDefault="00710AAC" w:rsidP="00710AAC">
      <w:pPr>
        <w:tabs>
          <w:tab w:val="left" w:pos="3675"/>
        </w:tabs>
        <w:jc w:val="both"/>
        <w:rPr>
          <w:rFonts w:cs="Times New Roman"/>
          <w:i/>
        </w:rPr>
      </w:pPr>
    </w:p>
    <w:p w14:paraId="4D94F78A" w14:textId="77777777" w:rsidR="00710AAC" w:rsidRPr="00957F01" w:rsidRDefault="00710AAC" w:rsidP="00710AAC">
      <w:pPr>
        <w:jc w:val="both"/>
        <w:rPr>
          <w:rFonts w:cs="Times New Roman"/>
          <w:i/>
        </w:rPr>
      </w:pPr>
      <w:r w:rsidRPr="00957F01">
        <w:rPr>
          <w:rFonts w:cs="Times New Roman"/>
        </w:rPr>
        <w:tab/>
      </w:r>
      <w:r w:rsidRPr="00957F01">
        <w:rPr>
          <w:rFonts w:cs="Times New Roman"/>
          <w:b/>
          <w:i/>
        </w:rPr>
        <w:t>Предложението за изпълнение и ценовото предложение се подписват само от лица, които имат право да представляват участника</w:t>
      </w:r>
      <w:r w:rsidR="00B435DE" w:rsidRPr="00957F01">
        <w:rPr>
          <w:rFonts w:cs="Times New Roman"/>
          <w:b/>
          <w:i/>
        </w:rPr>
        <w:t>.</w:t>
      </w:r>
      <w:r w:rsidRPr="00957F01">
        <w:rPr>
          <w:rFonts w:cs="Times New Roman"/>
          <w:b/>
          <w:i/>
        </w:rPr>
        <w:t xml:space="preserve"> и могат да удостоверят пред възложителя представителните си функции</w:t>
      </w:r>
      <w:r w:rsidRPr="00957F01">
        <w:rPr>
          <w:rFonts w:cs="Times New Roman"/>
          <w:i/>
        </w:rPr>
        <w:t xml:space="preserve">. </w:t>
      </w:r>
    </w:p>
    <w:p w14:paraId="66E94298" w14:textId="77777777" w:rsidR="00710AAC" w:rsidRPr="00957F01" w:rsidRDefault="00710AAC" w:rsidP="00710AAC">
      <w:pPr>
        <w:jc w:val="both"/>
        <w:rPr>
          <w:rFonts w:cs="Times New Roman"/>
          <w:i/>
        </w:rPr>
      </w:pPr>
    </w:p>
    <w:p w14:paraId="1DACBCC7" w14:textId="77777777" w:rsidR="00710AAC" w:rsidRPr="00957F01" w:rsidRDefault="00710AAC" w:rsidP="00710AAC">
      <w:pPr>
        <w:ind w:firstLine="720"/>
        <w:jc w:val="both"/>
        <w:rPr>
          <w:rFonts w:cs="Times New Roman"/>
          <w:i/>
        </w:rPr>
      </w:pPr>
    </w:p>
    <w:p w14:paraId="06D2E5EE" w14:textId="77777777" w:rsidR="00710AAC" w:rsidRPr="00957F01" w:rsidRDefault="00710AAC" w:rsidP="00710AAC">
      <w:pPr>
        <w:pStyle w:val="Heading4"/>
        <w:numPr>
          <w:ilvl w:val="0"/>
          <w:numId w:val="0"/>
        </w:numPr>
        <w:spacing w:before="0" w:after="0"/>
        <w:jc w:val="center"/>
      </w:pPr>
      <w:r w:rsidRPr="00957F01">
        <w:rPr>
          <w:rFonts w:ascii="Times New Roman Bold" w:eastAsia="Times New Roman" w:hAnsi="Times New Roman Bold" w:cs="Times New Roman"/>
          <w:caps/>
          <w:szCs w:val="24"/>
        </w:rPr>
        <w:t xml:space="preserve">Раздел </w:t>
      </w:r>
      <w:r w:rsidR="004C0313" w:rsidRPr="00957F01">
        <w:rPr>
          <w:rFonts w:ascii="Times New Roman Bold" w:eastAsia="Times New Roman" w:hAnsi="Times New Roman Bold" w:cs="Times New Roman"/>
          <w:caps/>
          <w:szCs w:val="24"/>
        </w:rPr>
        <w:t>І</w:t>
      </w:r>
      <w:r w:rsidRPr="00957F01">
        <w:rPr>
          <w:rFonts w:ascii="Times New Roman Bold" w:eastAsia="Times New Roman" w:hAnsi="Times New Roman Bold" w:cs="Times New Roman"/>
          <w:caps/>
          <w:szCs w:val="24"/>
        </w:rPr>
        <w:t>V. разглеждане</w:t>
      </w:r>
      <w:r w:rsidR="008C736D">
        <w:rPr>
          <w:rFonts w:asciiTheme="minorHAnsi" w:eastAsia="Times New Roman" w:hAnsiTheme="minorHAnsi" w:cs="Times New Roman"/>
          <w:caps/>
          <w:szCs w:val="24"/>
        </w:rPr>
        <w:t xml:space="preserve"> </w:t>
      </w:r>
      <w:r w:rsidRPr="00957F01">
        <w:rPr>
          <w:rFonts w:ascii="Times New Roman" w:eastAsia="Times New Roman" w:hAnsi="Times New Roman" w:cs="Times New Roman"/>
          <w:szCs w:val="24"/>
        </w:rPr>
        <w:t>НА ОФЕРТИТЕ.</w:t>
      </w:r>
      <w:r w:rsidR="008C736D">
        <w:rPr>
          <w:rFonts w:ascii="Times New Roman" w:eastAsia="Times New Roman" w:hAnsi="Times New Roman" w:cs="Times New Roman"/>
          <w:szCs w:val="24"/>
        </w:rPr>
        <w:t xml:space="preserve"> </w:t>
      </w:r>
      <w:r w:rsidRPr="00957F01">
        <w:rPr>
          <w:rFonts w:ascii="Times New Roman Bold" w:eastAsia="Times New Roman" w:hAnsi="Times New Roman Bold" w:cs="Times New Roman"/>
          <w:caps/>
          <w:szCs w:val="24"/>
        </w:rPr>
        <w:t>оценка и класиране на офертите</w:t>
      </w:r>
      <w:r w:rsidRPr="00957F01">
        <w:rPr>
          <w:rFonts w:ascii="Times New Roman" w:eastAsia="Times New Roman" w:hAnsi="Times New Roman" w:cs="Times New Roman"/>
          <w:szCs w:val="24"/>
        </w:rPr>
        <w:t xml:space="preserve">. </w:t>
      </w:r>
    </w:p>
    <w:p w14:paraId="63CB8173" w14:textId="77777777" w:rsidR="00710AAC" w:rsidRPr="00957F01" w:rsidRDefault="00710AAC" w:rsidP="00710AAC">
      <w:pPr>
        <w:suppressAutoHyphens w:val="0"/>
        <w:autoSpaceDE w:val="0"/>
        <w:autoSpaceDN w:val="0"/>
        <w:adjustRightInd w:val="0"/>
        <w:rPr>
          <w:rFonts w:cs="Times New Roman"/>
        </w:rPr>
      </w:pPr>
    </w:p>
    <w:p w14:paraId="1131F624" w14:textId="77777777" w:rsidR="00710AAC" w:rsidRPr="00957F01" w:rsidRDefault="00710AAC" w:rsidP="00710AAC">
      <w:pPr>
        <w:suppressAutoHyphens w:val="0"/>
        <w:autoSpaceDE w:val="0"/>
        <w:autoSpaceDN w:val="0"/>
        <w:adjustRightInd w:val="0"/>
        <w:jc w:val="both"/>
        <w:rPr>
          <w:rFonts w:cs="Times New Roman"/>
          <w:color w:val="000000"/>
          <w:lang w:eastAsia="bg-BG"/>
        </w:rPr>
      </w:pPr>
      <w:r w:rsidRPr="00957F01">
        <w:rPr>
          <w:rFonts w:cs="Times New Roman"/>
          <w:color w:val="000000"/>
          <w:lan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44BC82FE" w14:textId="77777777" w:rsidR="00710AAC" w:rsidRPr="00957F01" w:rsidRDefault="00710AAC" w:rsidP="00710AAC">
      <w:pPr>
        <w:suppressAutoHyphens w:val="0"/>
        <w:autoSpaceDE w:val="0"/>
        <w:autoSpaceDN w:val="0"/>
        <w:adjustRightInd w:val="0"/>
        <w:jc w:val="both"/>
        <w:rPr>
          <w:rFonts w:cs="Times New Roman"/>
          <w:color w:val="000000"/>
          <w:lang w:eastAsia="bg-BG"/>
        </w:rPr>
      </w:pPr>
    </w:p>
    <w:p w14:paraId="0EFA21CB" w14:textId="77777777" w:rsidR="00DE74C2" w:rsidRPr="001C0C7E" w:rsidRDefault="00710AAC" w:rsidP="00D34E8A">
      <w:pPr>
        <w:jc w:val="both"/>
        <w:rPr>
          <w:color w:val="000000"/>
        </w:rPr>
      </w:pPr>
      <w:r w:rsidRPr="00957F01">
        <w:rPr>
          <w:rFonts w:cs="Times New Roman"/>
          <w:color w:val="000000"/>
          <w:lang w:eastAsia="bg-BG"/>
        </w:rPr>
        <w:t xml:space="preserve">2. Отварянето на офертите е публично и на него могат да присъстват участниците във възлагането или техни упълномощени представители. </w:t>
      </w:r>
      <w:r w:rsidR="00DE74C2">
        <w:rPr>
          <w:color w:val="000000"/>
          <w:lang w:val="ru-RU"/>
        </w:rPr>
        <w:t>Присъстващите лица се легитимират с лична карта и представят пълномощно в случай, че са упълномощени представители на участниците.</w:t>
      </w:r>
    </w:p>
    <w:p w14:paraId="2CEF2238" w14:textId="77777777" w:rsidR="00710AAC" w:rsidRPr="00957F01" w:rsidRDefault="00710AAC" w:rsidP="00710AAC">
      <w:pPr>
        <w:suppressAutoHyphens w:val="0"/>
        <w:autoSpaceDE w:val="0"/>
        <w:autoSpaceDN w:val="0"/>
        <w:adjustRightInd w:val="0"/>
        <w:jc w:val="both"/>
        <w:rPr>
          <w:rFonts w:cs="Times New Roman"/>
          <w:color w:val="000000"/>
          <w:lang w:eastAsia="bg-BG"/>
        </w:rPr>
      </w:pPr>
    </w:p>
    <w:p w14:paraId="6D007E08" w14:textId="77777777" w:rsidR="00710AAC" w:rsidRPr="00957F01" w:rsidRDefault="00710AAC" w:rsidP="00710AAC">
      <w:pPr>
        <w:suppressAutoHyphens w:val="0"/>
        <w:autoSpaceDE w:val="0"/>
        <w:autoSpaceDN w:val="0"/>
        <w:adjustRightInd w:val="0"/>
        <w:jc w:val="both"/>
        <w:rPr>
          <w:rFonts w:cs="Times New Roman"/>
          <w:color w:val="000000"/>
          <w:lang w:eastAsia="bg-BG"/>
        </w:rPr>
      </w:pPr>
      <w:r w:rsidRPr="00957F01">
        <w:rPr>
          <w:rFonts w:cs="Times New Roman"/>
          <w:color w:val="000000"/>
          <w:lang w:eastAsia="bg-BG"/>
        </w:rPr>
        <w:t xml:space="preserve">3. След получаване на офертите и списъка с участниците, членовете на комисията за провеждане на </w:t>
      </w:r>
      <w:r w:rsidR="001B09AF" w:rsidRPr="00957F01">
        <w:rPr>
          <w:rFonts w:cs="Times New Roman"/>
          <w:color w:val="000000"/>
          <w:lang w:eastAsia="bg-BG"/>
        </w:rPr>
        <w:t>възлагането на обществената поръчка</w:t>
      </w:r>
      <w:r w:rsidRPr="00957F01">
        <w:rPr>
          <w:rFonts w:cs="Times New Roman"/>
          <w:color w:val="000000"/>
          <w:lang w:eastAsia="bg-BG"/>
        </w:rPr>
        <w:t xml:space="preserve"> подават декларации за обстоятелства по чл. 103, ал. 2 от ЗОП. </w:t>
      </w:r>
    </w:p>
    <w:p w14:paraId="46EFE1E1" w14:textId="77777777" w:rsidR="00710AAC" w:rsidRPr="00957F01" w:rsidRDefault="00710AAC" w:rsidP="00710AAC">
      <w:pPr>
        <w:jc w:val="both"/>
        <w:rPr>
          <w:rFonts w:cs="Times New Roman"/>
          <w:color w:val="000000"/>
          <w:lang w:eastAsia="bg-BG"/>
        </w:rPr>
      </w:pPr>
    </w:p>
    <w:p w14:paraId="7BB96102" w14:textId="77777777" w:rsidR="00710AAC" w:rsidRPr="00957F01" w:rsidRDefault="00710AAC" w:rsidP="00710AAC">
      <w:pPr>
        <w:jc w:val="both"/>
        <w:rPr>
          <w:rFonts w:cs="Times New Roman"/>
        </w:rPr>
      </w:pPr>
      <w:r w:rsidRPr="00957F01">
        <w:rPr>
          <w:rFonts w:cs="Times New Roman"/>
          <w:color w:val="000000"/>
          <w:lang w:eastAsia="bg-BG"/>
        </w:rPr>
        <w:t>4. Разглеждането, оценяването и класирането на офертите се извършва съобразно определения от възложителя критерий за оценка на офертите.</w:t>
      </w:r>
    </w:p>
    <w:p w14:paraId="11CB75A0" w14:textId="77777777" w:rsidR="00710AAC" w:rsidRPr="00957F01" w:rsidRDefault="00710AAC" w:rsidP="00710AAC">
      <w:pPr>
        <w:jc w:val="both"/>
        <w:rPr>
          <w:rFonts w:cs="Times New Roman"/>
        </w:rPr>
      </w:pPr>
    </w:p>
    <w:p w14:paraId="456C442E" w14:textId="77777777" w:rsidR="00710AAC" w:rsidRPr="00957F01" w:rsidRDefault="00710AAC" w:rsidP="00710AAC">
      <w:pPr>
        <w:ind w:firstLine="720"/>
        <w:jc w:val="both"/>
        <w:rPr>
          <w:rFonts w:cs="Times New Roman"/>
        </w:rPr>
      </w:pPr>
    </w:p>
    <w:p w14:paraId="6580765F" w14:textId="77777777" w:rsidR="00710AAC" w:rsidRPr="00957F01" w:rsidRDefault="00E56834" w:rsidP="00710AAC">
      <w:pPr>
        <w:jc w:val="center"/>
        <w:rPr>
          <w:rFonts w:cs="Times New Roman"/>
          <w:b/>
          <w:bCs/>
        </w:rPr>
      </w:pPr>
      <w:r w:rsidRPr="00957F01">
        <w:rPr>
          <w:rFonts w:cs="Times New Roman"/>
          <w:b/>
          <w:bCs/>
        </w:rPr>
        <w:lastRenderedPageBreak/>
        <w:t>РАЗДЕЛ V</w:t>
      </w:r>
      <w:r w:rsidR="00710AAC" w:rsidRPr="00957F01">
        <w:rPr>
          <w:rFonts w:cs="Times New Roman"/>
          <w:b/>
          <w:bCs/>
        </w:rPr>
        <w:t>. СКЛЮЧВАНЕ НА ДОГОВОР</w:t>
      </w:r>
      <w:r w:rsidRPr="00957F01">
        <w:rPr>
          <w:rFonts w:cs="Times New Roman"/>
          <w:b/>
          <w:bCs/>
        </w:rPr>
        <w:t xml:space="preserve"> </w:t>
      </w:r>
      <w:r w:rsidR="00710AAC" w:rsidRPr="00957F01">
        <w:rPr>
          <w:rFonts w:cs="Times New Roman"/>
          <w:b/>
          <w:bCs/>
        </w:rPr>
        <w:t>ЗА ОБЩЕСТВЕНА ПОРЪЧКА. ГАРАНЦИЯ ЗА ИЗПЪЛНЕНИЕ</w:t>
      </w:r>
      <w:r w:rsidR="0032424F">
        <w:rPr>
          <w:rFonts w:cs="Times New Roman"/>
          <w:b/>
          <w:bCs/>
        </w:rPr>
        <w:t xml:space="preserve"> НА ДОГОВОРА</w:t>
      </w:r>
      <w:r w:rsidR="00710AAC" w:rsidRPr="00957F01">
        <w:rPr>
          <w:rFonts w:cs="Times New Roman"/>
          <w:b/>
          <w:bCs/>
        </w:rPr>
        <w:t>. УСЛОВИЯ ЗА ПЛАЩАНЕ</w:t>
      </w:r>
    </w:p>
    <w:p w14:paraId="0C49F64D" w14:textId="77777777" w:rsidR="00710AAC" w:rsidRPr="00570FD2" w:rsidRDefault="00710AAC" w:rsidP="00710AAC">
      <w:pPr>
        <w:jc w:val="both"/>
        <w:rPr>
          <w:rFonts w:cs="Times New Roman"/>
          <w:b/>
          <w:bCs/>
        </w:rPr>
      </w:pPr>
    </w:p>
    <w:p w14:paraId="0C7AAF02" w14:textId="77777777" w:rsidR="00710AAC" w:rsidRPr="00C46C6F" w:rsidRDefault="00710AAC" w:rsidP="00BC7AEE">
      <w:pPr>
        <w:pStyle w:val="ListParagraph"/>
        <w:numPr>
          <w:ilvl w:val="0"/>
          <w:numId w:val="16"/>
        </w:numPr>
        <w:tabs>
          <w:tab w:val="left" w:pos="0"/>
          <w:tab w:val="left" w:pos="426"/>
        </w:tabs>
        <w:ind w:left="0" w:firstLine="0"/>
        <w:jc w:val="both"/>
        <w:rPr>
          <w:rFonts w:cs="Times New Roman"/>
        </w:rPr>
      </w:pPr>
      <w:r w:rsidRPr="00C46C6F">
        <w:rPr>
          <w:rFonts w:cs="Times New Roman"/>
        </w:rPr>
        <w:t>Договорът за обществена поръчка се сключва с участника, класиран на първо място и определен за изпълнител на обществената поръчка.</w:t>
      </w:r>
    </w:p>
    <w:p w14:paraId="59989AB2" w14:textId="77777777" w:rsidR="00710AAC" w:rsidRPr="00C46C6F" w:rsidRDefault="00710AAC" w:rsidP="00BC7AEE">
      <w:pPr>
        <w:pStyle w:val="ListParagraph"/>
        <w:numPr>
          <w:ilvl w:val="0"/>
          <w:numId w:val="16"/>
        </w:numPr>
        <w:tabs>
          <w:tab w:val="left" w:pos="0"/>
          <w:tab w:val="left" w:pos="426"/>
        </w:tabs>
        <w:ind w:left="0" w:firstLine="0"/>
        <w:jc w:val="both"/>
        <w:rPr>
          <w:rFonts w:cs="Times New Roman"/>
        </w:rPr>
      </w:pPr>
      <w:r w:rsidRPr="00C4389D">
        <w:rPr>
          <w:rFonts w:cs="Times New Roman"/>
          <w:specVanish/>
        </w:rPr>
        <w:t>Когато определеният за изпълнител</w:t>
      </w:r>
      <w:r w:rsidRPr="00C46C6F">
        <w:rPr>
          <w:rFonts w:cs="Times New Roman"/>
          <w:specVanish/>
        </w:rPr>
        <w:t xml:space="preserve"> уч</w:t>
      </w:r>
      <w:r w:rsidR="008A40DB" w:rsidRPr="00C46C6F">
        <w:rPr>
          <w:rFonts w:cs="Times New Roman"/>
          <w:specVanish/>
        </w:rPr>
        <w:t>астник откаже да сключи договор се прилага чл. 194, ал. 2 от ЗОП</w:t>
      </w:r>
      <w:r w:rsidRPr="00C46C6F">
        <w:rPr>
          <w:rFonts w:cs="Times New Roman"/>
          <w:specVanish/>
        </w:rPr>
        <w:t>. 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4E7376A1" w14:textId="23D7E2A2" w:rsidR="008A40DB" w:rsidRDefault="009A671A" w:rsidP="00BC7AEE">
      <w:pPr>
        <w:pStyle w:val="ListParagraph"/>
        <w:numPr>
          <w:ilvl w:val="0"/>
          <w:numId w:val="16"/>
        </w:numPr>
        <w:tabs>
          <w:tab w:val="left" w:pos="0"/>
          <w:tab w:val="left" w:pos="426"/>
        </w:tabs>
        <w:ind w:left="0" w:firstLine="0"/>
        <w:jc w:val="both"/>
        <w:rPr>
          <w:rFonts w:cs="Times New Roman"/>
        </w:rPr>
      </w:pPr>
      <w:r w:rsidRPr="00C46C6F">
        <w:rPr>
          <w:rFonts w:cs="Times New Roman"/>
        </w:rPr>
        <w:t xml:space="preserve">Преди подписване на договора, </w:t>
      </w:r>
      <w:r w:rsidR="004B17DD">
        <w:rPr>
          <w:rFonts w:cs="Times New Roman"/>
        </w:rPr>
        <w:t xml:space="preserve">при условията на действащата нормативна уредба </w:t>
      </w:r>
      <w:r w:rsidR="000608F4" w:rsidRPr="00C46C6F">
        <w:rPr>
          <w:rFonts w:cs="Times New Roman"/>
        </w:rPr>
        <w:t>участникът избран за изпълнител</w:t>
      </w:r>
      <w:r w:rsidR="004B17DD">
        <w:rPr>
          <w:rFonts w:cs="Times New Roman"/>
        </w:rPr>
        <w:t xml:space="preserve"> предоставя</w:t>
      </w:r>
      <w:r w:rsidR="008A40DB" w:rsidRPr="00C46C6F">
        <w:rPr>
          <w:rFonts w:cs="Times New Roman"/>
        </w:rPr>
        <w:t>:</w:t>
      </w:r>
    </w:p>
    <w:p w14:paraId="3E9AE1C5" w14:textId="3DF21AAB" w:rsidR="00D93CE5" w:rsidRDefault="009A671A" w:rsidP="00BC7AEE">
      <w:pPr>
        <w:pStyle w:val="ListParagraph"/>
        <w:numPr>
          <w:ilvl w:val="1"/>
          <w:numId w:val="16"/>
        </w:numPr>
        <w:tabs>
          <w:tab w:val="left" w:pos="0"/>
          <w:tab w:val="left" w:pos="426"/>
        </w:tabs>
        <w:jc w:val="both"/>
        <w:rPr>
          <w:rFonts w:cs="Times New Roman"/>
        </w:rPr>
      </w:pPr>
      <w:r w:rsidRPr="00D93CE5">
        <w:rPr>
          <w:rFonts w:cs="Times New Roman"/>
        </w:rPr>
        <w:t xml:space="preserve">гаранция за изпълнение на договора в размер на 3% от </w:t>
      </w:r>
      <w:r w:rsidR="0002337F" w:rsidRPr="00D93CE5">
        <w:rPr>
          <w:rFonts w:cs="Times New Roman"/>
        </w:rPr>
        <w:t>прогнозната стойност</w:t>
      </w:r>
      <w:r w:rsidRPr="00D93CE5">
        <w:rPr>
          <w:rFonts w:cs="Times New Roman"/>
        </w:rPr>
        <w:t xml:space="preserve"> на договор без ДДС</w:t>
      </w:r>
      <w:r w:rsidR="0002337F" w:rsidRPr="00D93CE5">
        <w:rPr>
          <w:rFonts w:cs="Times New Roman"/>
        </w:rPr>
        <w:t xml:space="preserve"> или 1800 лв., но не повече от </w:t>
      </w:r>
      <w:r w:rsidR="00EF1B61" w:rsidRPr="00D93CE5">
        <w:rPr>
          <w:rFonts w:cs="Times New Roman"/>
        </w:rPr>
        <w:t>размера, посочен в чл. 111, ал. 2 от Закона за обществените поръчки</w:t>
      </w:r>
      <w:r w:rsidR="0002337F" w:rsidRPr="00D93CE5">
        <w:rPr>
          <w:rFonts w:cs="Times New Roman"/>
        </w:rPr>
        <w:t>.</w:t>
      </w:r>
      <w:r w:rsidR="00392939" w:rsidRPr="00D93CE5">
        <w:rPr>
          <w:rFonts w:cs="Times New Roman"/>
        </w:rPr>
        <w:t xml:space="preserve"> </w:t>
      </w:r>
    </w:p>
    <w:p w14:paraId="56D40FE4" w14:textId="1A6BC857" w:rsidR="00437DF3" w:rsidRPr="00D93CE5" w:rsidRDefault="00D93CE5" w:rsidP="00BC7AEE">
      <w:pPr>
        <w:pStyle w:val="ListParagraph"/>
        <w:numPr>
          <w:ilvl w:val="1"/>
          <w:numId w:val="16"/>
        </w:numPr>
        <w:tabs>
          <w:tab w:val="left" w:pos="0"/>
          <w:tab w:val="left" w:pos="426"/>
        </w:tabs>
        <w:jc w:val="both"/>
        <w:rPr>
          <w:rFonts w:cs="Times New Roman"/>
        </w:rPr>
      </w:pPr>
      <w:r w:rsidRPr="00D93CE5">
        <w:rPr>
          <w:rFonts w:cs="Times New Roman"/>
        </w:rPr>
        <w:t xml:space="preserve">актуални документи </w:t>
      </w:r>
      <w:r w:rsidR="000608F4" w:rsidRPr="00D93CE5">
        <w:rPr>
          <w:rFonts w:cs="Times New Roman"/>
        </w:rPr>
        <w:t>по чл. 67, ал. 6 от ЗОП, като документите се представят и за подизпълнителите (чл. 67, ал. 6 във връзка с чл. 66, ал. 2 от ЗОП) и третите лица (чл. 67, ал. 6 във връзка с чл. 65</w:t>
      </w:r>
      <w:r w:rsidR="00931C50" w:rsidRPr="00D93CE5">
        <w:rPr>
          <w:rFonts w:cs="Times New Roman"/>
        </w:rPr>
        <w:t>, ал. 4 от ЗОП), ако има такива.</w:t>
      </w:r>
      <w:r w:rsidR="00073FDB" w:rsidRPr="00073FDB">
        <w:t xml:space="preserve"> </w:t>
      </w:r>
      <w:r w:rsidR="00073FDB" w:rsidRPr="00073FDB">
        <w:rPr>
          <w:rFonts w:cs="Times New Roman"/>
        </w:rPr>
        <w:t>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условията на чл. 58, ал. 3-</w:t>
      </w:r>
      <w:r w:rsidR="00473989">
        <w:rPr>
          <w:rFonts w:cs="Times New Roman"/>
        </w:rPr>
        <w:t>6</w:t>
      </w:r>
      <w:r w:rsidR="00073FDB" w:rsidRPr="00073FDB">
        <w:rPr>
          <w:rFonts w:cs="Times New Roman"/>
        </w:rPr>
        <w:t xml:space="preserve"> от ЗОП</w:t>
      </w:r>
      <w:r w:rsidR="00073FDB">
        <w:rPr>
          <w:rFonts w:cs="Times New Roman"/>
        </w:rPr>
        <w:t>.</w:t>
      </w:r>
    </w:p>
    <w:p w14:paraId="2072890E" w14:textId="77777777" w:rsidR="00C46C6F" w:rsidRPr="006D126F" w:rsidRDefault="006D126F" w:rsidP="00BC7AEE">
      <w:pPr>
        <w:pStyle w:val="ListParagraph"/>
        <w:numPr>
          <w:ilvl w:val="0"/>
          <w:numId w:val="16"/>
        </w:numPr>
        <w:tabs>
          <w:tab w:val="left" w:pos="0"/>
          <w:tab w:val="left" w:pos="426"/>
        </w:tabs>
        <w:ind w:left="0" w:firstLine="0"/>
        <w:jc w:val="both"/>
        <w:rPr>
          <w:rFonts w:cs="Times New Roman"/>
        </w:rPr>
      </w:pPr>
      <w:r>
        <w:rPr>
          <w:rFonts w:cs="Times New Roman"/>
        </w:rPr>
        <w:t xml:space="preserve">Гаранцията </w:t>
      </w:r>
      <w:r w:rsidR="0032424F">
        <w:rPr>
          <w:rFonts w:cs="Times New Roman"/>
        </w:rPr>
        <w:t xml:space="preserve">за изпълнение на договора </w:t>
      </w:r>
      <w:r>
        <w:rPr>
          <w:rFonts w:cs="Times New Roman"/>
        </w:rPr>
        <w:t>се представя от Изпълнителя преди сключване на договора под формата на:</w:t>
      </w:r>
    </w:p>
    <w:p w14:paraId="65008ECA" w14:textId="77777777" w:rsidR="006D126F" w:rsidRPr="00AE6632" w:rsidRDefault="006D126F" w:rsidP="00BC7AEE">
      <w:pPr>
        <w:pStyle w:val="ListParagraph"/>
        <w:numPr>
          <w:ilvl w:val="1"/>
          <w:numId w:val="16"/>
        </w:numPr>
        <w:tabs>
          <w:tab w:val="left" w:pos="0"/>
          <w:tab w:val="left" w:pos="426"/>
        </w:tabs>
        <w:jc w:val="both"/>
        <w:rPr>
          <w:rFonts w:cs="Times New Roman"/>
        </w:rPr>
      </w:pPr>
      <w:r w:rsidRPr="00AE6632">
        <w:rPr>
          <w:rFonts w:cs="Times New Roman"/>
          <w:i/>
        </w:rPr>
        <w:t>парична сума</w:t>
      </w:r>
      <w:r w:rsidRPr="00AE6632">
        <w:rPr>
          <w:rFonts w:cs="Times New Roman"/>
        </w:rPr>
        <w:t xml:space="preserve">, платима в касата на Комисията за финансов надзор или по банкова сметка на КФН </w:t>
      </w:r>
      <w:r w:rsidR="00473989">
        <w:rPr>
          <w:rFonts w:cs="Times New Roman"/>
        </w:rPr>
        <w:t>–</w:t>
      </w:r>
      <w:r w:rsidRPr="00AE6632">
        <w:rPr>
          <w:rFonts w:cs="Times New Roman"/>
        </w:rPr>
        <w:t xml:space="preserve"> </w:t>
      </w:r>
      <w:r w:rsidR="00473989">
        <w:rPr>
          <w:rFonts w:cs="Times New Roman"/>
        </w:rPr>
        <w:t xml:space="preserve">банка: Българска Народна Банка, </w:t>
      </w:r>
      <w:r w:rsidRPr="00AE6632">
        <w:rPr>
          <w:rFonts w:cs="Times New Roman"/>
        </w:rPr>
        <w:t>BG33 BNBG 9661 3</w:t>
      </w:r>
      <w:r w:rsidR="00473989">
        <w:rPr>
          <w:rFonts w:cs="Times New Roman"/>
        </w:rPr>
        <w:t>300 1415 01, BIC код – BNBGBGSD</w:t>
      </w:r>
      <w:r w:rsidR="0032410C">
        <w:rPr>
          <w:rFonts w:cs="Times New Roman"/>
        </w:rPr>
        <w:t>. В</w:t>
      </w:r>
      <w:r w:rsidR="00473989">
        <w:rPr>
          <w:rFonts w:cs="Times New Roman"/>
        </w:rPr>
        <w:t xml:space="preserve"> </w:t>
      </w:r>
      <w:r w:rsidR="0032410C">
        <w:rPr>
          <w:rFonts w:eastAsia="MS Mincho"/>
          <w:lang w:eastAsia="bg-BG"/>
        </w:rPr>
        <w:t>д</w:t>
      </w:r>
      <w:r w:rsidR="00473989" w:rsidRPr="008C217A">
        <w:rPr>
          <w:rFonts w:eastAsia="MS Mincho"/>
          <w:lang w:eastAsia="bg-BG"/>
        </w:rPr>
        <w:t xml:space="preserve">окументът (платежно нареждане/вносна бележка и др.) за внесена гаранция под формата на парична сума се посочва </w:t>
      </w:r>
      <w:r w:rsidR="00473989">
        <w:rPr>
          <w:rFonts w:eastAsia="MS Mincho"/>
          <w:lang w:eastAsia="bg-BG"/>
        </w:rPr>
        <w:t>предметът на обществената поръчка</w:t>
      </w:r>
      <w:r w:rsidR="00473989" w:rsidRPr="008C217A">
        <w:rPr>
          <w:rFonts w:eastAsia="MS Mincho"/>
          <w:lang w:eastAsia="bg-BG"/>
        </w:rPr>
        <w:t>, за която се внася гаранцията.</w:t>
      </w:r>
    </w:p>
    <w:p w14:paraId="6172B7C5" w14:textId="77777777" w:rsidR="006D126F" w:rsidRPr="00AE6632" w:rsidRDefault="006D126F" w:rsidP="00BC7AEE">
      <w:pPr>
        <w:pStyle w:val="ListParagraph"/>
        <w:numPr>
          <w:ilvl w:val="1"/>
          <w:numId w:val="16"/>
        </w:numPr>
        <w:tabs>
          <w:tab w:val="left" w:pos="0"/>
          <w:tab w:val="left" w:pos="426"/>
        </w:tabs>
        <w:jc w:val="both"/>
        <w:rPr>
          <w:rFonts w:cs="Times New Roman"/>
        </w:rPr>
      </w:pPr>
      <w:r w:rsidRPr="00AE6632">
        <w:rPr>
          <w:rFonts w:cs="Times New Roman"/>
          <w:i/>
        </w:rPr>
        <w:t>безусловна и неотменяема банкова гаранция</w:t>
      </w:r>
      <w:r w:rsidRPr="00AE6632">
        <w:rPr>
          <w:rFonts w:cs="Times New Roman"/>
        </w:rPr>
        <w:t xml:space="preserve">, в оригинал, издадена в полза на Възложителя във форма, предварително съгласувана с Възложителя и </w:t>
      </w:r>
      <w:r w:rsidR="00237EF7">
        <w:rPr>
          <w:rFonts w:cs="Times New Roman"/>
        </w:rPr>
        <w:t>съдържаща</w:t>
      </w:r>
      <w:r w:rsidRPr="00AE6632">
        <w:rPr>
          <w:rFonts w:cs="Times New Roman"/>
        </w:rPr>
        <w:t>:</w:t>
      </w:r>
    </w:p>
    <w:p w14:paraId="0900D8FC" w14:textId="77777777" w:rsidR="006D126F" w:rsidRPr="00AE6632" w:rsidRDefault="006D126F" w:rsidP="006D126F">
      <w:pPr>
        <w:pStyle w:val="ListParagraph"/>
        <w:tabs>
          <w:tab w:val="left" w:pos="0"/>
          <w:tab w:val="left" w:pos="426"/>
        </w:tabs>
        <w:ind w:left="792"/>
        <w:jc w:val="both"/>
        <w:rPr>
          <w:rFonts w:cs="Times New Roman"/>
        </w:rPr>
      </w:pPr>
      <w:r w:rsidRPr="00AE6632">
        <w:rPr>
          <w:rFonts w:cs="Times New Roman"/>
        </w:rPr>
        <w:t>-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w:t>
      </w:r>
    </w:p>
    <w:p w14:paraId="0090FBEA" w14:textId="77777777" w:rsidR="006D126F" w:rsidRPr="00AE6632" w:rsidRDefault="006D126F" w:rsidP="006D126F">
      <w:pPr>
        <w:pStyle w:val="ListParagraph"/>
        <w:tabs>
          <w:tab w:val="left" w:pos="0"/>
          <w:tab w:val="left" w:pos="426"/>
        </w:tabs>
        <w:ind w:left="792"/>
        <w:jc w:val="both"/>
        <w:rPr>
          <w:rFonts w:cs="Times New Roman"/>
        </w:rPr>
      </w:pPr>
      <w:r w:rsidRPr="00AE6632">
        <w:rPr>
          <w:rFonts w:cs="Times New Roman"/>
        </w:rPr>
        <w:t xml:space="preserve">- да бъде със срок на валидност за целия срок на действие на договора </w:t>
      </w:r>
      <w:r w:rsidR="009735D6">
        <w:rPr>
          <w:rFonts w:cs="Times New Roman"/>
        </w:rPr>
        <w:t>плюс</w:t>
      </w:r>
      <w:r w:rsidRPr="00AE6632">
        <w:rPr>
          <w:rFonts w:cs="Times New Roman"/>
        </w:rPr>
        <w:t xml:space="preserve"> </w:t>
      </w:r>
      <w:r w:rsidR="0069454C">
        <w:rPr>
          <w:rFonts w:cs="Times New Roman"/>
        </w:rPr>
        <w:t xml:space="preserve">минимум </w:t>
      </w:r>
      <w:r w:rsidRPr="00AE6632">
        <w:rPr>
          <w:rFonts w:cs="Times New Roman"/>
        </w:rPr>
        <w:t xml:space="preserve">30 дни след </w:t>
      </w:r>
      <w:r w:rsidR="0032424F">
        <w:rPr>
          <w:rFonts w:cs="Times New Roman"/>
        </w:rPr>
        <w:t>изтичането му</w:t>
      </w:r>
      <w:r w:rsidRPr="00AE6632">
        <w:rPr>
          <w:rFonts w:cs="Times New Roman"/>
        </w:rPr>
        <w:t>.</w:t>
      </w:r>
    </w:p>
    <w:p w14:paraId="551CF49B" w14:textId="77777777" w:rsidR="006D126F" w:rsidRDefault="006D126F" w:rsidP="00BC7AEE">
      <w:pPr>
        <w:pStyle w:val="ListParagraph"/>
        <w:numPr>
          <w:ilvl w:val="1"/>
          <w:numId w:val="16"/>
        </w:numPr>
        <w:tabs>
          <w:tab w:val="left" w:pos="0"/>
          <w:tab w:val="left" w:pos="426"/>
        </w:tabs>
        <w:jc w:val="both"/>
        <w:rPr>
          <w:rFonts w:cs="Times New Roman"/>
        </w:rPr>
      </w:pPr>
      <w:r w:rsidRPr="00AE6632">
        <w:rPr>
          <w:rFonts w:cs="Times New Roman"/>
          <w:i/>
        </w:rPr>
        <w:t>застраховка</w:t>
      </w:r>
      <w:r w:rsidRPr="00AE6632">
        <w:rPr>
          <w:rFonts w:cs="Times New Roman"/>
        </w:rPr>
        <w:t xml:space="preserve">, </w:t>
      </w:r>
      <w:r w:rsidR="00F15852">
        <w:rPr>
          <w:rFonts w:cs="Times New Roman"/>
        </w:rPr>
        <w:t xml:space="preserve">издадена в полза на Възложителя, </w:t>
      </w:r>
      <w:r w:rsidRPr="00AE6632">
        <w:rPr>
          <w:rFonts w:cs="Times New Roman"/>
        </w:rPr>
        <w:t>която обезпечава изпълнението</w:t>
      </w:r>
      <w:r w:rsidR="00BA71C1">
        <w:rPr>
          <w:rFonts w:cs="Times New Roman"/>
        </w:rPr>
        <w:t xml:space="preserve"> на договора</w:t>
      </w:r>
      <w:r w:rsidRPr="00AE6632">
        <w:rPr>
          <w:rFonts w:cs="Times New Roman"/>
        </w:rPr>
        <w:t xml:space="preserve"> чрез покритие на отговорността на изпълнителя </w:t>
      </w:r>
      <w:r w:rsidR="00774713" w:rsidRPr="00AE6632">
        <w:rPr>
          <w:rFonts w:cs="Times New Roman"/>
        </w:rPr>
        <w:t xml:space="preserve">със срок на валидност за целия срок на действие на договора </w:t>
      </w:r>
      <w:r w:rsidR="00774713">
        <w:rPr>
          <w:rFonts w:cs="Times New Roman"/>
        </w:rPr>
        <w:t>плюс</w:t>
      </w:r>
      <w:r w:rsidR="00774713" w:rsidRPr="00AE6632">
        <w:rPr>
          <w:rFonts w:cs="Times New Roman"/>
        </w:rPr>
        <w:t xml:space="preserve"> </w:t>
      </w:r>
      <w:r w:rsidR="0032424F">
        <w:rPr>
          <w:rFonts w:cs="Times New Roman"/>
        </w:rPr>
        <w:t xml:space="preserve">минимум </w:t>
      </w:r>
      <w:r w:rsidR="00774713" w:rsidRPr="00AE6632">
        <w:rPr>
          <w:rFonts w:cs="Times New Roman"/>
        </w:rPr>
        <w:t xml:space="preserve">30 дни след </w:t>
      </w:r>
      <w:r w:rsidR="0044518A">
        <w:rPr>
          <w:rFonts w:cs="Times New Roman"/>
        </w:rPr>
        <w:t>изтичането му</w:t>
      </w:r>
      <w:r w:rsidR="00774713" w:rsidRPr="00AE6632">
        <w:rPr>
          <w:rFonts w:cs="Times New Roman"/>
        </w:rPr>
        <w:t xml:space="preserve"> </w:t>
      </w:r>
      <w:r w:rsidRPr="00AE6632">
        <w:rPr>
          <w:rFonts w:cs="Times New Roman"/>
        </w:rPr>
        <w:t>– в оригинал.</w:t>
      </w:r>
      <w:r w:rsidR="00F15852">
        <w:rPr>
          <w:rFonts w:cs="Times New Roman"/>
        </w:rPr>
        <w:t xml:space="preserve"> </w:t>
      </w:r>
    </w:p>
    <w:p w14:paraId="52E0CBC7" w14:textId="77777777" w:rsidR="00AE6632" w:rsidRDefault="00AE6632" w:rsidP="00BC7AEE">
      <w:pPr>
        <w:pStyle w:val="ListParagraph"/>
        <w:numPr>
          <w:ilvl w:val="0"/>
          <w:numId w:val="16"/>
        </w:numPr>
        <w:tabs>
          <w:tab w:val="left" w:pos="0"/>
          <w:tab w:val="left" w:pos="426"/>
        </w:tabs>
        <w:jc w:val="both"/>
        <w:rPr>
          <w:rFonts w:cs="Times New Roman"/>
        </w:rPr>
      </w:pPr>
      <w:r w:rsidRPr="00AE6632">
        <w:rPr>
          <w:rFonts w:cs="Times New Roman"/>
        </w:rPr>
        <w:t xml:space="preserve">Гаранцията за изпълнение под формата на банкова трябва да съдържа изявление на банката издател, че ще плати в срок до </w:t>
      </w:r>
      <w:r w:rsidRPr="00F46D28">
        <w:rPr>
          <w:rFonts w:cs="Times New Roman"/>
        </w:rPr>
        <w:t>5 (пет)</w:t>
      </w:r>
      <w:r w:rsidRPr="00AE6632">
        <w:rPr>
          <w:rFonts w:cs="Times New Roman"/>
        </w:rPr>
        <w:t xml:space="preserve"> работни дни на Комисията за финансов надзор сумата на дължимото плащане или на частта от него, заявена от КФН с писмено искане.</w:t>
      </w:r>
    </w:p>
    <w:p w14:paraId="14F6850F" w14:textId="77777777" w:rsidR="00AE6632" w:rsidRDefault="00AE6632" w:rsidP="00BC7AEE">
      <w:pPr>
        <w:pStyle w:val="ListParagraph"/>
        <w:numPr>
          <w:ilvl w:val="0"/>
          <w:numId w:val="16"/>
        </w:numPr>
        <w:tabs>
          <w:tab w:val="left" w:pos="0"/>
          <w:tab w:val="left" w:pos="426"/>
        </w:tabs>
        <w:jc w:val="both"/>
        <w:rPr>
          <w:rFonts w:cs="Times New Roman"/>
        </w:rPr>
      </w:pPr>
      <w:r w:rsidRPr="00AE6632">
        <w:rPr>
          <w:rFonts w:cs="Times New Roman"/>
        </w:rPr>
        <w:t>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w:t>
      </w:r>
      <w:r w:rsidR="00C118C9">
        <w:rPr>
          <w:rFonts w:cs="Times New Roman"/>
        </w:rPr>
        <w:t xml:space="preserve"> и договора</w:t>
      </w:r>
      <w:r w:rsidRPr="00AE6632">
        <w:rPr>
          <w:rFonts w:cs="Times New Roman"/>
        </w:rPr>
        <w:t xml:space="preserve"> относно банковата гаранция.</w:t>
      </w:r>
    </w:p>
    <w:p w14:paraId="505B5C47" w14:textId="77777777" w:rsidR="00C65536" w:rsidRDefault="00AE6632" w:rsidP="00BC7AEE">
      <w:pPr>
        <w:pStyle w:val="ListParagraph"/>
        <w:numPr>
          <w:ilvl w:val="0"/>
          <w:numId w:val="16"/>
        </w:numPr>
        <w:tabs>
          <w:tab w:val="left" w:pos="0"/>
          <w:tab w:val="left" w:pos="426"/>
        </w:tabs>
        <w:jc w:val="both"/>
        <w:rPr>
          <w:rFonts w:cs="Times New Roman"/>
        </w:rPr>
      </w:pPr>
      <w:r w:rsidRPr="00C65536">
        <w:rPr>
          <w:rFonts w:cs="Times New Roman"/>
        </w:rPr>
        <w:t>Оригинален екземпляр се предава на Възложителя и следва да отговаря на следните изисквания:</w:t>
      </w:r>
      <w:r w:rsidR="00C65536" w:rsidRPr="00C65536">
        <w:rPr>
          <w:rFonts w:cs="Times New Roman"/>
        </w:rPr>
        <w:t xml:space="preserve"> </w:t>
      </w:r>
    </w:p>
    <w:p w14:paraId="5BEFE2BD" w14:textId="77777777" w:rsidR="00C65536" w:rsidRPr="00C65536" w:rsidRDefault="00C65536" w:rsidP="00947F60">
      <w:pPr>
        <w:pStyle w:val="ListParagraph"/>
        <w:tabs>
          <w:tab w:val="left" w:pos="851"/>
        </w:tabs>
        <w:ind w:left="851" w:hanging="425"/>
        <w:jc w:val="both"/>
        <w:rPr>
          <w:rFonts w:cs="Times New Roman"/>
        </w:rPr>
      </w:pPr>
      <w:r>
        <w:rPr>
          <w:rFonts w:cs="Times New Roman"/>
        </w:rPr>
        <w:t xml:space="preserve">- </w:t>
      </w:r>
      <w:r w:rsidR="00947F60">
        <w:rPr>
          <w:rFonts w:cs="Times New Roman"/>
        </w:rPr>
        <w:tab/>
      </w:r>
      <w:r w:rsidRPr="00C65536">
        <w:rPr>
          <w:rFonts w:cs="Times New Roman"/>
        </w:rPr>
        <w:t>да обезпечава изпълнението на договора чрез покритие на отговорността на Изпълнителя;</w:t>
      </w:r>
    </w:p>
    <w:p w14:paraId="1CDA496D" w14:textId="77777777" w:rsidR="00C65536" w:rsidRDefault="00C65536" w:rsidP="00BC7AEE">
      <w:pPr>
        <w:pStyle w:val="ListParagraph"/>
        <w:numPr>
          <w:ilvl w:val="0"/>
          <w:numId w:val="17"/>
        </w:numPr>
        <w:tabs>
          <w:tab w:val="left" w:pos="851"/>
        </w:tabs>
        <w:ind w:left="851" w:hanging="425"/>
        <w:jc w:val="both"/>
        <w:rPr>
          <w:rFonts w:cs="Times New Roman"/>
        </w:rPr>
      </w:pPr>
      <w:r w:rsidRPr="001E18C9">
        <w:rPr>
          <w:rFonts w:cs="Times New Roman"/>
        </w:rPr>
        <w:t xml:space="preserve">да бъде със срок на валидност за целия срок на действие на договора </w:t>
      </w:r>
      <w:r w:rsidR="009735D6">
        <w:rPr>
          <w:rFonts w:cs="Times New Roman"/>
        </w:rPr>
        <w:t>плюс</w:t>
      </w:r>
      <w:r w:rsidRPr="001E18C9">
        <w:rPr>
          <w:rFonts w:cs="Times New Roman"/>
        </w:rPr>
        <w:t xml:space="preserve"> </w:t>
      </w:r>
      <w:r w:rsidR="000F551A">
        <w:rPr>
          <w:rFonts w:cs="Times New Roman"/>
        </w:rPr>
        <w:t xml:space="preserve">минимум </w:t>
      </w:r>
      <w:r w:rsidRPr="001E18C9">
        <w:rPr>
          <w:rFonts w:cs="Times New Roman"/>
        </w:rPr>
        <w:t>30</w:t>
      </w:r>
      <w:r w:rsidR="008611DE">
        <w:rPr>
          <w:rFonts w:cs="Times New Roman"/>
        </w:rPr>
        <w:t xml:space="preserve"> дни след </w:t>
      </w:r>
      <w:r w:rsidR="000F551A">
        <w:rPr>
          <w:rFonts w:cs="Times New Roman"/>
        </w:rPr>
        <w:t>изтичането му</w:t>
      </w:r>
      <w:r w:rsidR="008611DE">
        <w:rPr>
          <w:rFonts w:cs="Times New Roman"/>
        </w:rPr>
        <w:t>;</w:t>
      </w:r>
    </w:p>
    <w:p w14:paraId="7D3F8920" w14:textId="77777777" w:rsidR="008611DE" w:rsidRDefault="008611DE" w:rsidP="00BC7AEE">
      <w:pPr>
        <w:pStyle w:val="ListParagraph"/>
        <w:numPr>
          <w:ilvl w:val="0"/>
          <w:numId w:val="17"/>
        </w:numPr>
        <w:tabs>
          <w:tab w:val="left" w:pos="851"/>
        </w:tabs>
        <w:ind w:left="851" w:hanging="425"/>
        <w:jc w:val="both"/>
        <w:rPr>
          <w:rFonts w:cs="Times New Roman"/>
        </w:rPr>
      </w:pPr>
      <w:r>
        <w:rPr>
          <w:rFonts w:cs="Times New Roman"/>
        </w:rPr>
        <w:t>застрахователната премия да е платена изцяло</w:t>
      </w:r>
      <w:r w:rsidR="00F15852">
        <w:rPr>
          <w:rFonts w:cs="Times New Roman"/>
        </w:rPr>
        <w:t>.</w:t>
      </w:r>
    </w:p>
    <w:p w14:paraId="097C891D" w14:textId="77777777" w:rsidR="000F551A" w:rsidRPr="008362A8" w:rsidRDefault="000F551A" w:rsidP="00BC7AEE">
      <w:pPr>
        <w:pStyle w:val="ListParagraph"/>
        <w:numPr>
          <w:ilvl w:val="0"/>
          <w:numId w:val="16"/>
        </w:numPr>
        <w:tabs>
          <w:tab w:val="left" w:pos="0"/>
          <w:tab w:val="left" w:pos="426"/>
        </w:tabs>
        <w:jc w:val="both"/>
        <w:rPr>
          <w:rFonts w:cs="Times New Roman"/>
          <w:b/>
          <w:bCs/>
        </w:rPr>
      </w:pPr>
      <w:r w:rsidRPr="00C53D91">
        <w:rPr>
          <w:rFonts w:eastAsia="MS Mincho"/>
          <w:noProof/>
          <w:lang w:val="x-none" w:eastAsia="x-none"/>
        </w:rPr>
        <w:lastRenderedPageBreak/>
        <w:t>Не се допускат никакви изключения относно основанията, начините</w:t>
      </w:r>
      <w:r w:rsidRPr="008C217A">
        <w:rPr>
          <w:rFonts w:eastAsia="MS Mincho"/>
          <w:noProof/>
          <w:lang w:val="x-none" w:eastAsia="x-none"/>
        </w:rPr>
        <w:t xml:space="preserve"> и причините за изплащане </w:t>
      </w:r>
      <w:r>
        <w:rPr>
          <w:rFonts w:eastAsia="MS Mincho"/>
          <w:noProof/>
          <w:lang w:val="x-none" w:eastAsia="x-none"/>
        </w:rPr>
        <w:t>на застрахователното обезщетени</w:t>
      </w:r>
      <w:r w:rsidRPr="008C217A">
        <w:rPr>
          <w:rFonts w:eastAsia="MS Mincho"/>
          <w:noProof/>
          <w:lang w:val="x-none" w:eastAsia="x-none"/>
        </w:rPr>
        <w:t>е на възложителя, различни от условията в проекта на договор.</w:t>
      </w:r>
    </w:p>
    <w:p w14:paraId="09A4D403" w14:textId="77777777" w:rsidR="008362A8" w:rsidRPr="000F551A" w:rsidRDefault="008362A8" w:rsidP="00BC7AEE">
      <w:pPr>
        <w:pStyle w:val="ListParagraph"/>
        <w:numPr>
          <w:ilvl w:val="0"/>
          <w:numId w:val="16"/>
        </w:numPr>
        <w:tabs>
          <w:tab w:val="left" w:pos="0"/>
          <w:tab w:val="left" w:pos="426"/>
        </w:tabs>
        <w:jc w:val="both"/>
        <w:rPr>
          <w:rFonts w:cs="Times New Roman"/>
          <w:b/>
          <w:bCs/>
        </w:rPr>
      </w:pPr>
      <w:r w:rsidRPr="008C217A">
        <w:rPr>
          <w:rFonts w:eastAsia="MS Mincho"/>
          <w:color w:val="000000"/>
          <w:lang w:eastAsia="bg-BG"/>
        </w:rPr>
        <w:t xml:space="preserve">При представяне на гаранцията за изпълнение под формата на банкова гаранция или застраховка, в тях изрично се посочва </w:t>
      </w:r>
      <w:r>
        <w:rPr>
          <w:rFonts w:eastAsia="MS Mincho"/>
          <w:lang w:eastAsia="bg-BG"/>
        </w:rPr>
        <w:t>предметът на обществената поръчка</w:t>
      </w:r>
      <w:r w:rsidRPr="008C217A">
        <w:rPr>
          <w:rFonts w:eastAsia="MS Mincho"/>
          <w:color w:val="000000"/>
          <w:lang w:eastAsia="bg-BG"/>
        </w:rPr>
        <w:t>, за която се представя гаранцията.</w:t>
      </w:r>
    </w:p>
    <w:p w14:paraId="13662C97" w14:textId="77777777" w:rsidR="00BA71C1" w:rsidRPr="00BA71C1" w:rsidRDefault="00BA71C1" w:rsidP="00BC7AEE">
      <w:pPr>
        <w:pStyle w:val="ListParagraph"/>
        <w:numPr>
          <w:ilvl w:val="0"/>
          <w:numId w:val="16"/>
        </w:numPr>
        <w:tabs>
          <w:tab w:val="left" w:pos="0"/>
          <w:tab w:val="left" w:pos="426"/>
        </w:tabs>
        <w:jc w:val="both"/>
        <w:rPr>
          <w:rFonts w:cs="Times New Roman"/>
          <w:b/>
          <w:bCs/>
        </w:rPr>
      </w:pPr>
      <w:r>
        <w:rPr>
          <w:rFonts w:cs="Times New Roman"/>
          <w:bCs/>
        </w:rPr>
        <w:t>Съдържанието се съгласува с Възложителя.</w:t>
      </w:r>
    </w:p>
    <w:p w14:paraId="51C96ADB" w14:textId="77777777" w:rsidR="00BA71C1" w:rsidRPr="00F46D28" w:rsidRDefault="00BA71C1" w:rsidP="00BC7AEE">
      <w:pPr>
        <w:pStyle w:val="ListParagraph"/>
        <w:numPr>
          <w:ilvl w:val="0"/>
          <w:numId w:val="16"/>
        </w:numPr>
        <w:tabs>
          <w:tab w:val="left" w:pos="0"/>
          <w:tab w:val="left" w:pos="426"/>
        </w:tabs>
        <w:jc w:val="both"/>
        <w:rPr>
          <w:rFonts w:cs="Times New Roman"/>
          <w:b/>
          <w:bCs/>
        </w:rPr>
      </w:pPr>
      <w:r>
        <w:rPr>
          <w:rFonts w:cs="Times New Roman"/>
          <w:bCs/>
        </w:rPr>
        <w:t xml:space="preserve">Ако участникът, избран за изпълнител не представи </w:t>
      </w:r>
      <w:r w:rsidR="00195A1C">
        <w:rPr>
          <w:rFonts w:cs="Times New Roman"/>
          <w:bCs/>
        </w:rPr>
        <w:t xml:space="preserve">в срок </w:t>
      </w:r>
      <w:r>
        <w:rPr>
          <w:rFonts w:cs="Times New Roman"/>
          <w:bCs/>
        </w:rPr>
        <w:t>банкова гаранция или застраховка, със съдъ</w:t>
      </w:r>
      <w:r w:rsidR="00195A1C">
        <w:rPr>
          <w:rFonts w:cs="Times New Roman"/>
          <w:bCs/>
        </w:rPr>
        <w:t>р</w:t>
      </w:r>
      <w:r>
        <w:rPr>
          <w:rFonts w:cs="Times New Roman"/>
          <w:bCs/>
        </w:rPr>
        <w:t>жание</w:t>
      </w:r>
      <w:r w:rsidR="00195A1C">
        <w:rPr>
          <w:rFonts w:cs="Times New Roman"/>
          <w:bCs/>
        </w:rPr>
        <w:t xml:space="preserve"> съгласувано с Възложителя, последният може да сключи договор </w:t>
      </w:r>
      <w:r w:rsidR="00DE74C2">
        <w:rPr>
          <w:rFonts w:cs="Times New Roman"/>
          <w:bCs/>
        </w:rPr>
        <w:t>със следващия класиран участник</w:t>
      </w:r>
      <w:r w:rsidR="00195A1C">
        <w:rPr>
          <w:rFonts w:cs="Times New Roman"/>
          <w:bCs/>
        </w:rPr>
        <w:t>.</w:t>
      </w:r>
      <w:r>
        <w:rPr>
          <w:rFonts w:cs="Times New Roman"/>
          <w:bCs/>
        </w:rPr>
        <w:t xml:space="preserve"> </w:t>
      </w:r>
    </w:p>
    <w:p w14:paraId="371530C5" w14:textId="77777777" w:rsidR="00F46D28" w:rsidRPr="00BA71C1" w:rsidRDefault="00F46D28" w:rsidP="00BC7AEE">
      <w:pPr>
        <w:pStyle w:val="ListParagraph"/>
        <w:numPr>
          <w:ilvl w:val="0"/>
          <w:numId w:val="16"/>
        </w:numPr>
        <w:tabs>
          <w:tab w:val="left" w:pos="0"/>
          <w:tab w:val="left" w:pos="426"/>
        </w:tabs>
        <w:jc w:val="both"/>
        <w:rPr>
          <w:rFonts w:cs="Times New Roman"/>
          <w:b/>
          <w:bCs/>
        </w:rPr>
      </w:pPr>
      <w:r w:rsidRPr="00622AD1">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42FCCDE8" w14:textId="77777777" w:rsidR="00710AAC" w:rsidRPr="00947F60" w:rsidRDefault="00BD1C1C" w:rsidP="00BC7AEE">
      <w:pPr>
        <w:pStyle w:val="ListParagraph"/>
        <w:numPr>
          <w:ilvl w:val="0"/>
          <w:numId w:val="16"/>
        </w:numPr>
        <w:tabs>
          <w:tab w:val="left" w:pos="0"/>
          <w:tab w:val="left" w:pos="426"/>
        </w:tabs>
        <w:jc w:val="both"/>
        <w:rPr>
          <w:rFonts w:cs="Times New Roman"/>
          <w:b/>
          <w:bCs/>
        </w:rPr>
      </w:pPr>
      <w:r w:rsidRPr="00947F60">
        <w:rPr>
          <w:rFonts w:cs="Times New Roman"/>
        </w:rPr>
        <w:t>Разходите по откриване и поддържане на гаранцията са за сметка на участника.</w:t>
      </w:r>
    </w:p>
    <w:p w14:paraId="77741D09" w14:textId="77777777" w:rsidR="0033610E" w:rsidRDefault="0033610E">
      <w:pPr>
        <w:suppressAutoHyphens w:val="0"/>
        <w:spacing w:after="200" w:line="276" w:lineRule="auto"/>
        <w:rPr>
          <w:rFonts w:cs="Times New Roman"/>
          <w:b/>
          <w:bCs/>
        </w:rPr>
      </w:pPr>
      <w:r>
        <w:rPr>
          <w:rFonts w:cs="Times New Roman"/>
          <w:b/>
          <w:bCs/>
        </w:rPr>
        <w:br w:type="page"/>
      </w:r>
    </w:p>
    <w:p w14:paraId="3C8AE7B8" w14:textId="77777777" w:rsidR="001B0573" w:rsidRDefault="001B0573" w:rsidP="001B0573">
      <w:pPr>
        <w:suppressAutoHyphens w:val="0"/>
        <w:spacing w:after="200" w:line="276" w:lineRule="auto"/>
        <w:jc w:val="center"/>
        <w:rPr>
          <w:rFonts w:cs="Times New Roman"/>
          <w:b/>
          <w:i/>
        </w:rPr>
      </w:pPr>
      <w:r w:rsidRPr="00957F01">
        <w:rPr>
          <w:rFonts w:cs="Times New Roman"/>
          <w:b/>
          <w:bCs/>
        </w:rPr>
        <w:lastRenderedPageBreak/>
        <w:t>РАЗДЕЛ V</w:t>
      </w:r>
      <w:r>
        <w:rPr>
          <w:rFonts w:cs="Times New Roman"/>
          <w:b/>
          <w:bCs/>
        </w:rPr>
        <w:t>І</w:t>
      </w:r>
      <w:r w:rsidRPr="00957F01">
        <w:rPr>
          <w:rFonts w:cs="Times New Roman"/>
          <w:b/>
          <w:bCs/>
        </w:rPr>
        <w:t xml:space="preserve">. </w:t>
      </w:r>
      <w:r>
        <w:rPr>
          <w:rFonts w:cs="Times New Roman"/>
          <w:b/>
          <w:bCs/>
        </w:rPr>
        <w:t>ПРИЛОЖЕНИЯ</w:t>
      </w:r>
    </w:p>
    <w:p w14:paraId="37E844A7" w14:textId="77777777" w:rsidR="000C778B" w:rsidRPr="00957F01" w:rsidRDefault="000C778B" w:rsidP="00E4075C">
      <w:pPr>
        <w:suppressAutoHyphens w:val="0"/>
        <w:spacing w:after="200" w:line="276" w:lineRule="auto"/>
        <w:jc w:val="right"/>
        <w:rPr>
          <w:rFonts w:cs="Times New Roman"/>
          <w:b/>
          <w:i/>
        </w:rPr>
      </w:pPr>
      <w:r w:rsidRPr="00957F01">
        <w:rPr>
          <w:rFonts w:cs="Times New Roman"/>
          <w:b/>
          <w:i/>
        </w:rPr>
        <w:t>към обява за обществена поръчка</w:t>
      </w:r>
    </w:p>
    <w:p w14:paraId="649E8718" w14:textId="77777777" w:rsidR="000C778B" w:rsidRPr="00957F01" w:rsidRDefault="000C778B" w:rsidP="000C778B">
      <w:pPr>
        <w:ind w:left="7080" w:firstLine="708"/>
        <w:rPr>
          <w:rFonts w:cs="Times New Roman"/>
          <w:b/>
        </w:rPr>
      </w:pPr>
    </w:p>
    <w:p w14:paraId="30B1880D" w14:textId="77777777" w:rsidR="000C778B" w:rsidRPr="00957F01" w:rsidRDefault="000C778B" w:rsidP="000C778B">
      <w:pPr>
        <w:ind w:left="7080" w:firstLine="708"/>
        <w:rPr>
          <w:rFonts w:cs="Times New Roman"/>
          <w:b/>
        </w:rPr>
      </w:pPr>
      <w:r w:rsidRPr="00957F01">
        <w:rPr>
          <w:rFonts w:cs="Times New Roman"/>
          <w:b/>
        </w:rPr>
        <w:t>ОБРАЗЕЦ</w:t>
      </w:r>
    </w:p>
    <w:p w14:paraId="25BD1684" w14:textId="77777777" w:rsidR="006C7632" w:rsidRPr="00957F01" w:rsidRDefault="006C7632" w:rsidP="006C7632">
      <w:pPr>
        <w:widowControl w:val="0"/>
        <w:suppressAutoHyphens w:val="0"/>
        <w:jc w:val="right"/>
        <w:rPr>
          <w:rFonts w:cs="Times New Roman"/>
          <w:b/>
          <w:lang w:eastAsia="bg-BG"/>
        </w:rPr>
      </w:pPr>
    </w:p>
    <w:p w14:paraId="62159DD8" w14:textId="77777777" w:rsidR="006C7632" w:rsidRPr="00957F01" w:rsidRDefault="006C7632" w:rsidP="006C7632">
      <w:pPr>
        <w:widowControl w:val="0"/>
        <w:suppressAutoHyphens w:val="0"/>
        <w:jc w:val="center"/>
        <w:rPr>
          <w:rFonts w:cs="Times New Roman"/>
          <w:b/>
          <w:bCs/>
          <w:lang w:eastAsia="bg-BG"/>
        </w:rPr>
      </w:pPr>
    </w:p>
    <w:p w14:paraId="725543C7" w14:textId="77777777" w:rsidR="006C7632" w:rsidRPr="00957F01" w:rsidRDefault="006C7632" w:rsidP="00314D4A">
      <w:pPr>
        <w:suppressAutoHyphens w:val="0"/>
        <w:ind w:left="5103"/>
        <w:rPr>
          <w:rFonts w:cs="Times New Roman"/>
          <w:b/>
        </w:rPr>
      </w:pPr>
      <w:r w:rsidRPr="00957F01">
        <w:rPr>
          <w:rFonts w:cs="Times New Roman"/>
          <w:b/>
        </w:rPr>
        <w:t>ДО</w:t>
      </w:r>
    </w:p>
    <w:p w14:paraId="4C16211A" w14:textId="77777777" w:rsidR="006C7632" w:rsidRPr="00957F01" w:rsidRDefault="006C7632" w:rsidP="00314D4A">
      <w:pPr>
        <w:suppressAutoHyphens w:val="0"/>
        <w:ind w:left="5103"/>
        <w:rPr>
          <w:rFonts w:cs="Times New Roman"/>
          <w:b/>
        </w:rPr>
      </w:pPr>
      <w:r w:rsidRPr="00957F01">
        <w:rPr>
          <w:rFonts w:cs="Times New Roman"/>
          <w:b/>
        </w:rPr>
        <w:t>КОМИСИЯТА ЗА ФИНАНСОВ НАДЗОР</w:t>
      </w:r>
    </w:p>
    <w:p w14:paraId="0800CD5F" w14:textId="77777777" w:rsidR="006C7632" w:rsidRPr="00957F01" w:rsidRDefault="006C7632" w:rsidP="00314D4A">
      <w:pPr>
        <w:widowControl w:val="0"/>
        <w:suppressAutoHyphens w:val="0"/>
        <w:ind w:left="5103"/>
        <w:jc w:val="both"/>
        <w:rPr>
          <w:rFonts w:cs="Times New Roman"/>
          <w:b/>
          <w:bCs/>
          <w:lang w:eastAsia="bg-BG"/>
        </w:rPr>
      </w:pPr>
      <w:r w:rsidRPr="00957F01">
        <w:rPr>
          <w:rFonts w:cs="Times New Roman"/>
        </w:rPr>
        <w:t>ГР. СОФИЯ, УЛ. „БУДАПЕЩА” № 16</w:t>
      </w:r>
    </w:p>
    <w:p w14:paraId="21D370B5" w14:textId="77777777" w:rsidR="006C7632" w:rsidRPr="00957F01" w:rsidRDefault="006C7632" w:rsidP="006C7632">
      <w:pPr>
        <w:widowControl w:val="0"/>
        <w:suppressAutoHyphens w:val="0"/>
        <w:jc w:val="center"/>
        <w:rPr>
          <w:rFonts w:cs="Times New Roman"/>
          <w:b/>
          <w:bCs/>
          <w:lang w:eastAsia="bg-BG"/>
        </w:rPr>
      </w:pPr>
    </w:p>
    <w:p w14:paraId="47979643" w14:textId="77777777" w:rsidR="006C7632" w:rsidRPr="00957F01" w:rsidRDefault="006C7632" w:rsidP="006C7632">
      <w:pPr>
        <w:widowControl w:val="0"/>
        <w:suppressAutoHyphens w:val="0"/>
        <w:jc w:val="center"/>
        <w:rPr>
          <w:rFonts w:cs="Times New Roman"/>
          <w:b/>
          <w:bCs/>
          <w:lang w:eastAsia="bg-BG"/>
        </w:rPr>
      </w:pPr>
    </w:p>
    <w:p w14:paraId="1D6C5F42" w14:textId="77777777" w:rsidR="006C7632" w:rsidRPr="00957F01" w:rsidRDefault="006C7632" w:rsidP="006C7632">
      <w:pPr>
        <w:widowControl w:val="0"/>
        <w:suppressAutoHyphens w:val="0"/>
        <w:jc w:val="center"/>
        <w:rPr>
          <w:rFonts w:cs="Times New Roman"/>
          <w:b/>
          <w:lang w:eastAsia="bg-BG"/>
        </w:rPr>
      </w:pPr>
      <w:r w:rsidRPr="00957F01">
        <w:rPr>
          <w:rFonts w:cs="Times New Roman"/>
          <w:b/>
          <w:bCs/>
          <w:lang w:eastAsia="bg-BG"/>
        </w:rPr>
        <w:t xml:space="preserve">О Ф Е Р Т А </w:t>
      </w:r>
    </w:p>
    <w:p w14:paraId="618F356D" w14:textId="77777777" w:rsidR="006C7632" w:rsidRPr="00957F01" w:rsidRDefault="006C7632" w:rsidP="006C7632">
      <w:pPr>
        <w:widowControl w:val="0"/>
        <w:suppressAutoHyphens w:val="0"/>
        <w:ind w:firstLine="567"/>
        <w:jc w:val="both"/>
        <w:rPr>
          <w:rFonts w:cs="Times New Roman"/>
          <w:lang w:eastAsia="bg-BG"/>
        </w:rPr>
      </w:pPr>
    </w:p>
    <w:p w14:paraId="4E017741" w14:textId="77777777" w:rsidR="006C7632" w:rsidRPr="00957F01" w:rsidRDefault="006C7632" w:rsidP="005143EB">
      <w:pPr>
        <w:widowControl w:val="0"/>
        <w:suppressAutoHyphens w:val="0"/>
        <w:jc w:val="center"/>
        <w:rPr>
          <w:rFonts w:cs="Times New Roman"/>
          <w:lang w:eastAsia="bg-BG"/>
        </w:rPr>
      </w:pPr>
      <w:r w:rsidRPr="00957F01">
        <w:rPr>
          <w:rFonts w:cs="Times New Roman"/>
          <w:lang w:eastAsia="bg-BG"/>
        </w:rPr>
        <w:t xml:space="preserve">за </w:t>
      </w:r>
      <w:r w:rsidR="005143EB" w:rsidRPr="00957F01">
        <w:rPr>
          <w:rFonts w:cs="Times New Roman"/>
          <w:lang w:eastAsia="bg-BG"/>
        </w:rPr>
        <w:t>участие в</w:t>
      </w:r>
      <w:r w:rsidRPr="00957F01">
        <w:rPr>
          <w:rFonts w:cs="Times New Roman"/>
          <w:lang w:eastAsia="bg-BG"/>
        </w:rPr>
        <w:t xml:space="preserve"> обществена поръчка с предмет: </w:t>
      </w:r>
      <w:r w:rsidR="00C607B8">
        <w:rPr>
          <w:rFonts w:cs="Times New Roman"/>
          <w:lang w:eastAsia="bg-BG"/>
        </w:rPr>
        <w:t>„К</w:t>
      </w:r>
      <w:r w:rsidR="00C607B8" w:rsidRPr="0005600D">
        <w:rPr>
          <w:rFonts w:cs="Times New Roman"/>
          <w:lang w:eastAsia="bg-BG"/>
        </w:rPr>
        <w:t>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w:t>
      </w:r>
      <w:r w:rsidR="00C607B8">
        <w:rPr>
          <w:rFonts w:cs="Times New Roman"/>
          <w:lang w:eastAsia="bg-BG"/>
        </w:rPr>
        <w:t>ходяща и вътрешна информация в К</w:t>
      </w:r>
      <w:r w:rsidR="00C607B8" w:rsidRPr="0005600D">
        <w:rPr>
          <w:rFonts w:cs="Times New Roman"/>
          <w:lang w:eastAsia="bg-BG"/>
        </w:rPr>
        <w:t>омисията за финансов надзор”</w:t>
      </w:r>
    </w:p>
    <w:p w14:paraId="2948DE98" w14:textId="77777777" w:rsidR="006C7632" w:rsidRPr="00957F01" w:rsidRDefault="006C7632" w:rsidP="006C7632">
      <w:pPr>
        <w:widowControl w:val="0"/>
        <w:suppressAutoHyphens w:val="0"/>
        <w:ind w:firstLine="567"/>
        <w:rPr>
          <w:rFonts w:cs="Times New Roman"/>
          <w:b/>
          <w:lang w:eastAsia="bg-BG"/>
        </w:rPr>
      </w:pPr>
    </w:p>
    <w:p w14:paraId="6B9028DC" w14:textId="77777777" w:rsidR="006C7632" w:rsidRPr="00957F01" w:rsidRDefault="00A0134E" w:rsidP="00A0134E">
      <w:pPr>
        <w:widowControl w:val="0"/>
        <w:suppressAutoHyphens w:val="0"/>
        <w:rPr>
          <w:rFonts w:cs="Times New Roman"/>
          <w:lang w:eastAsia="bg-BG"/>
        </w:rPr>
      </w:pPr>
      <w:r w:rsidRPr="00957F01">
        <w:rPr>
          <w:rFonts w:cs="Times New Roman"/>
          <w:lang w:eastAsia="bg-BG"/>
        </w:rPr>
        <w:t>о</w:t>
      </w:r>
      <w:r w:rsidR="006C7632" w:rsidRPr="00957F01">
        <w:rPr>
          <w:rFonts w:cs="Times New Roman"/>
          <w:lang w:eastAsia="bg-BG"/>
        </w:rPr>
        <w:t>т:</w:t>
      </w:r>
      <w:r w:rsidRPr="00957F01">
        <w:rPr>
          <w:rFonts w:cs="Times New Roman"/>
          <w:lang w:eastAsia="bg-BG"/>
        </w:rPr>
        <w:t xml:space="preserve"> .........................................................</w:t>
      </w:r>
      <w:r w:rsidR="006C7632" w:rsidRPr="00957F01">
        <w:rPr>
          <w:rFonts w:cs="Times New Roman"/>
          <w:lang w:eastAsia="bg-BG"/>
        </w:rPr>
        <w:t>………………………..................................................</w:t>
      </w:r>
    </w:p>
    <w:p w14:paraId="147C703E" w14:textId="77777777" w:rsidR="006C7632" w:rsidRPr="00957F01" w:rsidRDefault="006C7632" w:rsidP="00A0134E">
      <w:pPr>
        <w:widowControl w:val="0"/>
        <w:suppressAutoHyphens w:val="0"/>
        <w:ind w:left="2880"/>
        <w:rPr>
          <w:rFonts w:cs="Times New Roman"/>
          <w:lang w:eastAsia="bg-BG"/>
        </w:rPr>
      </w:pPr>
      <w:r w:rsidRPr="00957F01">
        <w:rPr>
          <w:rFonts w:cs="Times New Roman"/>
          <w:i/>
          <w:iCs/>
          <w:lang w:eastAsia="bg-BG"/>
        </w:rPr>
        <w:t xml:space="preserve">/наименование на участника, </w:t>
      </w:r>
      <w:r w:rsidR="00BA1620" w:rsidRPr="00957F01">
        <w:rPr>
          <w:rFonts w:cs="Times New Roman"/>
          <w:i/>
          <w:iCs/>
          <w:lang w:eastAsia="bg-BG"/>
        </w:rPr>
        <w:t xml:space="preserve">ЕИК/БУЛСТАТ/ЕГН </w:t>
      </w:r>
      <w:r w:rsidRPr="00957F01">
        <w:rPr>
          <w:rFonts w:cs="Times New Roman"/>
          <w:i/>
          <w:iCs/>
          <w:lang w:eastAsia="bg-BG"/>
        </w:rPr>
        <w:t>/</w:t>
      </w:r>
    </w:p>
    <w:p w14:paraId="04EAB8CB" w14:textId="77777777" w:rsidR="007A24C6" w:rsidRDefault="007A24C6" w:rsidP="000B10EF">
      <w:pPr>
        <w:widowControl w:val="0"/>
        <w:suppressAutoHyphens w:val="0"/>
        <w:spacing w:before="120"/>
        <w:jc w:val="both"/>
        <w:rPr>
          <w:rFonts w:cs="Times New Roman"/>
          <w:lang w:eastAsia="bg-BG"/>
        </w:rPr>
      </w:pPr>
      <w:r w:rsidRPr="007A24C6">
        <w:rPr>
          <w:rFonts w:cs="Times New Roman"/>
          <w:lang w:eastAsia="bg-BG"/>
        </w:rPr>
        <w:t>идентификационен номер по Закона за данък върху добавената стойност (ако е</w:t>
      </w:r>
      <w:r w:rsidR="009939D2">
        <w:rPr>
          <w:rFonts w:cs="Times New Roman"/>
          <w:lang w:eastAsia="bg-BG"/>
        </w:rPr>
        <w:t xml:space="preserve"> </w:t>
      </w:r>
      <w:r w:rsidRPr="007A24C6">
        <w:rPr>
          <w:rFonts w:cs="Times New Roman"/>
          <w:lang w:eastAsia="bg-BG"/>
        </w:rPr>
        <w:t>приложимо)</w:t>
      </w:r>
      <w:r>
        <w:rPr>
          <w:rFonts w:cs="Times New Roman"/>
          <w:lang w:eastAsia="bg-BG"/>
        </w:rPr>
        <w:t xml:space="preserve"> </w:t>
      </w:r>
      <w:r w:rsidRPr="007A24C6">
        <w:rPr>
          <w:rFonts w:cs="Times New Roman"/>
          <w:lang w:eastAsia="bg-BG"/>
        </w:rPr>
        <w:t>....................................................................</w:t>
      </w:r>
    </w:p>
    <w:p w14:paraId="3BBFF50D" w14:textId="77777777" w:rsidR="00B20BB6" w:rsidRDefault="009322B9" w:rsidP="00B20BB6">
      <w:pPr>
        <w:widowControl w:val="0"/>
        <w:suppressAutoHyphens w:val="0"/>
        <w:spacing w:before="120"/>
        <w:rPr>
          <w:rFonts w:cs="Times New Roman"/>
          <w:lang w:eastAsia="bg-BG"/>
        </w:rPr>
      </w:pPr>
      <w:r>
        <w:rPr>
          <w:rFonts w:cs="Times New Roman"/>
          <w:lang w:eastAsia="bg-BG"/>
        </w:rPr>
        <w:t xml:space="preserve">гражданство </w:t>
      </w:r>
      <w:r>
        <w:rPr>
          <w:rFonts w:cs="Times New Roman"/>
          <w:i/>
          <w:lang w:eastAsia="bg-BG"/>
        </w:rPr>
        <w:t xml:space="preserve">(за физическо лице): </w:t>
      </w:r>
      <w:r w:rsidRPr="009322B9">
        <w:rPr>
          <w:rFonts w:cs="Times New Roman"/>
          <w:lang w:eastAsia="bg-BG"/>
        </w:rPr>
        <w:t>...............................................................................</w:t>
      </w:r>
      <w:r>
        <w:rPr>
          <w:rFonts w:cs="Times New Roman"/>
          <w:lang w:eastAsia="bg-BG"/>
        </w:rPr>
        <w:t>...........</w:t>
      </w:r>
    </w:p>
    <w:p w14:paraId="4E28BB21" w14:textId="77777777" w:rsidR="006C7632" w:rsidRPr="00957F01" w:rsidRDefault="006C7632" w:rsidP="00B20BB6">
      <w:pPr>
        <w:widowControl w:val="0"/>
        <w:suppressAutoHyphens w:val="0"/>
        <w:spacing w:before="120"/>
        <w:rPr>
          <w:rFonts w:cs="Times New Roman"/>
          <w:lang w:eastAsia="bg-BG"/>
        </w:rPr>
      </w:pPr>
      <w:r w:rsidRPr="00957F01">
        <w:rPr>
          <w:rFonts w:cs="Times New Roman"/>
          <w:lang w:eastAsia="bg-BG"/>
        </w:rPr>
        <w:t>представлявано от:</w:t>
      </w:r>
      <w:r w:rsidR="00A0134E" w:rsidRPr="00957F01">
        <w:rPr>
          <w:rFonts w:cs="Times New Roman"/>
          <w:lang w:eastAsia="bg-BG"/>
        </w:rPr>
        <w:t xml:space="preserve"> </w:t>
      </w:r>
      <w:r w:rsidRPr="00957F01">
        <w:rPr>
          <w:rFonts w:cs="Times New Roman"/>
          <w:lang w:eastAsia="bg-BG"/>
        </w:rPr>
        <w:t>………………………………………......................................................</w:t>
      </w:r>
      <w:r w:rsidR="009322B9">
        <w:rPr>
          <w:rFonts w:cs="Times New Roman"/>
          <w:lang w:eastAsia="bg-BG"/>
        </w:rPr>
        <w:t>.</w:t>
      </w:r>
    </w:p>
    <w:p w14:paraId="0B9FBECD" w14:textId="77777777" w:rsidR="006C7632" w:rsidRPr="00957F01" w:rsidRDefault="006C7632" w:rsidP="005E5683">
      <w:pPr>
        <w:widowControl w:val="0"/>
        <w:suppressAutoHyphens w:val="0"/>
        <w:jc w:val="center"/>
        <w:rPr>
          <w:rFonts w:cs="Times New Roman"/>
          <w:lang w:eastAsia="bg-BG"/>
        </w:rPr>
      </w:pPr>
      <w:r w:rsidRPr="00957F01">
        <w:rPr>
          <w:rFonts w:cs="Times New Roman"/>
          <w:i/>
          <w:iCs/>
          <w:lang w:eastAsia="bg-BG"/>
        </w:rPr>
        <w:t>/трите имена/</w:t>
      </w:r>
    </w:p>
    <w:p w14:paraId="0A6781D6" w14:textId="77777777" w:rsidR="006C7632" w:rsidRPr="00957F01" w:rsidRDefault="006C7632" w:rsidP="00A0134E">
      <w:pPr>
        <w:widowControl w:val="0"/>
        <w:suppressAutoHyphens w:val="0"/>
        <w:rPr>
          <w:rFonts w:cs="Times New Roman"/>
          <w:lang w:eastAsia="bg-BG"/>
        </w:rPr>
      </w:pPr>
      <w:r w:rsidRPr="00957F01">
        <w:rPr>
          <w:rFonts w:cs="Times New Roman"/>
          <w:lang w:eastAsia="bg-BG"/>
        </w:rPr>
        <w:t>в качеството му на:</w:t>
      </w:r>
      <w:r w:rsidR="005E5683" w:rsidRPr="00957F01">
        <w:rPr>
          <w:rFonts w:cs="Times New Roman"/>
          <w:lang w:eastAsia="bg-BG"/>
        </w:rPr>
        <w:t xml:space="preserve"> …………</w:t>
      </w:r>
      <w:r w:rsidRPr="00957F01">
        <w:rPr>
          <w:rFonts w:cs="Times New Roman"/>
          <w:lang w:eastAsia="bg-BG"/>
        </w:rPr>
        <w:t>………………………………………………...........................</w:t>
      </w:r>
    </w:p>
    <w:p w14:paraId="3FECAD88" w14:textId="77777777" w:rsidR="006C7632" w:rsidRPr="00957F01" w:rsidRDefault="006C7632" w:rsidP="005E5683">
      <w:pPr>
        <w:widowControl w:val="0"/>
        <w:suppressAutoHyphens w:val="0"/>
        <w:jc w:val="center"/>
        <w:rPr>
          <w:rFonts w:cs="Times New Roman"/>
          <w:lang w:eastAsia="bg-BG"/>
        </w:rPr>
      </w:pPr>
      <w:r w:rsidRPr="00957F01">
        <w:rPr>
          <w:rFonts w:cs="Times New Roman"/>
          <w:i/>
          <w:iCs/>
          <w:lang w:eastAsia="bg-BG"/>
        </w:rPr>
        <w:t>/длъжност/</w:t>
      </w:r>
    </w:p>
    <w:p w14:paraId="75CA1C7C" w14:textId="77777777" w:rsidR="006C7632" w:rsidRPr="00957F01" w:rsidRDefault="009939D2" w:rsidP="00A0134E">
      <w:pPr>
        <w:widowControl w:val="0"/>
        <w:suppressAutoHyphens w:val="0"/>
        <w:rPr>
          <w:rFonts w:cs="Times New Roman"/>
          <w:lang w:eastAsia="bg-BG"/>
        </w:rPr>
      </w:pPr>
      <w:r>
        <w:rPr>
          <w:rFonts w:cs="Times New Roman"/>
          <w:lang w:eastAsia="bg-BG"/>
        </w:rPr>
        <w:t xml:space="preserve">седалище и </w:t>
      </w:r>
      <w:r w:rsidR="006C7632" w:rsidRPr="00957F01">
        <w:rPr>
          <w:rFonts w:cs="Times New Roman"/>
          <w:lang w:eastAsia="bg-BG"/>
        </w:rPr>
        <w:t xml:space="preserve">адрес на </w:t>
      </w:r>
      <w:r>
        <w:rPr>
          <w:rFonts w:cs="Times New Roman"/>
          <w:lang w:eastAsia="bg-BG"/>
        </w:rPr>
        <w:t>управление/адрес на участника: ………………………......</w:t>
      </w:r>
      <w:r w:rsidR="006C7632" w:rsidRPr="00957F01">
        <w:rPr>
          <w:rFonts w:cs="Times New Roman"/>
          <w:lang w:eastAsia="bg-BG"/>
        </w:rPr>
        <w:t>...............</w:t>
      </w:r>
    </w:p>
    <w:p w14:paraId="65B3B855" w14:textId="77777777" w:rsidR="006C7632" w:rsidRPr="00957F01" w:rsidRDefault="006C7632" w:rsidP="005E5683">
      <w:pPr>
        <w:widowControl w:val="0"/>
        <w:suppressAutoHyphens w:val="0"/>
        <w:jc w:val="center"/>
        <w:rPr>
          <w:rFonts w:cs="Times New Roman"/>
          <w:lang w:eastAsia="bg-BG"/>
        </w:rPr>
      </w:pPr>
      <w:r w:rsidRPr="00957F01">
        <w:rPr>
          <w:rFonts w:cs="Times New Roman"/>
          <w:i/>
          <w:iCs/>
          <w:lang w:eastAsia="bg-BG"/>
        </w:rPr>
        <w:t>/п.код, град, община, квартал, бул./ул. № бл. ап./</w:t>
      </w:r>
    </w:p>
    <w:p w14:paraId="3AB37550" w14:textId="77777777" w:rsidR="006C7632" w:rsidRPr="00957F01" w:rsidRDefault="006C7632" w:rsidP="00A0134E">
      <w:pPr>
        <w:widowControl w:val="0"/>
        <w:suppressAutoHyphens w:val="0"/>
        <w:rPr>
          <w:rFonts w:cs="Times New Roman"/>
          <w:lang w:eastAsia="bg-BG"/>
        </w:rPr>
      </w:pPr>
    </w:p>
    <w:p w14:paraId="11A84F23" w14:textId="77777777" w:rsidR="00B20BB6" w:rsidRPr="00B20BB6" w:rsidRDefault="00B20BB6" w:rsidP="00B20BB6">
      <w:pPr>
        <w:widowControl w:val="0"/>
        <w:suppressAutoHyphens w:val="0"/>
        <w:rPr>
          <w:rFonts w:cs="Times New Roman"/>
          <w:lang w:eastAsia="bg-BG"/>
        </w:rPr>
      </w:pPr>
      <w:r w:rsidRPr="00B20BB6">
        <w:rPr>
          <w:rFonts w:cs="Times New Roman"/>
          <w:lang w:eastAsia="bg-BG"/>
        </w:rPr>
        <w:t>адрес за кореспонденция: …………………………………….................................................</w:t>
      </w:r>
    </w:p>
    <w:p w14:paraId="00F0B9BA" w14:textId="77777777" w:rsidR="00B20BB6" w:rsidRDefault="00B20BB6" w:rsidP="00B20BB6">
      <w:pPr>
        <w:widowControl w:val="0"/>
        <w:suppressAutoHyphens w:val="0"/>
        <w:jc w:val="center"/>
        <w:rPr>
          <w:rFonts w:cs="Times New Roman"/>
          <w:lang w:eastAsia="bg-BG"/>
        </w:rPr>
      </w:pPr>
      <w:r w:rsidRPr="00B20BB6">
        <w:rPr>
          <w:rFonts w:cs="Times New Roman"/>
          <w:i/>
          <w:lang w:eastAsia="bg-BG"/>
        </w:rPr>
        <w:t>/п.код, град, община, квартал, бул./ул. № бл. ап./</w:t>
      </w:r>
    </w:p>
    <w:p w14:paraId="2E11B70A" w14:textId="77777777" w:rsidR="006C7632" w:rsidRPr="00957F01" w:rsidRDefault="005E5683" w:rsidP="00A0134E">
      <w:pPr>
        <w:widowControl w:val="0"/>
        <w:suppressAutoHyphens w:val="0"/>
        <w:rPr>
          <w:rFonts w:cs="Times New Roman"/>
          <w:lang w:eastAsia="bg-BG"/>
        </w:rPr>
      </w:pPr>
      <w:r w:rsidRPr="00957F01">
        <w:rPr>
          <w:rFonts w:cs="Times New Roman"/>
          <w:lang w:eastAsia="bg-BG"/>
        </w:rPr>
        <w:t>телефон/факс: ……………</w:t>
      </w:r>
      <w:r w:rsidR="006C7632" w:rsidRPr="00957F01">
        <w:rPr>
          <w:rFonts w:cs="Times New Roman"/>
          <w:lang w:eastAsia="bg-BG"/>
        </w:rPr>
        <w:t>………………………………………………..............................</w:t>
      </w:r>
    </w:p>
    <w:p w14:paraId="78A7C363" w14:textId="77777777" w:rsidR="006C7632" w:rsidRPr="00957F01" w:rsidRDefault="006C7632" w:rsidP="00A0134E">
      <w:pPr>
        <w:widowControl w:val="0"/>
        <w:suppressAutoHyphens w:val="0"/>
        <w:rPr>
          <w:rFonts w:cs="Times New Roman"/>
          <w:lang w:eastAsia="bg-BG"/>
        </w:rPr>
      </w:pPr>
    </w:p>
    <w:p w14:paraId="56FFA09E" w14:textId="77777777" w:rsidR="006C7632" w:rsidRPr="00957F01" w:rsidRDefault="006C7632" w:rsidP="00A0134E">
      <w:pPr>
        <w:widowControl w:val="0"/>
        <w:suppressAutoHyphens w:val="0"/>
        <w:rPr>
          <w:rFonts w:cs="Times New Roman"/>
          <w:lang w:eastAsia="bg-BG"/>
        </w:rPr>
      </w:pPr>
      <w:r w:rsidRPr="00957F01">
        <w:rPr>
          <w:rFonts w:cs="Times New Roman"/>
          <w:lang w:eastAsia="bg-BG"/>
        </w:rPr>
        <w:t>e-mail: ………………………………………………………………………............................</w:t>
      </w:r>
    </w:p>
    <w:p w14:paraId="27C1A1FF" w14:textId="77777777" w:rsidR="006C7632" w:rsidRPr="00957F01" w:rsidRDefault="006C7632" w:rsidP="00A0134E">
      <w:pPr>
        <w:widowControl w:val="0"/>
        <w:suppressAutoHyphens w:val="0"/>
        <w:rPr>
          <w:rFonts w:cs="Times New Roman"/>
          <w:lang w:eastAsia="bg-BG"/>
        </w:rPr>
      </w:pPr>
    </w:p>
    <w:p w14:paraId="4A7069E2" w14:textId="77777777" w:rsidR="001F0CD9" w:rsidRPr="00957F01" w:rsidRDefault="00B20BB6" w:rsidP="001F0CD9">
      <w:pPr>
        <w:rPr>
          <w:lang w:eastAsia="bg-BG"/>
        </w:rPr>
      </w:pPr>
      <w:r>
        <w:rPr>
          <w:lang w:eastAsia="bg-BG"/>
        </w:rPr>
        <w:t>л</w:t>
      </w:r>
      <w:r w:rsidR="001F0CD9" w:rsidRPr="00957F01">
        <w:rPr>
          <w:lang w:eastAsia="bg-BG"/>
        </w:rPr>
        <w:t>ице</w:t>
      </w:r>
      <w:r w:rsidR="00BA2481">
        <w:rPr>
          <w:lang w:eastAsia="bg-BG"/>
        </w:rPr>
        <w:t>/а за контакт</w:t>
      </w:r>
      <w:r w:rsidR="001F0CD9" w:rsidRPr="00957F01">
        <w:rPr>
          <w:lang w:eastAsia="bg-BG"/>
        </w:rPr>
        <w:t xml:space="preserve"> (за настоящата обществена поръчка): .......................................................</w:t>
      </w:r>
    </w:p>
    <w:p w14:paraId="559AF06C" w14:textId="77777777" w:rsidR="001F0CD9" w:rsidRPr="00957F01" w:rsidRDefault="001F0CD9" w:rsidP="00E773A3">
      <w:pPr>
        <w:ind w:left="3540" w:firstLine="708"/>
        <w:jc w:val="center"/>
        <w:rPr>
          <w:i/>
          <w:color w:val="333333"/>
          <w:lang w:eastAsia="bg-BG"/>
        </w:rPr>
      </w:pPr>
      <w:r w:rsidRPr="00957F01">
        <w:rPr>
          <w:i/>
          <w:color w:val="333333"/>
          <w:lang w:eastAsia="bg-BG"/>
        </w:rPr>
        <w:t>(трите имена)</w:t>
      </w:r>
    </w:p>
    <w:p w14:paraId="34063999" w14:textId="77777777" w:rsidR="00A24DC4" w:rsidRDefault="009F1631" w:rsidP="00D91352">
      <w:pPr>
        <w:widowControl w:val="0"/>
        <w:suppressAutoHyphens w:val="0"/>
        <w:jc w:val="both"/>
        <w:rPr>
          <w:lang w:eastAsia="bg-BG"/>
        </w:rPr>
      </w:pPr>
      <w:r>
        <w:rPr>
          <w:lang w:eastAsia="bg-BG"/>
        </w:rPr>
        <w:t>Участникът се представлява от следните лица:</w:t>
      </w:r>
    </w:p>
    <w:p w14:paraId="6DDC7EAB" w14:textId="77777777" w:rsidR="009F1631" w:rsidRPr="009F1631" w:rsidRDefault="009F1631" w:rsidP="009F1631">
      <w:pPr>
        <w:widowControl w:val="0"/>
        <w:suppressAutoHyphens w:val="0"/>
        <w:jc w:val="both"/>
        <w:rPr>
          <w:rFonts w:cs="Times New Roman"/>
          <w:lang w:eastAsia="bg-BG"/>
        </w:rPr>
      </w:pPr>
      <w:r w:rsidRPr="009F1631">
        <w:rPr>
          <w:rFonts w:cs="Times New Roman"/>
          <w:lang w:eastAsia="bg-BG"/>
        </w:rPr>
        <w:t>………………………………………......................................................</w:t>
      </w:r>
    </w:p>
    <w:p w14:paraId="3EF44907" w14:textId="77777777" w:rsidR="009F1631" w:rsidRPr="009F1631" w:rsidRDefault="009F1631" w:rsidP="009F1631">
      <w:pPr>
        <w:widowControl w:val="0"/>
        <w:suppressAutoHyphens w:val="0"/>
        <w:jc w:val="both"/>
        <w:rPr>
          <w:rFonts w:cs="Times New Roman"/>
          <w:i/>
          <w:iCs/>
          <w:lang w:eastAsia="bg-BG"/>
        </w:rPr>
      </w:pPr>
      <w:r w:rsidRPr="009F1631">
        <w:rPr>
          <w:rFonts w:cs="Times New Roman"/>
          <w:i/>
          <w:iCs/>
          <w:lang w:eastAsia="bg-BG"/>
        </w:rPr>
        <w:t>/трите имена/</w:t>
      </w:r>
    </w:p>
    <w:p w14:paraId="3CA26264" w14:textId="77777777" w:rsidR="009F1631" w:rsidRPr="009F1631" w:rsidRDefault="009F1631" w:rsidP="009F1631">
      <w:pPr>
        <w:widowControl w:val="0"/>
        <w:suppressAutoHyphens w:val="0"/>
        <w:jc w:val="both"/>
        <w:rPr>
          <w:rFonts w:cs="Times New Roman"/>
          <w:lang w:eastAsia="bg-BG"/>
        </w:rPr>
      </w:pPr>
      <w:r w:rsidRPr="009F1631">
        <w:rPr>
          <w:rFonts w:cs="Times New Roman"/>
          <w:lang w:eastAsia="bg-BG"/>
        </w:rPr>
        <w:t>………………………………………......................................................</w:t>
      </w:r>
    </w:p>
    <w:p w14:paraId="3CA56FCB" w14:textId="77777777" w:rsidR="009F1631" w:rsidRDefault="009F1631" w:rsidP="009F1631">
      <w:pPr>
        <w:widowControl w:val="0"/>
        <w:suppressAutoHyphens w:val="0"/>
        <w:jc w:val="both"/>
        <w:rPr>
          <w:rFonts w:cs="Times New Roman"/>
          <w:i/>
          <w:iCs/>
          <w:lang w:eastAsia="bg-BG"/>
        </w:rPr>
      </w:pPr>
      <w:r w:rsidRPr="009F1631">
        <w:rPr>
          <w:rFonts w:cs="Times New Roman"/>
          <w:i/>
          <w:iCs/>
          <w:lang w:eastAsia="bg-BG"/>
        </w:rPr>
        <w:t>/трите имена/</w:t>
      </w:r>
    </w:p>
    <w:p w14:paraId="31BE93F1" w14:textId="77777777" w:rsidR="00314D4A" w:rsidRPr="009F1631" w:rsidRDefault="00314D4A" w:rsidP="009F1631">
      <w:pPr>
        <w:widowControl w:val="0"/>
        <w:suppressAutoHyphens w:val="0"/>
        <w:jc w:val="both"/>
        <w:rPr>
          <w:rFonts w:cs="Times New Roman"/>
          <w:i/>
          <w:iCs/>
          <w:lang w:eastAsia="bg-BG"/>
        </w:rPr>
      </w:pPr>
    </w:p>
    <w:p w14:paraId="773E4C2E" w14:textId="77777777" w:rsidR="009F1631" w:rsidRPr="009F1631" w:rsidRDefault="009F1631" w:rsidP="009F1631">
      <w:pPr>
        <w:widowControl w:val="0"/>
        <w:suppressAutoHyphens w:val="0"/>
        <w:jc w:val="both"/>
        <w:rPr>
          <w:rFonts w:cs="Times New Roman"/>
          <w:lang w:eastAsia="bg-BG"/>
        </w:rPr>
      </w:pPr>
      <w:r w:rsidRPr="009F1631">
        <w:rPr>
          <w:rFonts w:cs="Times New Roman"/>
          <w:lang w:eastAsia="bg-BG"/>
        </w:rPr>
        <w:fldChar w:fldCharType="begin">
          <w:ffData>
            <w:name w:val="Check18"/>
            <w:enabled/>
            <w:calcOnExit w:val="0"/>
            <w:checkBox>
              <w:sizeAuto/>
              <w:default w:val="0"/>
            </w:checkBox>
          </w:ffData>
        </w:fldChar>
      </w:r>
      <w:bookmarkStart w:id="2" w:name="Check18"/>
      <w:r w:rsidRPr="009F1631">
        <w:rPr>
          <w:rFonts w:cs="Times New Roman"/>
          <w:lang w:eastAsia="bg-BG"/>
        </w:rPr>
        <w:instrText xml:space="preserve"> FORMCHECKBOX </w:instrText>
      </w:r>
      <w:r w:rsidR="005F514E">
        <w:rPr>
          <w:rFonts w:cs="Times New Roman"/>
          <w:lang w:eastAsia="bg-BG"/>
        </w:rPr>
      </w:r>
      <w:r w:rsidR="005F514E">
        <w:rPr>
          <w:rFonts w:cs="Times New Roman"/>
          <w:lang w:eastAsia="bg-BG"/>
        </w:rPr>
        <w:fldChar w:fldCharType="separate"/>
      </w:r>
      <w:r w:rsidRPr="009F1631">
        <w:rPr>
          <w:rFonts w:cs="Times New Roman"/>
          <w:lang w:eastAsia="bg-BG"/>
        </w:rPr>
        <w:fldChar w:fldCharType="end"/>
      </w:r>
      <w:bookmarkEnd w:id="2"/>
      <w:r w:rsidRPr="009F1631">
        <w:rPr>
          <w:rFonts w:cs="Times New Roman"/>
          <w:lang w:eastAsia="bg-BG"/>
        </w:rPr>
        <w:t xml:space="preserve"> заедно </w:t>
      </w:r>
    </w:p>
    <w:p w14:paraId="2BFD736D" w14:textId="77777777" w:rsidR="009F1631" w:rsidRDefault="009F1631" w:rsidP="009F1631">
      <w:pPr>
        <w:widowControl w:val="0"/>
        <w:suppressAutoHyphens w:val="0"/>
        <w:jc w:val="both"/>
        <w:rPr>
          <w:rFonts w:cs="Times New Roman"/>
          <w:i/>
          <w:lang w:eastAsia="bg-BG"/>
        </w:rPr>
      </w:pPr>
      <w:r w:rsidRPr="009F1631">
        <w:rPr>
          <w:rFonts w:cs="Times New Roman"/>
          <w:lang w:eastAsia="bg-BG"/>
        </w:rPr>
        <w:fldChar w:fldCharType="begin">
          <w:ffData>
            <w:name w:val="Check19"/>
            <w:enabled/>
            <w:calcOnExit w:val="0"/>
            <w:checkBox>
              <w:sizeAuto/>
              <w:default w:val="0"/>
            </w:checkBox>
          </w:ffData>
        </w:fldChar>
      </w:r>
      <w:bookmarkStart w:id="3" w:name="Check19"/>
      <w:r w:rsidRPr="009F1631">
        <w:rPr>
          <w:rFonts w:cs="Times New Roman"/>
          <w:lang w:eastAsia="bg-BG"/>
        </w:rPr>
        <w:instrText xml:space="preserve"> FORMCHECKBOX </w:instrText>
      </w:r>
      <w:r w:rsidR="005F514E">
        <w:rPr>
          <w:rFonts w:cs="Times New Roman"/>
          <w:lang w:eastAsia="bg-BG"/>
        </w:rPr>
      </w:r>
      <w:r w:rsidR="005F514E">
        <w:rPr>
          <w:rFonts w:cs="Times New Roman"/>
          <w:lang w:eastAsia="bg-BG"/>
        </w:rPr>
        <w:fldChar w:fldCharType="separate"/>
      </w:r>
      <w:r w:rsidRPr="009F1631">
        <w:rPr>
          <w:rFonts w:cs="Times New Roman"/>
          <w:lang w:eastAsia="bg-BG"/>
        </w:rPr>
        <w:fldChar w:fldCharType="end"/>
      </w:r>
      <w:bookmarkEnd w:id="3"/>
      <w:r w:rsidRPr="009F1631">
        <w:rPr>
          <w:rFonts w:cs="Times New Roman"/>
          <w:lang w:eastAsia="bg-BG"/>
        </w:rPr>
        <w:t xml:space="preserve"> поотделно </w:t>
      </w:r>
    </w:p>
    <w:p w14:paraId="3541FA09" w14:textId="77777777" w:rsidR="00314D4A" w:rsidRPr="00314D4A" w:rsidRDefault="00314D4A" w:rsidP="009F1631">
      <w:pPr>
        <w:widowControl w:val="0"/>
        <w:suppressAutoHyphens w:val="0"/>
        <w:jc w:val="both"/>
        <w:rPr>
          <w:rFonts w:cs="Times New Roman"/>
          <w:lang w:eastAsia="bg-BG"/>
        </w:rPr>
      </w:pPr>
      <w:r>
        <w:rPr>
          <w:rFonts w:cs="Times New Roman"/>
          <w:i/>
          <w:lang w:eastAsia="bg-BG"/>
        </w:rPr>
        <w:fldChar w:fldCharType="begin">
          <w:ffData>
            <w:name w:val="Check23"/>
            <w:enabled/>
            <w:calcOnExit w:val="0"/>
            <w:checkBox>
              <w:sizeAuto/>
              <w:default w:val="0"/>
            </w:checkBox>
          </w:ffData>
        </w:fldChar>
      </w:r>
      <w:bookmarkStart w:id="4" w:name="Check23"/>
      <w:r>
        <w:rPr>
          <w:rFonts w:cs="Times New Roman"/>
          <w:i/>
          <w:lang w:eastAsia="bg-BG"/>
        </w:rPr>
        <w:instrText xml:space="preserve"> FORMCHECKBOX </w:instrText>
      </w:r>
      <w:r w:rsidR="005F514E">
        <w:rPr>
          <w:rFonts w:cs="Times New Roman"/>
          <w:i/>
          <w:lang w:eastAsia="bg-BG"/>
        </w:rPr>
      </w:r>
      <w:r w:rsidR="005F514E">
        <w:rPr>
          <w:rFonts w:cs="Times New Roman"/>
          <w:i/>
          <w:lang w:eastAsia="bg-BG"/>
        </w:rPr>
        <w:fldChar w:fldCharType="separate"/>
      </w:r>
      <w:r>
        <w:rPr>
          <w:rFonts w:cs="Times New Roman"/>
          <w:i/>
          <w:lang w:eastAsia="bg-BG"/>
        </w:rPr>
        <w:fldChar w:fldCharType="end"/>
      </w:r>
      <w:bookmarkEnd w:id="4"/>
      <w:r>
        <w:rPr>
          <w:rFonts w:cs="Times New Roman"/>
          <w:lang w:eastAsia="bg-BG"/>
        </w:rPr>
        <w:t xml:space="preserve"> друго: ............................................................................</w:t>
      </w:r>
    </w:p>
    <w:p w14:paraId="3F21F227" w14:textId="77777777" w:rsidR="009F1631" w:rsidRDefault="00314D4A" w:rsidP="00D91352">
      <w:pPr>
        <w:widowControl w:val="0"/>
        <w:suppressAutoHyphens w:val="0"/>
        <w:jc w:val="both"/>
        <w:rPr>
          <w:rFonts w:cs="Times New Roman"/>
          <w:i/>
          <w:lang w:eastAsia="bg-BG"/>
        </w:rPr>
      </w:pPr>
      <w:r w:rsidRPr="009F1631">
        <w:rPr>
          <w:rFonts w:cs="Times New Roman"/>
          <w:i/>
          <w:lang w:eastAsia="bg-BG"/>
        </w:rPr>
        <w:t>(попълнете вярното)</w:t>
      </w:r>
    </w:p>
    <w:p w14:paraId="697DF1D8" w14:textId="77777777" w:rsidR="00314D4A" w:rsidRPr="00957F01" w:rsidRDefault="00314D4A" w:rsidP="00D91352">
      <w:pPr>
        <w:widowControl w:val="0"/>
        <w:suppressAutoHyphens w:val="0"/>
        <w:jc w:val="both"/>
        <w:rPr>
          <w:rFonts w:cs="Times New Roman"/>
          <w:lang w:eastAsia="bg-BG"/>
        </w:rPr>
      </w:pPr>
    </w:p>
    <w:p w14:paraId="1FB3E634" w14:textId="77777777" w:rsidR="00817C65" w:rsidRDefault="00817C65" w:rsidP="00A01BE3">
      <w:pPr>
        <w:widowControl w:val="0"/>
        <w:suppressAutoHyphens w:val="0"/>
        <w:ind w:firstLine="567"/>
        <w:jc w:val="both"/>
        <w:rPr>
          <w:rFonts w:cs="Times New Roman"/>
          <w:lang w:eastAsia="bg-BG"/>
        </w:rPr>
      </w:pPr>
      <w:r w:rsidRPr="00957F01">
        <w:rPr>
          <w:rFonts w:cs="Times New Roman"/>
          <w:lang w:eastAsia="bg-BG"/>
        </w:rPr>
        <w:t>УВАЖАЕМИ  ДАМИ И ГОСПОДА,</w:t>
      </w:r>
    </w:p>
    <w:p w14:paraId="53932099" w14:textId="77777777" w:rsidR="000335B7" w:rsidRPr="00957F01" w:rsidRDefault="000335B7" w:rsidP="00D91352">
      <w:pPr>
        <w:widowControl w:val="0"/>
        <w:suppressAutoHyphens w:val="0"/>
        <w:jc w:val="both"/>
        <w:rPr>
          <w:rFonts w:cs="Times New Roman"/>
          <w:lang w:eastAsia="bg-BG"/>
        </w:rPr>
      </w:pPr>
    </w:p>
    <w:p w14:paraId="4E5660E7" w14:textId="77777777" w:rsidR="00D91352" w:rsidRPr="00957F01" w:rsidRDefault="00F503A8" w:rsidP="00F503A8">
      <w:pPr>
        <w:widowControl w:val="0"/>
        <w:suppressAutoHyphens w:val="0"/>
        <w:ind w:firstLine="567"/>
        <w:jc w:val="both"/>
        <w:rPr>
          <w:rFonts w:cs="Times New Roman"/>
          <w:lang w:eastAsia="bg-BG"/>
        </w:rPr>
      </w:pPr>
      <w:r>
        <w:rPr>
          <w:rFonts w:cs="Times New Roman"/>
          <w:lang w:eastAsia="bg-BG"/>
        </w:rPr>
        <w:t>С</w:t>
      </w:r>
      <w:r w:rsidR="00D91352" w:rsidRPr="00957F01">
        <w:rPr>
          <w:rFonts w:cs="Times New Roman"/>
          <w:lang w:eastAsia="bg-BG"/>
        </w:rPr>
        <w:t xml:space="preserve"> настоящата оферта заявяваме желание да участваме при възлагането на</w:t>
      </w:r>
      <w:r w:rsidR="00A01BE3">
        <w:rPr>
          <w:rFonts w:cs="Times New Roman"/>
          <w:lang w:eastAsia="bg-BG"/>
        </w:rPr>
        <w:t xml:space="preserve"> обявената от Вас</w:t>
      </w:r>
      <w:r w:rsidR="00D91352" w:rsidRPr="00957F01">
        <w:rPr>
          <w:rFonts w:cs="Times New Roman"/>
          <w:lang w:eastAsia="bg-BG"/>
        </w:rPr>
        <w:t xml:space="preserve"> обществена поръчка с предмет </w:t>
      </w:r>
      <w:r w:rsidR="00C607B8">
        <w:rPr>
          <w:rFonts w:cs="Times New Roman"/>
          <w:lang w:eastAsia="bg-BG"/>
        </w:rPr>
        <w:t>„К</w:t>
      </w:r>
      <w:r w:rsidR="00C607B8" w:rsidRPr="0005600D">
        <w:rPr>
          <w:rFonts w:cs="Times New Roman"/>
          <w:lang w:eastAsia="bg-BG"/>
        </w:rPr>
        <w:t>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w:t>
      </w:r>
      <w:r w:rsidR="00C607B8">
        <w:rPr>
          <w:rFonts w:cs="Times New Roman"/>
          <w:lang w:eastAsia="bg-BG"/>
        </w:rPr>
        <w:t>ходяща и вътрешна информация в К</w:t>
      </w:r>
      <w:r w:rsidR="00C607B8" w:rsidRPr="0005600D">
        <w:rPr>
          <w:rFonts w:cs="Times New Roman"/>
          <w:lang w:eastAsia="bg-BG"/>
        </w:rPr>
        <w:t>омисията за финансов надзор”</w:t>
      </w:r>
      <w:r w:rsidR="00BF61EF" w:rsidRPr="00957F01">
        <w:rPr>
          <w:rFonts w:cs="Times New Roman"/>
          <w:lang w:eastAsia="bg-BG"/>
        </w:rPr>
        <w:t>.</w:t>
      </w:r>
    </w:p>
    <w:p w14:paraId="62D05728" w14:textId="46792A88" w:rsidR="00D91352" w:rsidRDefault="005F756F" w:rsidP="00A01BE3">
      <w:pPr>
        <w:widowControl w:val="0"/>
        <w:suppressAutoHyphens w:val="0"/>
        <w:ind w:firstLine="567"/>
        <w:jc w:val="both"/>
        <w:rPr>
          <w:rFonts w:cs="Times New Roman"/>
          <w:lang w:eastAsia="bg-BG"/>
        </w:rPr>
      </w:pPr>
      <w:r>
        <w:rPr>
          <w:rFonts w:cs="Times New Roman"/>
          <w:lang w:eastAsia="bg-BG"/>
        </w:rPr>
        <w:t>Приемаме и се з</w:t>
      </w:r>
      <w:r w:rsidR="00D91352" w:rsidRPr="00957F01">
        <w:rPr>
          <w:rFonts w:cs="Times New Roman"/>
          <w:lang w:eastAsia="bg-BG"/>
        </w:rPr>
        <w:t>адължаваме да спазваме всички условия на възложителя,</w:t>
      </w:r>
      <w:r w:rsidR="00203FCA">
        <w:rPr>
          <w:rFonts w:cs="Times New Roman"/>
          <w:lang w:eastAsia="bg-BG"/>
        </w:rPr>
        <w:t xml:space="preserve"> посочени в публикуваната обява</w:t>
      </w:r>
      <w:r w:rsidR="00D91352" w:rsidRPr="00957F01">
        <w:rPr>
          <w:rFonts w:cs="Times New Roman"/>
          <w:lang w:eastAsia="bg-BG"/>
        </w:rPr>
        <w:t xml:space="preserve"> </w:t>
      </w:r>
      <w:r>
        <w:rPr>
          <w:rFonts w:cs="Times New Roman"/>
          <w:lang w:eastAsia="bg-BG"/>
        </w:rPr>
        <w:t>и приложенията към нея</w:t>
      </w:r>
      <w:r w:rsidR="00D91352" w:rsidRPr="00957F01">
        <w:rPr>
          <w:rFonts w:cs="Times New Roman"/>
          <w:lang w:eastAsia="bg-BG"/>
        </w:rPr>
        <w:t>, които се отнасят до изпълнението на поръчката, в случай, че същата ни бъде възложена.</w:t>
      </w:r>
    </w:p>
    <w:p w14:paraId="48C2B31C" w14:textId="5DECB887" w:rsidR="00137CDA" w:rsidRPr="00957F01" w:rsidRDefault="00137CDA" w:rsidP="00A01BE3">
      <w:pPr>
        <w:widowControl w:val="0"/>
        <w:suppressAutoHyphens w:val="0"/>
        <w:ind w:firstLine="567"/>
        <w:jc w:val="both"/>
        <w:rPr>
          <w:rFonts w:cs="Times New Roman"/>
          <w:lang w:eastAsia="bg-BG"/>
        </w:rPr>
      </w:pPr>
      <w:r>
        <w:rPr>
          <w:rFonts w:cs="Times New Roman"/>
          <w:lang w:eastAsia="bg-BG"/>
        </w:rPr>
        <w:t xml:space="preserve">Заявяваме, че притежаваме </w:t>
      </w:r>
      <w:r w:rsidR="007559D2">
        <w:rPr>
          <w:rFonts w:cs="Times New Roman"/>
          <w:lang w:eastAsia="bg-BG"/>
        </w:rPr>
        <w:t xml:space="preserve">внедрена система за управление на </w:t>
      </w:r>
      <w:r w:rsidR="00CC051B" w:rsidRPr="0095351D">
        <w:t xml:space="preserve">информационна сигурност </w:t>
      </w:r>
      <w:r w:rsidR="007559D2">
        <w:t xml:space="preserve">по стандарт </w:t>
      </w:r>
      <w:r w:rsidR="00CC051B">
        <w:t xml:space="preserve">............................................ </w:t>
      </w:r>
      <w:r w:rsidR="00CC051B">
        <w:rPr>
          <w:i/>
        </w:rPr>
        <w:t xml:space="preserve">(посочете какъв сертификат притежавате, съгласно изискванията на възложителя, посочени в обявата за откриване възлагането на обществената поръчка </w:t>
      </w:r>
      <w:r w:rsidR="00CC051B" w:rsidRPr="000C03F7">
        <w:rPr>
          <w:i/>
        </w:rPr>
        <w:t>ISO 27001</w:t>
      </w:r>
      <w:r w:rsidR="000C03F7" w:rsidRPr="000C03F7">
        <w:rPr>
          <w:i/>
        </w:rPr>
        <w:t>:............</w:t>
      </w:r>
      <w:r w:rsidR="00CC051B" w:rsidRPr="000C03F7">
        <w:rPr>
          <w:i/>
        </w:rPr>
        <w:t xml:space="preserve"> или еквивалентен</w:t>
      </w:r>
      <w:r w:rsidR="000C03F7">
        <w:t>) със срок/период на валидност .................................</w:t>
      </w:r>
    </w:p>
    <w:p w14:paraId="6DAC802E" w14:textId="77777777" w:rsidR="00C607B8" w:rsidRDefault="00C607B8" w:rsidP="00C607B8">
      <w:pPr>
        <w:pStyle w:val="ListParagraph"/>
        <w:widowControl w:val="0"/>
        <w:suppressAutoHyphens w:val="0"/>
        <w:ind w:left="1080"/>
        <w:jc w:val="both"/>
        <w:rPr>
          <w:rFonts w:cs="Times New Roman"/>
          <w:lang w:eastAsia="bg-BG"/>
        </w:rPr>
      </w:pPr>
    </w:p>
    <w:p w14:paraId="0DBE5F12" w14:textId="3D47EA66" w:rsidR="00D07C14" w:rsidRDefault="00D07C14" w:rsidP="00A01BE3">
      <w:pPr>
        <w:widowControl w:val="0"/>
        <w:suppressAutoHyphens w:val="0"/>
        <w:ind w:firstLine="567"/>
        <w:jc w:val="both"/>
        <w:rPr>
          <w:rFonts w:cs="Times New Roman"/>
          <w:lang w:eastAsia="bg-BG"/>
        </w:rPr>
      </w:pPr>
      <w:r w:rsidRPr="00957F01">
        <w:rPr>
          <w:rFonts w:cs="Times New Roman"/>
          <w:lang w:eastAsia="bg-BG"/>
        </w:rPr>
        <w:t>В случай, че бъдем определени за изпълнител</w:t>
      </w:r>
      <w:r w:rsidR="00057723">
        <w:rPr>
          <w:rFonts w:cs="Times New Roman"/>
          <w:lang w:eastAsia="bg-BG"/>
        </w:rPr>
        <w:t xml:space="preserve"> </w:t>
      </w:r>
      <w:r w:rsidRPr="00957F01">
        <w:rPr>
          <w:rFonts w:cs="Times New Roman"/>
          <w:lang w:eastAsia="bg-BG"/>
        </w:rPr>
        <w:t>при сключване на договора</w:t>
      </w:r>
      <w:r w:rsidR="00057723">
        <w:rPr>
          <w:rFonts w:cs="Times New Roman"/>
          <w:lang w:eastAsia="bg-BG"/>
        </w:rPr>
        <w:t>,</w:t>
      </w:r>
      <w:r w:rsidRPr="00957F01">
        <w:rPr>
          <w:rFonts w:cs="Times New Roman"/>
          <w:lang w:eastAsia="bg-BG"/>
        </w:rPr>
        <w:t xml:space="preserve"> </w:t>
      </w:r>
      <w:r w:rsidR="00057723">
        <w:rPr>
          <w:rFonts w:cs="Times New Roman"/>
          <w:lang w:eastAsia="bg-BG"/>
        </w:rPr>
        <w:t>в съответствие с нормативната уредба</w:t>
      </w:r>
      <w:r w:rsidR="00057723" w:rsidRPr="00957F01">
        <w:rPr>
          <w:rFonts w:cs="Times New Roman"/>
          <w:lang w:eastAsia="bg-BG"/>
        </w:rPr>
        <w:t xml:space="preserve"> </w:t>
      </w:r>
      <w:r w:rsidRPr="00957F01">
        <w:rPr>
          <w:rFonts w:cs="Times New Roman"/>
          <w:lang w:eastAsia="bg-BG"/>
        </w:rPr>
        <w:t>ще п</w:t>
      </w:r>
      <w:r w:rsidR="00A01BE3">
        <w:rPr>
          <w:rFonts w:cs="Times New Roman"/>
          <w:lang w:eastAsia="bg-BG"/>
        </w:rPr>
        <w:t xml:space="preserve">редставим документите по чл. </w:t>
      </w:r>
      <w:r w:rsidR="000F44ED">
        <w:rPr>
          <w:rFonts w:cs="Times New Roman"/>
          <w:lang w:eastAsia="bg-BG"/>
        </w:rPr>
        <w:t>67, ал. 6</w:t>
      </w:r>
      <w:r w:rsidRPr="00957F01">
        <w:rPr>
          <w:rFonts w:cs="Times New Roman"/>
          <w:lang w:eastAsia="bg-BG"/>
        </w:rPr>
        <w:t xml:space="preserve"> от ЗОП</w:t>
      </w:r>
      <w:r w:rsidR="00A01BE3">
        <w:rPr>
          <w:rFonts w:cs="Times New Roman"/>
          <w:lang w:eastAsia="bg-BG"/>
        </w:rPr>
        <w:t xml:space="preserve"> и гаранция за изпълнение на договора</w:t>
      </w:r>
      <w:r w:rsidRPr="00957F01">
        <w:rPr>
          <w:rFonts w:cs="Times New Roman"/>
          <w:lang w:eastAsia="bg-BG"/>
        </w:rPr>
        <w:t>.</w:t>
      </w:r>
    </w:p>
    <w:p w14:paraId="5B5200D7" w14:textId="77777777" w:rsidR="00517667" w:rsidRPr="00957F01" w:rsidRDefault="00517667" w:rsidP="00A01BE3">
      <w:pPr>
        <w:widowControl w:val="0"/>
        <w:suppressAutoHyphens w:val="0"/>
        <w:ind w:firstLine="567"/>
        <w:jc w:val="both"/>
        <w:rPr>
          <w:rFonts w:cs="Times New Roman"/>
          <w:lang w:eastAsia="bg-BG"/>
        </w:rPr>
      </w:pPr>
    </w:p>
    <w:p w14:paraId="73F726FF" w14:textId="77777777" w:rsidR="00237E06" w:rsidRPr="00957F01" w:rsidRDefault="00237E06" w:rsidP="00D91352">
      <w:pPr>
        <w:widowControl w:val="0"/>
        <w:suppressAutoHyphens w:val="0"/>
        <w:jc w:val="both"/>
        <w:rPr>
          <w:rFonts w:cs="Times New Roman"/>
          <w:lang w:eastAsia="bg-BG"/>
        </w:rPr>
      </w:pPr>
    </w:p>
    <w:p w14:paraId="6B9FFE3E" w14:textId="77777777" w:rsidR="006C7632" w:rsidRPr="00957F01" w:rsidRDefault="006C7632" w:rsidP="006C7632">
      <w:pPr>
        <w:widowControl w:val="0"/>
        <w:suppressAutoHyphens w:val="0"/>
        <w:ind w:firstLine="567"/>
        <w:rPr>
          <w:rFonts w:cs="Times New Roman"/>
          <w:lang w:eastAsia="bg-BG"/>
        </w:rPr>
      </w:pPr>
    </w:p>
    <w:tbl>
      <w:tblPr>
        <w:tblW w:w="9293" w:type="dxa"/>
        <w:tblLayout w:type="fixed"/>
        <w:tblLook w:val="04A0" w:firstRow="1" w:lastRow="0" w:firstColumn="1" w:lastColumn="0" w:noHBand="0" w:noVBand="1"/>
      </w:tblPr>
      <w:tblGrid>
        <w:gridCol w:w="5697"/>
        <w:gridCol w:w="3596"/>
      </w:tblGrid>
      <w:tr w:rsidR="006C7632" w:rsidRPr="00957F01" w14:paraId="515803CB" w14:textId="77777777" w:rsidTr="007034AD">
        <w:trPr>
          <w:trHeight w:val="393"/>
        </w:trPr>
        <w:tc>
          <w:tcPr>
            <w:tcW w:w="5697" w:type="dxa"/>
            <w:hideMark/>
          </w:tcPr>
          <w:p w14:paraId="73E9893B" w14:textId="77777777" w:rsidR="006C7632" w:rsidRPr="00957F01" w:rsidRDefault="006C7632" w:rsidP="006C7632">
            <w:pPr>
              <w:widowControl w:val="0"/>
              <w:suppressAutoHyphens w:val="0"/>
              <w:jc w:val="right"/>
              <w:rPr>
                <w:rFonts w:cs="Times New Roman"/>
                <w:b/>
                <w:bCs/>
                <w:color w:val="000000"/>
                <w:lang w:eastAsia="bg-BG"/>
              </w:rPr>
            </w:pPr>
            <w:r w:rsidRPr="00957F01">
              <w:rPr>
                <w:rFonts w:cs="Times New Roman"/>
                <w:b/>
                <w:bCs/>
                <w:color w:val="000000"/>
                <w:lang w:eastAsia="bg-BG"/>
              </w:rPr>
              <w:t>Дата:</w:t>
            </w:r>
          </w:p>
        </w:tc>
        <w:tc>
          <w:tcPr>
            <w:tcW w:w="3596" w:type="dxa"/>
            <w:hideMark/>
          </w:tcPr>
          <w:p w14:paraId="61428E3F" w14:textId="77777777" w:rsidR="006C7632" w:rsidRPr="00957F01" w:rsidRDefault="00413CB7" w:rsidP="00413CB7">
            <w:pPr>
              <w:widowControl w:val="0"/>
              <w:suppressAutoHyphens w:val="0"/>
              <w:ind w:left="124" w:hanging="124"/>
              <w:jc w:val="right"/>
              <w:rPr>
                <w:rFonts w:cs="Times New Roman"/>
                <w:bCs/>
                <w:color w:val="000000"/>
                <w:lang w:eastAsia="bg-BG"/>
              </w:rPr>
            </w:pPr>
            <w:r w:rsidRPr="00957F01">
              <w:rPr>
                <w:rFonts w:cs="Times New Roman"/>
                <w:bCs/>
                <w:color w:val="000000"/>
                <w:lang w:eastAsia="bg-BG"/>
              </w:rPr>
              <w:t>.</w:t>
            </w:r>
            <w:r w:rsidR="006C7632" w:rsidRPr="00957F01">
              <w:rPr>
                <w:rFonts w:cs="Times New Roman"/>
                <w:bCs/>
                <w:color w:val="000000"/>
                <w:lang w:eastAsia="bg-BG"/>
              </w:rPr>
              <w:t>.....................................................</w:t>
            </w:r>
          </w:p>
        </w:tc>
      </w:tr>
      <w:tr w:rsidR="006C7632" w:rsidRPr="00957F01" w14:paraId="0D468E22" w14:textId="77777777" w:rsidTr="007034AD">
        <w:trPr>
          <w:trHeight w:val="393"/>
        </w:trPr>
        <w:tc>
          <w:tcPr>
            <w:tcW w:w="5697" w:type="dxa"/>
            <w:hideMark/>
          </w:tcPr>
          <w:p w14:paraId="389654B8" w14:textId="77777777" w:rsidR="006C7632" w:rsidRPr="00957F01" w:rsidRDefault="006C7632" w:rsidP="006C7632">
            <w:pPr>
              <w:widowControl w:val="0"/>
              <w:suppressAutoHyphens w:val="0"/>
              <w:jc w:val="right"/>
              <w:rPr>
                <w:rFonts w:cs="Times New Roman"/>
                <w:b/>
                <w:bCs/>
                <w:color w:val="000000"/>
                <w:lang w:eastAsia="bg-BG"/>
              </w:rPr>
            </w:pPr>
            <w:r w:rsidRPr="00957F01">
              <w:rPr>
                <w:rFonts w:cs="Times New Roman"/>
                <w:b/>
                <w:bCs/>
                <w:color w:val="000000"/>
                <w:lang w:eastAsia="bg-BG"/>
              </w:rPr>
              <w:t>Име и фамилия</w:t>
            </w:r>
            <w:r w:rsidR="00EE4015">
              <w:rPr>
                <w:rFonts w:cs="Times New Roman"/>
                <w:b/>
                <w:bCs/>
                <w:color w:val="000000"/>
                <w:lang w:eastAsia="bg-BG"/>
              </w:rPr>
              <w:t xml:space="preserve"> на представляващия</w:t>
            </w:r>
            <w:r w:rsidRPr="00957F01">
              <w:rPr>
                <w:rFonts w:cs="Times New Roman"/>
                <w:b/>
                <w:bCs/>
                <w:color w:val="000000"/>
                <w:lang w:eastAsia="bg-BG"/>
              </w:rPr>
              <w:t>:</w:t>
            </w:r>
          </w:p>
        </w:tc>
        <w:tc>
          <w:tcPr>
            <w:tcW w:w="3596" w:type="dxa"/>
            <w:hideMark/>
          </w:tcPr>
          <w:p w14:paraId="7A3CE5BD" w14:textId="77777777" w:rsidR="006C7632" w:rsidRPr="00957F01" w:rsidRDefault="006C7632" w:rsidP="006C7632">
            <w:pPr>
              <w:widowControl w:val="0"/>
              <w:suppressAutoHyphens w:val="0"/>
              <w:jc w:val="right"/>
              <w:rPr>
                <w:rFonts w:cs="Times New Roman"/>
                <w:bCs/>
                <w:color w:val="000000"/>
                <w:lang w:eastAsia="bg-BG"/>
              </w:rPr>
            </w:pPr>
            <w:r w:rsidRPr="00957F01">
              <w:rPr>
                <w:rFonts w:cs="Times New Roman"/>
                <w:bCs/>
                <w:color w:val="000000"/>
                <w:lang w:eastAsia="bg-BG"/>
              </w:rPr>
              <w:t>…………………………………..</w:t>
            </w:r>
          </w:p>
        </w:tc>
      </w:tr>
      <w:tr w:rsidR="006C7632" w:rsidRPr="00957F01" w14:paraId="7E9062B1" w14:textId="77777777" w:rsidTr="007034AD">
        <w:trPr>
          <w:trHeight w:val="360"/>
        </w:trPr>
        <w:tc>
          <w:tcPr>
            <w:tcW w:w="5697" w:type="dxa"/>
            <w:hideMark/>
          </w:tcPr>
          <w:p w14:paraId="66C7553D" w14:textId="77777777" w:rsidR="006C7632" w:rsidRPr="00957F01" w:rsidRDefault="006C7632" w:rsidP="006C7632">
            <w:pPr>
              <w:widowControl w:val="0"/>
              <w:suppressAutoHyphens w:val="0"/>
              <w:jc w:val="right"/>
              <w:rPr>
                <w:rFonts w:cs="Times New Roman"/>
                <w:b/>
                <w:bCs/>
                <w:color w:val="000000"/>
                <w:lang w:eastAsia="bg-BG"/>
              </w:rPr>
            </w:pPr>
            <w:r w:rsidRPr="00957F01">
              <w:rPr>
                <w:rFonts w:cs="Times New Roman"/>
                <w:b/>
                <w:bCs/>
                <w:color w:val="000000"/>
                <w:lang w:eastAsia="bg-BG"/>
              </w:rPr>
              <w:t xml:space="preserve">Подпис и печат: </w:t>
            </w:r>
          </w:p>
        </w:tc>
        <w:tc>
          <w:tcPr>
            <w:tcW w:w="3596" w:type="dxa"/>
            <w:hideMark/>
          </w:tcPr>
          <w:p w14:paraId="081DE96B" w14:textId="77777777" w:rsidR="006C7632" w:rsidRPr="00957F01" w:rsidRDefault="006C7632" w:rsidP="006C7632">
            <w:pPr>
              <w:widowControl w:val="0"/>
              <w:suppressAutoHyphens w:val="0"/>
              <w:jc w:val="right"/>
              <w:rPr>
                <w:rFonts w:cs="Times New Roman"/>
                <w:bCs/>
                <w:color w:val="000000"/>
                <w:lang w:eastAsia="bg-BG"/>
              </w:rPr>
            </w:pPr>
            <w:r w:rsidRPr="00957F01">
              <w:rPr>
                <w:rFonts w:cs="Times New Roman"/>
                <w:bCs/>
                <w:color w:val="000000"/>
                <w:lang w:eastAsia="bg-BG"/>
              </w:rPr>
              <w:t>…………………………………..</w:t>
            </w:r>
          </w:p>
        </w:tc>
      </w:tr>
    </w:tbl>
    <w:p w14:paraId="042722AE" w14:textId="77777777" w:rsidR="006C7632" w:rsidRPr="00957F01" w:rsidRDefault="006C7632" w:rsidP="006C7632">
      <w:pPr>
        <w:ind w:left="7440" w:firstLine="3720"/>
        <w:rPr>
          <w:rFonts w:cs="Times New Roman"/>
        </w:rPr>
      </w:pPr>
    </w:p>
    <w:p w14:paraId="6C6A22C8" w14:textId="77777777" w:rsidR="005178E5" w:rsidRPr="00957F01" w:rsidRDefault="005178E5">
      <w:pPr>
        <w:suppressAutoHyphens w:val="0"/>
        <w:spacing w:after="200" w:line="276" w:lineRule="auto"/>
        <w:rPr>
          <w:rFonts w:cs="Times New Roman"/>
          <w:b/>
          <w:bCs/>
          <w:spacing w:val="20"/>
        </w:rPr>
      </w:pPr>
      <w:r w:rsidRPr="00957F01">
        <w:rPr>
          <w:rFonts w:cs="Times New Roman"/>
          <w:b/>
          <w:bCs/>
          <w:spacing w:val="20"/>
        </w:rPr>
        <w:br w:type="page"/>
      </w:r>
    </w:p>
    <w:p w14:paraId="3EC54DFD" w14:textId="77777777" w:rsidR="000C778B" w:rsidRPr="00957F01" w:rsidRDefault="000C778B" w:rsidP="000C778B">
      <w:pPr>
        <w:jc w:val="right"/>
        <w:rPr>
          <w:rFonts w:cs="Times New Roman"/>
          <w:b/>
          <w:i/>
        </w:rPr>
      </w:pPr>
      <w:r w:rsidRPr="00957F01">
        <w:rPr>
          <w:rFonts w:cs="Times New Roman"/>
          <w:b/>
          <w:i/>
        </w:rPr>
        <w:lastRenderedPageBreak/>
        <w:t>към обява за обществена поръчка</w:t>
      </w:r>
    </w:p>
    <w:p w14:paraId="324DBC27" w14:textId="77777777" w:rsidR="000C778B" w:rsidRPr="00957F01" w:rsidRDefault="000C778B" w:rsidP="000C778B">
      <w:pPr>
        <w:ind w:left="7080" w:firstLine="708"/>
        <w:rPr>
          <w:rFonts w:cs="Times New Roman"/>
          <w:b/>
        </w:rPr>
      </w:pPr>
    </w:p>
    <w:p w14:paraId="6B37E474" w14:textId="77777777" w:rsidR="000C778B" w:rsidRPr="00957F01" w:rsidRDefault="000C778B" w:rsidP="000C778B">
      <w:pPr>
        <w:ind w:left="7080" w:firstLine="708"/>
        <w:rPr>
          <w:rFonts w:cs="Times New Roman"/>
          <w:b/>
        </w:rPr>
      </w:pPr>
      <w:r w:rsidRPr="00957F01">
        <w:rPr>
          <w:rFonts w:cs="Times New Roman"/>
          <w:b/>
        </w:rPr>
        <w:t>ОБРАЗЕЦ</w:t>
      </w:r>
    </w:p>
    <w:p w14:paraId="5A44307F" w14:textId="77777777" w:rsidR="007C520E" w:rsidRPr="00957F01" w:rsidRDefault="007C520E" w:rsidP="007C520E">
      <w:pPr>
        <w:widowControl w:val="0"/>
        <w:suppressAutoHyphens w:val="0"/>
        <w:jc w:val="right"/>
        <w:rPr>
          <w:rFonts w:cs="Times New Roman"/>
          <w:b/>
          <w:lang w:eastAsia="bg-BG"/>
        </w:rPr>
      </w:pPr>
    </w:p>
    <w:p w14:paraId="050569CF" w14:textId="77777777" w:rsidR="007C520E" w:rsidRPr="00957F01" w:rsidRDefault="007C520E" w:rsidP="007C520E">
      <w:pPr>
        <w:widowControl w:val="0"/>
        <w:suppressAutoHyphens w:val="0"/>
        <w:jc w:val="center"/>
        <w:rPr>
          <w:rFonts w:cs="Times New Roman"/>
          <w:b/>
          <w:bCs/>
          <w:lang w:eastAsia="bg-BG"/>
        </w:rPr>
      </w:pPr>
    </w:p>
    <w:p w14:paraId="3BB8CC5E" w14:textId="77777777" w:rsidR="007C520E" w:rsidRPr="00957F01" w:rsidRDefault="007C520E" w:rsidP="00314D4A">
      <w:pPr>
        <w:suppressAutoHyphens w:val="0"/>
        <w:ind w:left="5103"/>
        <w:rPr>
          <w:rFonts w:cs="Times New Roman"/>
          <w:b/>
        </w:rPr>
      </w:pPr>
      <w:r w:rsidRPr="00957F01">
        <w:rPr>
          <w:rFonts w:cs="Times New Roman"/>
          <w:b/>
        </w:rPr>
        <w:t>ДО</w:t>
      </w:r>
    </w:p>
    <w:p w14:paraId="3B850565" w14:textId="77777777" w:rsidR="007C520E" w:rsidRPr="00957F01" w:rsidRDefault="007C520E" w:rsidP="00314D4A">
      <w:pPr>
        <w:suppressAutoHyphens w:val="0"/>
        <w:ind w:left="5103"/>
        <w:rPr>
          <w:rFonts w:cs="Times New Roman"/>
          <w:b/>
        </w:rPr>
      </w:pPr>
      <w:r w:rsidRPr="00957F01">
        <w:rPr>
          <w:rFonts w:cs="Times New Roman"/>
          <w:b/>
        </w:rPr>
        <w:t>КОМИСИЯТА ЗА ФИНАНСОВ НАДЗОР</w:t>
      </w:r>
    </w:p>
    <w:p w14:paraId="792CC5F6" w14:textId="77777777" w:rsidR="007C520E" w:rsidRPr="00957F01" w:rsidRDefault="007C520E" w:rsidP="00314D4A">
      <w:pPr>
        <w:widowControl w:val="0"/>
        <w:suppressAutoHyphens w:val="0"/>
        <w:ind w:left="5103"/>
        <w:jc w:val="both"/>
        <w:rPr>
          <w:rFonts w:cs="Times New Roman"/>
          <w:b/>
          <w:bCs/>
          <w:lang w:eastAsia="bg-BG"/>
        </w:rPr>
      </w:pPr>
      <w:r w:rsidRPr="00957F01">
        <w:rPr>
          <w:rFonts w:cs="Times New Roman"/>
        </w:rPr>
        <w:t>ГР. СОФИЯ, УЛ. „БУДАПЕЩА” № 16</w:t>
      </w:r>
    </w:p>
    <w:p w14:paraId="45B35924" w14:textId="77777777" w:rsidR="008D7A11" w:rsidRPr="00957F01" w:rsidRDefault="008D7A11" w:rsidP="007C520E">
      <w:pPr>
        <w:jc w:val="right"/>
        <w:rPr>
          <w:rFonts w:cs="Times New Roman"/>
          <w:b/>
          <w:bCs/>
          <w:spacing w:val="20"/>
        </w:rPr>
      </w:pPr>
    </w:p>
    <w:p w14:paraId="0C6F8DC7" w14:textId="77777777" w:rsidR="007C520E" w:rsidRPr="00957F01" w:rsidRDefault="007C520E" w:rsidP="007C520E">
      <w:pPr>
        <w:jc w:val="right"/>
        <w:rPr>
          <w:rFonts w:cs="Times New Roman"/>
          <w:b/>
          <w:bCs/>
          <w:spacing w:val="20"/>
        </w:rPr>
      </w:pPr>
    </w:p>
    <w:p w14:paraId="2E9EBAA6" w14:textId="77777777" w:rsidR="006C7632" w:rsidRPr="00957F01" w:rsidRDefault="005178E5" w:rsidP="006C7632">
      <w:pPr>
        <w:jc w:val="center"/>
        <w:rPr>
          <w:rFonts w:cs="Times New Roman"/>
          <w:b/>
          <w:bCs/>
          <w:spacing w:val="20"/>
        </w:rPr>
      </w:pPr>
      <w:r w:rsidRPr="00957F01">
        <w:rPr>
          <w:rFonts w:cs="Times New Roman"/>
          <w:b/>
          <w:bCs/>
          <w:spacing w:val="20"/>
        </w:rPr>
        <w:t>ПРЕДЛОЖЕНИЕ ЗА ИЗПЪЛНЕНИЕ НА ПОРЪЧКАТА</w:t>
      </w:r>
    </w:p>
    <w:p w14:paraId="1A6B445B" w14:textId="77777777" w:rsidR="006C7632" w:rsidRPr="00957F01" w:rsidRDefault="005143EB" w:rsidP="006C7632">
      <w:pPr>
        <w:jc w:val="center"/>
        <w:rPr>
          <w:rFonts w:cs="Times New Roman"/>
          <w:b/>
          <w:bCs/>
          <w:spacing w:val="20"/>
        </w:rPr>
      </w:pPr>
      <w:r w:rsidRPr="00957F01">
        <w:rPr>
          <w:rFonts w:cs="Times New Roman"/>
          <w:lang w:eastAsia="bg-BG"/>
        </w:rPr>
        <w:t xml:space="preserve">за участие в обществена поръчка с предмет: </w:t>
      </w:r>
      <w:r w:rsidR="00A65E1D">
        <w:rPr>
          <w:rFonts w:cs="Times New Roman"/>
          <w:lang w:eastAsia="bg-BG"/>
        </w:rPr>
        <w:t>„К</w:t>
      </w:r>
      <w:r w:rsidR="00A65E1D" w:rsidRPr="0005600D">
        <w:rPr>
          <w:rFonts w:cs="Times New Roman"/>
          <w:lang w:eastAsia="bg-BG"/>
        </w:rPr>
        <w:t>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w:t>
      </w:r>
      <w:r w:rsidR="00A65E1D">
        <w:rPr>
          <w:rFonts w:cs="Times New Roman"/>
          <w:lang w:eastAsia="bg-BG"/>
        </w:rPr>
        <w:t>ходяща и вътрешна информация в К</w:t>
      </w:r>
      <w:r w:rsidR="00A65E1D" w:rsidRPr="0005600D">
        <w:rPr>
          <w:rFonts w:cs="Times New Roman"/>
          <w:lang w:eastAsia="bg-BG"/>
        </w:rPr>
        <w:t>омисията за финансов надзор”</w:t>
      </w:r>
    </w:p>
    <w:p w14:paraId="202A0691" w14:textId="77777777" w:rsidR="007C520E" w:rsidRPr="00957F01" w:rsidRDefault="007C520E" w:rsidP="006C7632">
      <w:pPr>
        <w:jc w:val="center"/>
        <w:rPr>
          <w:rFonts w:cs="Times New Roman"/>
          <w:b/>
          <w:bCs/>
          <w:spacing w:val="20"/>
        </w:rPr>
      </w:pPr>
    </w:p>
    <w:p w14:paraId="074AA24D" w14:textId="77777777" w:rsidR="006C7632" w:rsidRPr="00957F01" w:rsidRDefault="006C7632" w:rsidP="006C7632">
      <w:pPr>
        <w:jc w:val="center"/>
        <w:rPr>
          <w:rFonts w:cs="Times New Roman"/>
          <w:b/>
          <w:bCs/>
          <w:spacing w:val="20"/>
        </w:rPr>
      </w:pPr>
    </w:p>
    <w:p w14:paraId="55410B3C" w14:textId="77777777" w:rsidR="005143EB" w:rsidRPr="00957F01" w:rsidRDefault="005143EB" w:rsidP="005143EB">
      <w:pPr>
        <w:widowControl w:val="0"/>
        <w:suppressAutoHyphens w:val="0"/>
        <w:rPr>
          <w:rFonts w:cs="Times New Roman"/>
          <w:lang w:eastAsia="bg-BG"/>
        </w:rPr>
      </w:pPr>
      <w:r w:rsidRPr="00957F01">
        <w:rPr>
          <w:rFonts w:cs="Times New Roman"/>
          <w:lang w:eastAsia="bg-BG"/>
        </w:rPr>
        <w:t>от: .........................................................………………………..................................................</w:t>
      </w:r>
    </w:p>
    <w:p w14:paraId="3B58DD88" w14:textId="77777777" w:rsidR="005143EB" w:rsidRPr="00957F01" w:rsidRDefault="005143EB" w:rsidP="005143EB">
      <w:pPr>
        <w:widowControl w:val="0"/>
        <w:suppressAutoHyphens w:val="0"/>
        <w:ind w:left="2880"/>
        <w:rPr>
          <w:rFonts w:cs="Times New Roman"/>
          <w:lang w:eastAsia="bg-BG"/>
        </w:rPr>
      </w:pPr>
      <w:r w:rsidRPr="00957F01">
        <w:rPr>
          <w:rFonts w:cs="Times New Roman"/>
          <w:i/>
          <w:iCs/>
          <w:lang w:eastAsia="bg-BG"/>
        </w:rPr>
        <w:t>/наименование на участника, ЕИК/БУЛСТАТ/ЕГН /</w:t>
      </w:r>
    </w:p>
    <w:p w14:paraId="5B3770FD" w14:textId="77777777" w:rsidR="005143EB" w:rsidRPr="00957F01" w:rsidRDefault="005143EB" w:rsidP="005143EB">
      <w:pPr>
        <w:widowControl w:val="0"/>
        <w:suppressAutoHyphens w:val="0"/>
        <w:rPr>
          <w:rFonts w:cs="Times New Roman"/>
          <w:lang w:eastAsia="bg-BG"/>
        </w:rPr>
      </w:pPr>
      <w:r w:rsidRPr="00957F01">
        <w:rPr>
          <w:rFonts w:cs="Times New Roman"/>
          <w:lang w:eastAsia="bg-BG"/>
        </w:rPr>
        <w:t>представлявано от: ………………………………………......................................................</w:t>
      </w:r>
    </w:p>
    <w:p w14:paraId="78F677CB" w14:textId="77777777" w:rsidR="005143EB" w:rsidRPr="00957F01" w:rsidRDefault="005143EB" w:rsidP="005143EB">
      <w:pPr>
        <w:widowControl w:val="0"/>
        <w:suppressAutoHyphens w:val="0"/>
        <w:jc w:val="center"/>
        <w:rPr>
          <w:rFonts w:cs="Times New Roman"/>
          <w:lang w:eastAsia="bg-BG"/>
        </w:rPr>
      </w:pPr>
      <w:r w:rsidRPr="00957F01">
        <w:rPr>
          <w:rFonts w:cs="Times New Roman"/>
          <w:i/>
          <w:iCs/>
          <w:lang w:eastAsia="bg-BG"/>
        </w:rPr>
        <w:t>/трите имена/</w:t>
      </w:r>
    </w:p>
    <w:p w14:paraId="225E9771" w14:textId="77777777" w:rsidR="005143EB" w:rsidRPr="00957F01" w:rsidRDefault="005143EB" w:rsidP="005143EB">
      <w:pPr>
        <w:widowControl w:val="0"/>
        <w:suppressAutoHyphens w:val="0"/>
        <w:rPr>
          <w:rFonts w:cs="Times New Roman"/>
          <w:lang w:eastAsia="bg-BG"/>
        </w:rPr>
      </w:pPr>
      <w:r w:rsidRPr="00957F01">
        <w:rPr>
          <w:rFonts w:cs="Times New Roman"/>
          <w:lang w:eastAsia="bg-BG"/>
        </w:rPr>
        <w:t>в качеството му на: …………………………………………………………...........................</w:t>
      </w:r>
    </w:p>
    <w:p w14:paraId="21E484B9" w14:textId="77777777" w:rsidR="005143EB" w:rsidRPr="00957F01" w:rsidRDefault="005143EB" w:rsidP="005143EB">
      <w:pPr>
        <w:widowControl w:val="0"/>
        <w:suppressAutoHyphens w:val="0"/>
        <w:jc w:val="center"/>
        <w:rPr>
          <w:rFonts w:cs="Times New Roman"/>
          <w:lang w:eastAsia="bg-BG"/>
        </w:rPr>
      </w:pPr>
      <w:r w:rsidRPr="00957F01">
        <w:rPr>
          <w:rFonts w:cs="Times New Roman"/>
          <w:i/>
          <w:iCs/>
          <w:lang w:eastAsia="bg-BG"/>
        </w:rPr>
        <w:t>/длъжност/</w:t>
      </w:r>
    </w:p>
    <w:p w14:paraId="56C4694C" w14:textId="77777777" w:rsidR="005143EB" w:rsidRPr="00957F01" w:rsidRDefault="005143EB" w:rsidP="005143EB">
      <w:pPr>
        <w:widowControl w:val="0"/>
        <w:suppressAutoHyphens w:val="0"/>
        <w:rPr>
          <w:rFonts w:cs="Times New Roman"/>
          <w:lang w:eastAsia="bg-BG"/>
        </w:rPr>
      </w:pPr>
      <w:r w:rsidRPr="00957F01">
        <w:rPr>
          <w:rFonts w:cs="Times New Roman"/>
          <w:lang w:eastAsia="bg-BG"/>
        </w:rPr>
        <w:t>адрес на участника: ………………………………………….................................................</w:t>
      </w:r>
    </w:p>
    <w:p w14:paraId="48087C60" w14:textId="77777777" w:rsidR="005143EB" w:rsidRPr="00957F01" w:rsidRDefault="005143EB" w:rsidP="005143EB">
      <w:pPr>
        <w:widowControl w:val="0"/>
        <w:suppressAutoHyphens w:val="0"/>
        <w:jc w:val="center"/>
        <w:rPr>
          <w:rFonts w:cs="Times New Roman"/>
          <w:lang w:eastAsia="bg-BG"/>
        </w:rPr>
      </w:pPr>
      <w:r w:rsidRPr="00957F01">
        <w:rPr>
          <w:rFonts w:cs="Times New Roman"/>
          <w:i/>
          <w:iCs/>
          <w:lang w:eastAsia="bg-BG"/>
        </w:rPr>
        <w:t>/п.код, град, община, квартал, бул./ул. № бл. ап./</w:t>
      </w:r>
    </w:p>
    <w:p w14:paraId="08983AB5" w14:textId="77777777" w:rsidR="005143EB" w:rsidRPr="00957F01" w:rsidRDefault="005143EB" w:rsidP="005143EB">
      <w:pPr>
        <w:widowControl w:val="0"/>
        <w:suppressAutoHyphens w:val="0"/>
        <w:rPr>
          <w:rFonts w:cs="Times New Roman"/>
          <w:lang w:eastAsia="bg-BG"/>
        </w:rPr>
      </w:pPr>
    </w:p>
    <w:p w14:paraId="5310DE56" w14:textId="77777777" w:rsidR="006C7632" w:rsidRPr="00957F01" w:rsidRDefault="006C7632" w:rsidP="006C7632">
      <w:pPr>
        <w:ind w:right="-340"/>
        <w:jc w:val="both"/>
        <w:rPr>
          <w:rFonts w:cs="Times New Roman"/>
        </w:rPr>
      </w:pPr>
    </w:p>
    <w:p w14:paraId="492E6601" w14:textId="77777777" w:rsidR="006C7632" w:rsidRPr="00957F01" w:rsidRDefault="006C0EE2" w:rsidP="003C0FE1">
      <w:pPr>
        <w:ind w:right="-340" w:firstLine="708"/>
        <w:jc w:val="both"/>
        <w:rPr>
          <w:rFonts w:cs="Times New Roman"/>
        </w:rPr>
      </w:pPr>
      <w:r w:rsidRPr="00957F01">
        <w:rPr>
          <w:rFonts w:cs="Times New Roman"/>
        </w:rPr>
        <w:t>УВАЖАЕМИ  ДАМИ И ГОСПОДА,</w:t>
      </w:r>
    </w:p>
    <w:p w14:paraId="140C0943" w14:textId="77777777" w:rsidR="006C0EE2" w:rsidRPr="00957F01" w:rsidRDefault="006C0EE2" w:rsidP="006C7632">
      <w:pPr>
        <w:ind w:right="-340"/>
        <w:jc w:val="both"/>
        <w:rPr>
          <w:rFonts w:cs="Times New Roman"/>
        </w:rPr>
      </w:pPr>
    </w:p>
    <w:p w14:paraId="2CCBFB19" w14:textId="77777777" w:rsidR="00EE69AD" w:rsidRPr="00957F01" w:rsidRDefault="008C029D" w:rsidP="00EE69AD">
      <w:pPr>
        <w:ind w:right="-340" w:firstLine="708"/>
        <w:jc w:val="both"/>
        <w:rPr>
          <w:rFonts w:cs="Times New Roman"/>
          <w:iCs/>
        </w:rPr>
      </w:pPr>
      <w:r w:rsidRPr="00957F01">
        <w:rPr>
          <w:rFonts w:cs="Times New Roman"/>
        </w:rPr>
        <w:t>Заявяваме, че ако бъдем избрани за изпълнител по обществена поръчка с предмет</w:t>
      </w:r>
      <w:r w:rsidR="00EE69AD" w:rsidRPr="00957F01">
        <w:rPr>
          <w:rFonts w:cs="Times New Roman"/>
        </w:rPr>
        <w:t xml:space="preserve"> </w:t>
      </w:r>
      <w:r w:rsidR="00A65E1D">
        <w:rPr>
          <w:rFonts w:cs="Times New Roman"/>
          <w:lang w:eastAsia="bg-BG"/>
        </w:rPr>
        <w:t>„К</w:t>
      </w:r>
      <w:r w:rsidR="00A65E1D" w:rsidRPr="0005600D">
        <w:rPr>
          <w:rFonts w:cs="Times New Roman"/>
          <w:lang w:eastAsia="bg-BG"/>
        </w:rPr>
        <w:t>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w:t>
      </w:r>
      <w:r w:rsidR="00A65E1D">
        <w:rPr>
          <w:rFonts w:cs="Times New Roman"/>
          <w:lang w:eastAsia="bg-BG"/>
        </w:rPr>
        <w:t>ходяща и вътрешна информация в К</w:t>
      </w:r>
      <w:r w:rsidR="00A65E1D" w:rsidRPr="0005600D">
        <w:rPr>
          <w:rFonts w:cs="Times New Roman"/>
          <w:lang w:eastAsia="bg-BG"/>
        </w:rPr>
        <w:t>омисията за финансов надзор”</w:t>
      </w:r>
      <w:r w:rsidR="00EE69AD" w:rsidRPr="00957F01">
        <w:rPr>
          <w:rFonts w:cs="Times New Roman"/>
        </w:rPr>
        <w:t xml:space="preserve"> ще я изпълним изцяло в </w:t>
      </w:r>
      <w:r w:rsidR="00EE69AD" w:rsidRPr="00957F01">
        <w:rPr>
          <w:rFonts w:cs="Times New Roman"/>
          <w:iCs/>
        </w:rPr>
        <w:t xml:space="preserve">съответствие с изискванията на възложителя и при условията, обявени в </w:t>
      </w:r>
      <w:r w:rsidR="000B2ED8" w:rsidRPr="00957F01">
        <w:rPr>
          <w:rFonts w:cs="Times New Roman"/>
          <w:iCs/>
        </w:rPr>
        <w:t>обявата</w:t>
      </w:r>
      <w:r w:rsidR="00EE69AD" w:rsidRPr="00957F01">
        <w:rPr>
          <w:rFonts w:cs="Times New Roman"/>
          <w:iCs/>
        </w:rPr>
        <w:t xml:space="preserve"> за участие, </w:t>
      </w:r>
      <w:r w:rsidR="005B30B7">
        <w:rPr>
          <w:rFonts w:cs="Times New Roman"/>
          <w:iCs/>
        </w:rPr>
        <w:t>приложението към нея</w:t>
      </w:r>
      <w:r w:rsidR="00EE69AD" w:rsidRPr="00957F01">
        <w:rPr>
          <w:rFonts w:cs="Times New Roman"/>
          <w:iCs/>
        </w:rPr>
        <w:t xml:space="preserve"> и техническата спецификация, приети от нас. </w:t>
      </w:r>
    </w:p>
    <w:p w14:paraId="286CCAEC" w14:textId="77777777" w:rsidR="000B2ED8" w:rsidRPr="00957F01" w:rsidRDefault="000B2ED8" w:rsidP="000B2ED8">
      <w:pPr>
        <w:jc w:val="both"/>
        <w:rPr>
          <w:rFonts w:cs="Times New Roman"/>
        </w:rPr>
      </w:pPr>
      <w:r w:rsidRPr="00957F01">
        <w:rPr>
          <w:rFonts w:cs="Times New Roman"/>
        </w:rPr>
        <w:t>Декларираме, че:</w:t>
      </w:r>
    </w:p>
    <w:p w14:paraId="70B1753B" w14:textId="77777777" w:rsidR="000B2ED8" w:rsidRPr="00957F01" w:rsidRDefault="000B2ED8" w:rsidP="00931C50">
      <w:pPr>
        <w:pStyle w:val="ListParagraph"/>
        <w:numPr>
          <w:ilvl w:val="0"/>
          <w:numId w:val="6"/>
        </w:numPr>
        <w:suppressAutoHyphens w:val="0"/>
        <w:jc w:val="both"/>
        <w:rPr>
          <w:rFonts w:cs="Times New Roman"/>
        </w:rPr>
      </w:pPr>
      <w:r w:rsidRPr="00957F01">
        <w:rPr>
          <w:rFonts w:cs="Times New Roman"/>
        </w:rPr>
        <w:t>сме съгласни с клаузите на проекта на договор, представляващ приложение към обявата на възложителя;</w:t>
      </w:r>
    </w:p>
    <w:p w14:paraId="62EB4CCC" w14:textId="77777777" w:rsidR="000B2ED8" w:rsidRPr="00957F01" w:rsidRDefault="000B2ED8" w:rsidP="00931C50">
      <w:pPr>
        <w:pStyle w:val="ListParagraph"/>
        <w:numPr>
          <w:ilvl w:val="0"/>
          <w:numId w:val="6"/>
        </w:numPr>
        <w:suppressAutoHyphens w:val="0"/>
        <w:jc w:val="both"/>
        <w:rPr>
          <w:rFonts w:cs="Times New Roman"/>
        </w:rPr>
      </w:pPr>
      <w:r w:rsidRPr="00957F01">
        <w:rPr>
          <w:rFonts w:cs="Times New Roman"/>
        </w:rPr>
        <w:t xml:space="preserve">срокът на валидност на офертата е до </w:t>
      </w:r>
      <w:r w:rsidR="00433970" w:rsidRPr="00957F01">
        <w:rPr>
          <w:rFonts w:cs="Times New Roman"/>
        </w:rPr>
        <w:t>30.0</w:t>
      </w:r>
      <w:r w:rsidR="00A65E1D">
        <w:rPr>
          <w:rFonts w:cs="Times New Roman"/>
        </w:rPr>
        <w:t>6</w:t>
      </w:r>
      <w:r w:rsidR="00433970" w:rsidRPr="00957F01">
        <w:rPr>
          <w:rFonts w:cs="Times New Roman"/>
        </w:rPr>
        <w:t>.201</w:t>
      </w:r>
      <w:r w:rsidR="00F33A85">
        <w:rPr>
          <w:rFonts w:cs="Times New Roman"/>
        </w:rPr>
        <w:t>8</w:t>
      </w:r>
      <w:r w:rsidR="00433970" w:rsidRPr="00957F01">
        <w:rPr>
          <w:rFonts w:cs="Times New Roman"/>
        </w:rPr>
        <w:t xml:space="preserve"> г.</w:t>
      </w:r>
      <w:r w:rsidRPr="00957F01">
        <w:rPr>
          <w:rFonts w:cs="Times New Roman"/>
        </w:rPr>
        <w:t>;</w:t>
      </w:r>
    </w:p>
    <w:p w14:paraId="77EE0B64" w14:textId="77777777" w:rsidR="000B2ED8" w:rsidRPr="00957F01" w:rsidRDefault="000B2ED8" w:rsidP="00931C50">
      <w:pPr>
        <w:pStyle w:val="ListParagraph"/>
        <w:numPr>
          <w:ilvl w:val="0"/>
          <w:numId w:val="6"/>
        </w:numPr>
        <w:suppressAutoHyphens w:val="0"/>
        <w:jc w:val="both"/>
        <w:rPr>
          <w:rFonts w:cs="Times New Roman"/>
        </w:rPr>
      </w:pPr>
      <w:r w:rsidRPr="00957F01">
        <w:rPr>
          <w:rFonts w:cs="Times New Roman"/>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02380101" w14:textId="77777777" w:rsidR="00A91A6A" w:rsidRDefault="00FB548B" w:rsidP="00FB548B">
      <w:pPr>
        <w:ind w:right="-340"/>
        <w:jc w:val="both"/>
        <w:rPr>
          <w:rFonts w:cs="Times New Roman"/>
        </w:rPr>
      </w:pPr>
      <w:r w:rsidRPr="00957F01">
        <w:rPr>
          <w:rFonts w:cs="Times New Roman"/>
        </w:rPr>
        <w:t xml:space="preserve">Ще изпълним поръчката, съгласно Вашите изисквания:    </w:t>
      </w:r>
    </w:p>
    <w:p w14:paraId="398B38A3" w14:textId="77777777" w:rsidR="00FB548B" w:rsidRPr="00957F01" w:rsidRDefault="00FB548B" w:rsidP="00FB548B">
      <w:pPr>
        <w:ind w:right="-340"/>
        <w:jc w:val="both"/>
        <w:rPr>
          <w:rFonts w:cs="Times New Roman"/>
        </w:rPr>
      </w:pPr>
      <w:r w:rsidRPr="00957F01">
        <w:rPr>
          <w:rFonts w:cs="Times New Roman"/>
        </w:rPr>
        <w:t xml:space="preserve">     </w:t>
      </w:r>
    </w:p>
    <w:p w14:paraId="2D08A4AD" w14:textId="77777777" w:rsidR="00FB548B" w:rsidRPr="0012174C" w:rsidRDefault="00FB548B" w:rsidP="00DC1D87">
      <w:pPr>
        <w:tabs>
          <w:tab w:val="left" w:pos="567"/>
        </w:tabs>
        <w:ind w:right="-340"/>
        <w:jc w:val="both"/>
        <w:rPr>
          <w:rFonts w:cs="Times New Roman"/>
          <w:b/>
        </w:rPr>
      </w:pPr>
      <w:r w:rsidRPr="0012174C">
        <w:rPr>
          <w:rFonts w:cs="Times New Roman"/>
          <w:b/>
        </w:rPr>
        <w:t>I.</w:t>
      </w:r>
      <w:r w:rsidRPr="0012174C">
        <w:rPr>
          <w:rFonts w:cs="Times New Roman"/>
          <w:b/>
        </w:rPr>
        <w:tab/>
        <w:t>Обхват на поръчката:</w:t>
      </w:r>
    </w:p>
    <w:p w14:paraId="3FA25B10" w14:textId="77777777" w:rsidR="00F6258D" w:rsidRPr="001057D5" w:rsidRDefault="00F6258D" w:rsidP="00A91A6A">
      <w:pPr>
        <w:pStyle w:val="Heading2"/>
        <w:keepLines w:val="0"/>
        <w:numPr>
          <w:ilvl w:val="1"/>
          <w:numId w:val="0"/>
        </w:numPr>
        <w:suppressAutoHyphens w:val="0"/>
        <w:spacing w:before="120"/>
        <w:ind w:left="578" w:hanging="578"/>
        <w:jc w:val="both"/>
        <w:rPr>
          <w:rFonts w:cs="Times New Roman"/>
        </w:rPr>
      </w:pPr>
      <w:bookmarkStart w:id="5" w:name="_Toc260403948"/>
      <w:r w:rsidRPr="001057D5">
        <w:rPr>
          <w:rFonts w:cs="Times New Roman"/>
        </w:rPr>
        <w:t>Общо описание</w:t>
      </w:r>
      <w:bookmarkEnd w:id="5"/>
    </w:p>
    <w:p w14:paraId="528C42F6" w14:textId="77777777" w:rsidR="00F6258D" w:rsidRPr="00DB6335" w:rsidRDefault="00F6258D" w:rsidP="00F6258D">
      <w:pPr>
        <w:ind w:firstLine="576"/>
      </w:pPr>
      <w:r w:rsidRPr="003A5F6E">
        <w:t xml:space="preserve">Чрез този проект ще се осигури специализирана техническа помощ на КФН при предварителната подготовка за реализация на специализирана </w:t>
      </w:r>
      <w:r w:rsidR="003A2194">
        <w:t>единна информационна система (</w:t>
      </w:r>
      <w:r w:rsidRPr="003A5F6E">
        <w:t>ЕИС</w:t>
      </w:r>
      <w:r w:rsidR="003A2194">
        <w:t>)</w:t>
      </w:r>
      <w:r w:rsidRPr="000B4D6B">
        <w:t xml:space="preserve">. Дейностите, които </w:t>
      </w:r>
      <w:r>
        <w:t>ще</w:t>
      </w:r>
      <w:r w:rsidRPr="000B4D6B">
        <w:t xml:space="preserve"> бъдат извършени </w:t>
      </w:r>
      <w:r>
        <w:t>от нас</w:t>
      </w:r>
      <w:r w:rsidRPr="000B4D6B">
        <w:t xml:space="preserve"> </w:t>
      </w:r>
      <w:r w:rsidRPr="00DB6335">
        <w:t xml:space="preserve">в рамките на техническата помощ </w:t>
      </w:r>
      <w:r w:rsidR="00237510">
        <w:t xml:space="preserve">са </w:t>
      </w:r>
      <w:r w:rsidR="00A91A6A">
        <w:t>както следва</w:t>
      </w:r>
      <w:r w:rsidRPr="00DB6335">
        <w:t>:</w:t>
      </w:r>
    </w:p>
    <w:p w14:paraId="69F1C283" w14:textId="77777777" w:rsidR="00F6258D" w:rsidRPr="003A5F6E" w:rsidRDefault="00F6258D" w:rsidP="00BC7AEE">
      <w:pPr>
        <w:numPr>
          <w:ilvl w:val="0"/>
          <w:numId w:val="30"/>
        </w:numPr>
        <w:suppressAutoHyphens w:val="0"/>
        <w:overflowPunct w:val="0"/>
        <w:autoSpaceDE w:val="0"/>
        <w:autoSpaceDN w:val="0"/>
        <w:adjustRightInd w:val="0"/>
        <w:ind w:left="357" w:hanging="357"/>
        <w:jc w:val="both"/>
        <w:textAlignment w:val="baseline"/>
      </w:pPr>
      <w:r w:rsidRPr="001057D5">
        <w:lastRenderedPageBreak/>
        <w:t xml:space="preserve">Анализ на </w:t>
      </w:r>
      <w:r w:rsidRPr="003A5F6E">
        <w:t xml:space="preserve">поддържаните от КФН системи и регистри, </w:t>
      </w:r>
      <w:r w:rsidRPr="005267F4">
        <w:t>описани в т. 1.2.</w:t>
      </w:r>
      <w:r w:rsidRPr="003A5F6E">
        <w:t xml:space="preserve"> от </w:t>
      </w:r>
      <w:r w:rsidR="00237510">
        <w:t>Техническ</w:t>
      </w:r>
      <w:r w:rsidR="000105E3">
        <w:t>ите</w:t>
      </w:r>
      <w:r w:rsidR="001B0573">
        <w:t xml:space="preserve"> изисквания и спецификации на раздел VІ</w:t>
      </w:r>
      <w:r w:rsidR="00237510">
        <w:t>І</w:t>
      </w:r>
      <w:r w:rsidR="001B0573">
        <w:t xml:space="preserve"> </w:t>
      </w:r>
      <w:r w:rsidR="00237510">
        <w:t xml:space="preserve">„Техническа спецификация“ </w:t>
      </w:r>
      <w:r w:rsidR="001B0573">
        <w:t>от п</w:t>
      </w:r>
      <w:r w:rsidR="00237510">
        <w:t>риложението към обявата за възлагане на обществената поръчка</w:t>
      </w:r>
      <w:r w:rsidRPr="003A5F6E">
        <w:t>;</w:t>
      </w:r>
    </w:p>
    <w:p w14:paraId="7AC0120C" w14:textId="77777777" w:rsidR="00F6258D" w:rsidRPr="00413314" w:rsidRDefault="00F6258D" w:rsidP="00BC7AEE">
      <w:pPr>
        <w:numPr>
          <w:ilvl w:val="0"/>
          <w:numId w:val="30"/>
        </w:numPr>
        <w:suppressAutoHyphens w:val="0"/>
        <w:overflowPunct w:val="0"/>
        <w:autoSpaceDE w:val="0"/>
        <w:autoSpaceDN w:val="0"/>
        <w:adjustRightInd w:val="0"/>
        <w:ind w:left="357" w:hanging="357"/>
        <w:jc w:val="both"/>
        <w:textAlignment w:val="baseline"/>
      </w:pPr>
      <w:r w:rsidRPr="003A5F6E">
        <w:t xml:space="preserve">Определяне на изискванията на ЕИС към ИТ инфраструктурата и оценка дали текущото състояние на ИТ инфраструктурата на КФН отговаря на изискванията на </w:t>
      </w:r>
      <w:r w:rsidRPr="00413314">
        <w:t>ЕИС;</w:t>
      </w:r>
    </w:p>
    <w:p w14:paraId="35815D3B" w14:textId="77777777" w:rsidR="00F6258D" w:rsidRPr="00413314" w:rsidRDefault="00F6258D" w:rsidP="00BC7AEE">
      <w:pPr>
        <w:numPr>
          <w:ilvl w:val="0"/>
          <w:numId w:val="30"/>
        </w:numPr>
        <w:suppressAutoHyphens w:val="0"/>
        <w:overflowPunct w:val="0"/>
        <w:autoSpaceDE w:val="0"/>
        <w:autoSpaceDN w:val="0"/>
        <w:adjustRightInd w:val="0"/>
        <w:ind w:left="357" w:hanging="357"/>
        <w:jc w:val="both"/>
        <w:textAlignment w:val="baseline"/>
      </w:pPr>
      <w:r w:rsidRPr="00413314">
        <w:t>Определяне на бизнес изискванията за ЕИС за поддръжка на публичния регистър и</w:t>
      </w:r>
      <w:r>
        <w:t xml:space="preserve"> </w:t>
      </w:r>
      <w:r w:rsidRPr="00413314">
        <w:t>отделните модули;</w:t>
      </w:r>
    </w:p>
    <w:p w14:paraId="3EE2787A" w14:textId="77777777" w:rsidR="00F6258D" w:rsidRPr="000B4D6B" w:rsidRDefault="00F6258D" w:rsidP="00BC7AEE">
      <w:pPr>
        <w:numPr>
          <w:ilvl w:val="0"/>
          <w:numId w:val="30"/>
        </w:numPr>
        <w:suppressAutoHyphens w:val="0"/>
        <w:overflowPunct w:val="0"/>
        <w:autoSpaceDE w:val="0"/>
        <w:autoSpaceDN w:val="0"/>
        <w:adjustRightInd w:val="0"/>
        <w:ind w:left="357" w:hanging="357"/>
        <w:jc w:val="both"/>
        <w:textAlignment w:val="baseline"/>
      </w:pPr>
      <w:r w:rsidRPr="000B4D6B">
        <w:t>Изготвяне на бизнес модел на процесите в отделните модули и взаимовръзките между тях</w:t>
      </w:r>
      <w:r>
        <w:t xml:space="preserve"> и визуализация със средствата на </w:t>
      </w:r>
      <w:r>
        <w:rPr>
          <w:lang w:val="en-US"/>
        </w:rPr>
        <w:t>UML</w:t>
      </w:r>
      <w:r w:rsidRPr="000B4D6B">
        <w:t>;</w:t>
      </w:r>
    </w:p>
    <w:p w14:paraId="1134A435" w14:textId="77777777" w:rsidR="00F6258D" w:rsidRPr="003A5F6E" w:rsidRDefault="00F6258D" w:rsidP="00BC7AEE">
      <w:pPr>
        <w:numPr>
          <w:ilvl w:val="0"/>
          <w:numId w:val="30"/>
        </w:numPr>
        <w:suppressAutoHyphens w:val="0"/>
        <w:overflowPunct w:val="0"/>
        <w:autoSpaceDE w:val="0"/>
        <w:autoSpaceDN w:val="0"/>
        <w:adjustRightInd w:val="0"/>
        <w:ind w:left="357" w:hanging="357"/>
        <w:jc w:val="both"/>
        <w:textAlignment w:val="baseline"/>
      </w:pPr>
      <w:r w:rsidRPr="003A5F6E">
        <w:t>Изготвяне на архитектура на необходимата ИТ инфраструктура, върху която да може да се развие и поддържа ЕИС;</w:t>
      </w:r>
    </w:p>
    <w:p w14:paraId="2B8C4E76" w14:textId="77777777" w:rsidR="00F6258D" w:rsidRPr="000B4D6B" w:rsidRDefault="00F6258D" w:rsidP="00BC7AEE">
      <w:pPr>
        <w:numPr>
          <w:ilvl w:val="0"/>
          <w:numId w:val="30"/>
        </w:numPr>
        <w:suppressAutoHyphens w:val="0"/>
        <w:overflowPunct w:val="0"/>
        <w:autoSpaceDE w:val="0"/>
        <w:autoSpaceDN w:val="0"/>
        <w:adjustRightInd w:val="0"/>
        <w:ind w:left="357" w:hanging="357"/>
        <w:jc w:val="both"/>
        <w:textAlignment w:val="baseline"/>
      </w:pPr>
      <w:r w:rsidRPr="000B4D6B">
        <w:t>Изготвяне на план за последващо разширение на функционалността на ЕИС;</w:t>
      </w:r>
    </w:p>
    <w:p w14:paraId="40AACA1A" w14:textId="77777777" w:rsidR="00F6258D" w:rsidRDefault="00F6258D" w:rsidP="00BC7AEE">
      <w:pPr>
        <w:numPr>
          <w:ilvl w:val="0"/>
          <w:numId w:val="30"/>
        </w:numPr>
        <w:suppressAutoHyphens w:val="0"/>
        <w:overflowPunct w:val="0"/>
        <w:autoSpaceDE w:val="0"/>
        <w:autoSpaceDN w:val="0"/>
        <w:adjustRightInd w:val="0"/>
        <w:ind w:left="357" w:hanging="357"/>
        <w:jc w:val="both"/>
        <w:textAlignment w:val="baseline"/>
      </w:pPr>
      <w:r w:rsidRPr="000B4D6B">
        <w:t>Осигуряването на консултантска помощ при определяне структурата</w:t>
      </w:r>
      <w:r>
        <w:t xml:space="preserve"> и формата</w:t>
      </w:r>
      <w:r w:rsidRPr="000B4D6B">
        <w:t xml:space="preserve"> на данните </w:t>
      </w:r>
      <w:r>
        <w:t>за</w:t>
      </w:r>
      <w:r w:rsidRPr="00DB6335">
        <w:t xml:space="preserve"> публичния регистър</w:t>
      </w:r>
      <w:r w:rsidRPr="000B4D6B">
        <w:t xml:space="preserve"> и отделните модули;</w:t>
      </w:r>
    </w:p>
    <w:p w14:paraId="73181AFD" w14:textId="77777777" w:rsidR="00F6258D" w:rsidRPr="003A5F6E" w:rsidRDefault="00F6258D" w:rsidP="00BC7AEE">
      <w:pPr>
        <w:numPr>
          <w:ilvl w:val="0"/>
          <w:numId w:val="30"/>
        </w:numPr>
        <w:suppressAutoHyphens w:val="0"/>
        <w:overflowPunct w:val="0"/>
        <w:autoSpaceDE w:val="0"/>
        <w:autoSpaceDN w:val="0"/>
        <w:adjustRightInd w:val="0"/>
        <w:ind w:left="357" w:hanging="357"/>
        <w:jc w:val="both"/>
        <w:textAlignment w:val="baseline"/>
      </w:pPr>
      <w:r w:rsidRPr="003A5F6E">
        <w:t>Изготвяне на техническа спецификация за необходимото хардуерно и софтуерно оборудване обезпечаващо работата на системата;</w:t>
      </w:r>
    </w:p>
    <w:p w14:paraId="7ED04A0D" w14:textId="77777777" w:rsidR="00F6258D" w:rsidRDefault="00F6258D" w:rsidP="00BC7AEE">
      <w:pPr>
        <w:numPr>
          <w:ilvl w:val="0"/>
          <w:numId w:val="30"/>
        </w:numPr>
        <w:suppressAutoHyphens w:val="0"/>
        <w:overflowPunct w:val="0"/>
        <w:autoSpaceDE w:val="0"/>
        <w:autoSpaceDN w:val="0"/>
        <w:adjustRightInd w:val="0"/>
        <w:ind w:left="357" w:hanging="357"/>
        <w:jc w:val="both"/>
        <w:textAlignment w:val="baseline"/>
      </w:pPr>
      <w:r w:rsidRPr="00DB6335">
        <w:t>Изготвяне на техническо задание</w:t>
      </w:r>
      <w:r>
        <w:t xml:space="preserve">, </w:t>
      </w:r>
      <w:r w:rsidR="00F66BFA">
        <w:rPr>
          <w:rFonts w:cs="Times New Roman"/>
        </w:rPr>
        <w:t>критерии за подбор на участниците в обществената поръчка и методика за оценка при критерий за възлагане оптимално съотношение качество/цена, съгласно изискванията на Закона за обществените поръчки (ЗОП</w:t>
      </w:r>
      <w:r w:rsidR="00F66BFA" w:rsidRPr="00B0103A">
        <w:rPr>
          <w:rFonts w:cs="Times New Roman"/>
        </w:rPr>
        <w:t>)</w:t>
      </w:r>
      <w:r w:rsidR="00F66BFA">
        <w:rPr>
          <w:rFonts w:cs="Times New Roman"/>
        </w:rPr>
        <w:t>,</w:t>
      </w:r>
      <w:r w:rsidR="00F66BFA" w:rsidRPr="00B0103A">
        <w:rPr>
          <w:rFonts w:cs="Times New Roman"/>
        </w:rPr>
        <w:t xml:space="preserve"> необходими за стартиране на процедур</w:t>
      </w:r>
      <w:r w:rsidR="00F66BFA">
        <w:rPr>
          <w:rFonts w:cs="Times New Roman"/>
        </w:rPr>
        <w:t>а</w:t>
      </w:r>
      <w:r w:rsidR="00F66BFA" w:rsidRPr="00B0103A">
        <w:rPr>
          <w:rFonts w:cs="Times New Roman"/>
        </w:rPr>
        <w:t xml:space="preserve"> по ЗОП за </w:t>
      </w:r>
      <w:r w:rsidR="00843C08">
        <w:rPr>
          <w:rFonts w:cs="Times New Roman"/>
        </w:rPr>
        <w:t>разработване и внедряване</w:t>
      </w:r>
      <w:r w:rsidR="00843C08" w:rsidRPr="00B0103A">
        <w:rPr>
          <w:rFonts w:cs="Times New Roman"/>
        </w:rPr>
        <w:t xml:space="preserve"> на ЕИС</w:t>
      </w:r>
      <w:r w:rsidRPr="003A5F6E">
        <w:t>;</w:t>
      </w:r>
    </w:p>
    <w:p w14:paraId="17B5D587" w14:textId="77777777" w:rsidR="00F6258D" w:rsidRPr="00DB6335" w:rsidRDefault="00F6258D" w:rsidP="00BC7AEE">
      <w:pPr>
        <w:numPr>
          <w:ilvl w:val="0"/>
          <w:numId w:val="30"/>
        </w:numPr>
        <w:suppressAutoHyphens w:val="0"/>
        <w:overflowPunct w:val="0"/>
        <w:autoSpaceDE w:val="0"/>
        <w:autoSpaceDN w:val="0"/>
        <w:adjustRightInd w:val="0"/>
        <w:ind w:left="357" w:hanging="357"/>
        <w:jc w:val="both"/>
        <w:textAlignment w:val="baseline"/>
      </w:pPr>
      <w:r>
        <w:t xml:space="preserve">допълнителни дейности: ...................................................................... </w:t>
      </w:r>
      <w:r w:rsidRPr="00F6258D">
        <w:rPr>
          <w:i/>
        </w:rPr>
        <w:t>(</w:t>
      </w:r>
      <w:r w:rsidR="000105E3">
        <w:rPr>
          <w:i/>
        </w:rPr>
        <w:t>участникът</w:t>
      </w:r>
      <w:r w:rsidRPr="00F6258D">
        <w:rPr>
          <w:i/>
        </w:rPr>
        <w:t xml:space="preserve"> може да предложи да изпълни и допълнителни дейности, ако той прецени, че това е необходимо за качественото изпълнение на поставените в заданието цели.)</w:t>
      </w:r>
    </w:p>
    <w:p w14:paraId="35CD58D0" w14:textId="77777777" w:rsidR="00547824" w:rsidRPr="00A65E1D" w:rsidRDefault="00547824" w:rsidP="00F6258D">
      <w:pPr>
        <w:pStyle w:val="BodyText"/>
        <w:widowControl w:val="0"/>
        <w:tabs>
          <w:tab w:val="left" w:pos="709"/>
        </w:tabs>
        <w:suppressAutoHyphens w:val="0"/>
        <w:spacing w:after="0"/>
        <w:ind w:left="720" w:right="-340"/>
        <w:jc w:val="both"/>
        <w:rPr>
          <w:rFonts w:cs="Times New Roman"/>
          <w:szCs w:val="24"/>
          <w:highlight w:val="yellow"/>
          <w:lang w:val="bg-BG"/>
        </w:rPr>
      </w:pPr>
    </w:p>
    <w:p w14:paraId="21D4E2F4" w14:textId="77777777" w:rsidR="00701B16" w:rsidRPr="000B4D6B" w:rsidRDefault="00701B16" w:rsidP="00701B16">
      <w:pPr>
        <w:pStyle w:val="Heading2"/>
        <w:keepLines w:val="0"/>
        <w:numPr>
          <w:ilvl w:val="1"/>
          <w:numId w:val="0"/>
        </w:numPr>
        <w:suppressAutoHyphens w:val="0"/>
        <w:spacing w:before="240" w:after="60"/>
        <w:ind w:left="576" w:hanging="576"/>
        <w:jc w:val="both"/>
        <w:rPr>
          <w:rFonts w:cs="Times New Roman"/>
        </w:rPr>
      </w:pPr>
      <w:bookmarkStart w:id="6" w:name="_Toc260403934"/>
      <w:r w:rsidRPr="000B4D6B">
        <w:rPr>
          <w:rFonts w:cs="Times New Roman"/>
        </w:rPr>
        <w:t>Специфични цели</w:t>
      </w:r>
      <w:bookmarkEnd w:id="6"/>
    </w:p>
    <w:p w14:paraId="7F1377BD" w14:textId="77777777" w:rsidR="00701B16" w:rsidRPr="000B4D6B" w:rsidRDefault="00701B16" w:rsidP="00BC7AEE">
      <w:pPr>
        <w:numPr>
          <w:ilvl w:val="0"/>
          <w:numId w:val="31"/>
        </w:numPr>
        <w:suppressAutoHyphens w:val="0"/>
        <w:ind w:left="426" w:hanging="426"/>
        <w:jc w:val="both"/>
      </w:pPr>
      <w:r w:rsidRPr="000B4D6B">
        <w:t>Изготвяне на подходящ бизнес модел</w:t>
      </w:r>
      <w:r w:rsidRPr="00DB6335">
        <w:t xml:space="preserve">, описващ технологията на работа </w:t>
      </w:r>
      <w:r>
        <w:t xml:space="preserve">както </w:t>
      </w:r>
      <w:r w:rsidRPr="00DB6335">
        <w:t>при поддръжката и публикуването на информацията в публичния регистър</w:t>
      </w:r>
      <w:r>
        <w:t>, така и при подаването, поддържането и обработката на информацията в отделните модули</w:t>
      </w:r>
      <w:r w:rsidRPr="00DB6335">
        <w:t>.</w:t>
      </w:r>
      <w:r>
        <w:t xml:space="preserve"> Модела е необходимо да бъде онагледен и с </w:t>
      </w:r>
      <w:r>
        <w:rPr>
          <w:lang w:val="en-US"/>
        </w:rPr>
        <w:t xml:space="preserve">UML </w:t>
      </w:r>
      <w:r>
        <w:t>(</w:t>
      </w:r>
      <w:r w:rsidRPr="003422F3">
        <w:t>Unified Modeling Language</w:t>
      </w:r>
      <w:r>
        <w:t>) диаграми (</w:t>
      </w:r>
      <w:r>
        <w:rPr>
          <w:lang w:val="en-US"/>
        </w:rPr>
        <w:t>use case, activity, object, Interaction overview</w:t>
      </w:r>
      <w:r>
        <w:t xml:space="preserve"> и др.).</w:t>
      </w:r>
    </w:p>
    <w:p w14:paraId="28E58A58" w14:textId="77777777" w:rsidR="00701B16" w:rsidRPr="00DB6335" w:rsidRDefault="00701B16" w:rsidP="00BC7AEE">
      <w:pPr>
        <w:numPr>
          <w:ilvl w:val="0"/>
          <w:numId w:val="31"/>
        </w:numPr>
        <w:suppressAutoHyphens w:val="0"/>
        <w:ind w:left="426" w:hanging="426"/>
        <w:jc w:val="both"/>
      </w:pPr>
      <w:r w:rsidRPr="000B4D6B">
        <w:t>Изготвяне на технически документи за процедури по ЗОП, необходими за възлагане на реализацията</w:t>
      </w:r>
      <w:r w:rsidRPr="00DB6335">
        <w:t xml:space="preserve"> на ЕИС, включващи:</w:t>
      </w:r>
    </w:p>
    <w:p w14:paraId="08F90F0A" w14:textId="77777777" w:rsidR="00701B16" w:rsidRPr="001057D5" w:rsidRDefault="00701B16" w:rsidP="00BC7AEE">
      <w:pPr>
        <w:numPr>
          <w:ilvl w:val="0"/>
          <w:numId w:val="33"/>
        </w:numPr>
        <w:suppressAutoHyphens w:val="0"/>
        <w:ind w:left="426" w:hanging="426"/>
        <w:jc w:val="both"/>
      </w:pPr>
      <w:r w:rsidRPr="001057D5">
        <w:t>изготвяне на техническо задание за разработка и внедряване на ЕИС</w:t>
      </w:r>
      <w:r>
        <w:t xml:space="preserve"> съгласно </w:t>
      </w:r>
      <w:r w:rsidR="001630A1">
        <w:t>Закона за електронното управление и Наредбата за общите изисквания към информационните системи, регистрите и електронните административни услуги и приложими указания и правила на Държавна агенция „Електронно управление“</w:t>
      </w:r>
      <w:r w:rsidRPr="001057D5">
        <w:t>.</w:t>
      </w:r>
    </w:p>
    <w:p w14:paraId="55C2A788" w14:textId="77777777" w:rsidR="00701B16" w:rsidRPr="003A5F6E" w:rsidRDefault="00701B16" w:rsidP="00BC7AEE">
      <w:pPr>
        <w:numPr>
          <w:ilvl w:val="0"/>
          <w:numId w:val="33"/>
        </w:numPr>
        <w:suppressAutoHyphens w:val="0"/>
        <w:ind w:left="426" w:hanging="426"/>
        <w:jc w:val="both"/>
      </w:pPr>
      <w:r w:rsidRPr="003A5F6E">
        <w:t xml:space="preserve">изготвянето на техническа спецификация за необходимото </w:t>
      </w:r>
      <w:r>
        <w:t xml:space="preserve">хардуерно </w:t>
      </w:r>
      <w:r w:rsidRPr="003A5F6E">
        <w:t>оборудване</w:t>
      </w:r>
      <w:r>
        <w:t xml:space="preserve"> и софтуерни лицензи необходими</w:t>
      </w:r>
      <w:r w:rsidRPr="003A5F6E">
        <w:t xml:space="preserve"> за осигуряване на съответната ИТ инфраструктура</w:t>
      </w:r>
      <w:r>
        <w:t xml:space="preserve">; </w:t>
      </w:r>
    </w:p>
    <w:p w14:paraId="27A1EF63" w14:textId="77777777" w:rsidR="00701B16" w:rsidRPr="003A5F6E" w:rsidRDefault="00701B16" w:rsidP="00BC7AEE">
      <w:pPr>
        <w:numPr>
          <w:ilvl w:val="0"/>
          <w:numId w:val="33"/>
        </w:numPr>
        <w:suppressAutoHyphens w:val="0"/>
        <w:ind w:left="426" w:hanging="426"/>
        <w:jc w:val="both"/>
      </w:pPr>
      <w:r w:rsidRPr="003A5F6E">
        <w:t xml:space="preserve">разработването на подходящи критерии </w:t>
      </w:r>
      <w:r w:rsidR="00B224C2">
        <w:t xml:space="preserve">за подбор </w:t>
      </w:r>
      <w:r w:rsidR="00B224C2">
        <w:rPr>
          <w:rFonts w:cs="Times New Roman"/>
        </w:rPr>
        <w:t>на участниците в обществената поръчка и методика за оценка при критерий за възлагане оптимално съотношение качество/цена съгласно Закона за обществените поръчки (ЗОП</w:t>
      </w:r>
      <w:r w:rsidR="00B224C2" w:rsidRPr="00B0103A">
        <w:rPr>
          <w:rFonts w:cs="Times New Roman"/>
        </w:rPr>
        <w:t>)</w:t>
      </w:r>
      <w:r w:rsidR="00B224C2">
        <w:rPr>
          <w:rFonts w:cs="Times New Roman"/>
        </w:rPr>
        <w:t>,</w:t>
      </w:r>
      <w:r w:rsidR="00B224C2" w:rsidRPr="00B0103A">
        <w:rPr>
          <w:rFonts w:cs="Times New Roman"/>
        </w:rPr>
        <w:t xml:space="preserve"> необходими за стартиране на процедур</w:t>
      </w:r>
      <w:r w:rsidR="00B224C2">
        <w:rPr>
          <w:rFonts w:cs="Times New Roman"/>
        </w:rPr>
        <w:t>а</w:t>
      </w:r>
      <w:r w:rsidR="00B224C2" w:rsidRPr="00B0103A">
        <w:rPr>
          <w:rFonts w:cs="Times New Roman"/>
        </w:rPr>
        <w:t xml:space="preserve"> по ЗОП за </w:t>
      </w:r>
      <w:r w:rsidR="00266EF6">
        <w:rPr>
          <w:rFonts w:cs="Times New Roman"/>
        </w:rPr>
        <w:t>разработване и внедряване</w:t>
      </w:r>
      <w:r w:rsidR="00266EF6" w:rsidRPr="00B0103A">
        <w:rPr>
          <w:rFonts w:cs="Times New Roman"/>
        </w:rPr>
        <w:t xml:space="preserve"> на ЕИС</w:t>
      </w:r>
      <w:r>
        <w:t>;</w:t>
      </w:r>
    </w:p>
    <w:p w14:paraId="0A6980C9" w14:textId="77777777" w:rsidR="00701B16" w:rsidRPr="000B4D6B" w:rsidRDefault="00701B16" w:rsidP="00BC7AEE">
      <w:pPr>
        <w:numPr>
          <w:ilvl w:val="0"/>
          <w:numId w:val="31"/>
        </w:numPr>
        <w:suppressAutoHyphens w:val="0"/>
        <w:ind w:left="426" w:hanging="426"/>
        <w:jc w:val="both"/>
      </w:pPr>
      <w:r w:rsidRPr="003A5F6E">
        <w:t>Изготвянето на пътна карта (</w:t>
      </w:r>
      <w:r w:rsidRPr="002B322A">
        <w:t>roadmap</w:t>
      </w:r>
      <w:r w:rsidRPr="000B4D6B">
        <w:t xml:space="preserve">) за </w:t>
      </w:r>
      <w:r>
        <w:t>поетапното реализиране на</w:t>
      </w:r>
      <w:r w:rsidRPr="000B4D6B">
        <w:t xml:space="preserve"> ЕИС</w:t>
      </w:r>
      <w:r>
        <w:t>;</w:t>
      </w:r>
    </w:p>
    <w:p w14:paraId="0C7E4E01" w14:textId="77777777" w:rsidR="00701B16" w:rsidRPr="001057D5" w:rsidRDefault="00701B16" w:rsidP="00BC7AEE">
      <w:pPr>
        <w:numPr>
          <w:ilvl w:val="0"/>
          <w:numId w:val="31"/>
        </w:numPr>
        <w:suppressAutoHyphens w:val="0"/>
        <w:ind w:left="426" w:hanging="426"/>
        <w:jc w:val="both"/>
      </w:pPr>
      <w:r w:rsidRPr="00DB6335">
        <w:t>Осигуряване на консултантска помощ по отношение на техническите параметри</w:t>
      </w:r>
      <w:r w:rsidRPr="001057D5">
        <w:t xml:space="preserve"> </w:t>
      </w:r>
      <w:r>
        <w:t>на данните (видове,</w:t>
      </w:r>
      <w:r w:rsidRPr="001057D5">
        <w:t xml:space="preserve"> формати и т.н.).</w:t>
      </w:r>
    </w:p>
    <w:p w14:paraId="64832B91" w14:textId="77777777" w:rsidR="00701B16" w:rsidRPr="003A5F6E" w:rsidRDefault="00701B16" w:rsidP="00BC7AEE">
      <w:pPr>
        <w:numPr>
          <w:ilvl w:val="0"/>
          <w:numId w:val="31"/>
        </w:numPr>
        <w:suppressAutoHyphens w:val="0"/>
        <w:ind w:left="426" w:hanging="426"/>
        <w:jc w:val="both"/>
      </w:pPr>
      <w:r w:rsidRPr="003A5F6E">
        <w:t>Осигуряване на консултантска помощ по отношение спецификация на необходимия за системата хардуер</w:t>
      </w:r>
      <w:r>
        <w:t xml:space="preserve"> и комуникационна оборудване (основен център и център за бедствия и аварии</w:t>
      </w:r>
      <w:r>
        <w:rPr>
          <w:lang w:val="en-US"/>
        </w:rPr>
        <w:t>)</w:t>
      </w:r>
      <w:r w:rsidRPr="003A5F6E">
        <w:t>.</w:t>
      </w:r>
    </w:p>
    <w:p w14:paraId="172B4427" w14:textId="77777777" w:rsidR="00701B16" w:rsidRPr="003A5F6E" w:rsidRDefault="00701B16" w:rsidP="00BC7AEE">
      <w:pPr>
        <w:numPr>
          <w:ilvl w:val="0"/>
          <w:numId w:val="31"/>
        </w:numPr>
        <w:suppressAutoHyphens w:val="0"/>
        <w:ind w:left="426" w:hanging="426"/>
        <w:jc w:val="both"/>
      </w:pPr>
      <w:r w:rsidRPr="003A5F6E">
        <w:lastRenderedPageBreak/>
        <w:t>Осигуряване на консултантска помощ по отношение на описание на отделните бизнес процеси за всяка отделна подсистема/модул на ЕИС.</w:t>
      </w:r>
    </w:p>
    <w:p w14:paraId="71E243E9" w14:textId="77777777" w:rsidR="00701B16" w:rsidRPr="003A5F6E" w:rsidRDefault="00B37B64" w:rsidP="00701B16">
      <w:pPr>
        <w:pStyle w:val="Heading2"/>
        <w:keepLines w:val="0"/>
        <w:numPr>
          <w:ilvl w:val="1"/>
          <w:numId w:val="0"/>
        </w:numPr>
        <w:suppressAutoHyphens w:val="0"/>
        <w:spacing w:before="240" w:after="60"/>
        <w:ind w:left="426" w:hanging="426"/>
        <w:jc w:val="both"/>
        <w:rPr>
          <w:rFonts w:cs="Times New Roman"/>
        </w:rPr>
      </w:pPr>
      <w:bookmarkStart w:id="7" w:name="_Toc260403935"/>
      <w:r>
        <w:rPr>
          <w:rFonts w:cs="Times New Roman"/>
        </w:rPr>
        <w:t>Р</w:t>
      </w:r>
      <w:r w:rsidR="00701B16" w:rsidRPr="003A5F6E">
        <w:rPr>
          <w:rFonts w:cs="Times New Roman"/>
        </w:rPr>
        <w:t>езултати</w:t>
      </w:r>
      <w:bookmarkEnd w:id="7"/>
      <w:r>
        <w:rPr>
          <w:rFonts w:cs="Times New Roman"/>
        </w:rPr>
        <w:t>:</w:t>
      </w:r>
    </w:p>
    <w:p w14:paraId="1054473F" w14:textId="77777777" w:rsidR="00A25B01" w:rsidRPr="00937607" w:rsidRDefault="00A25B01" w:rsidP="00BC7AEE">
      <w:pPr>
        <w:pStyle w:val="ListParagraph"/>
        <w:keepNext/>
        <w:numPr>
          <w:ilvl w:val="0"/>
          <w:numId w:val="29"/>
        </w:numPr>
        <w:tabs>
          <w:tab w:val="left" w:pos="0"/>
          <w:tab w:val="left" w:pos="142"/>
          <w:tab w:val="left" w:pos="1134"/>
          <w:tab w:val="left" w:pos="1440"/>
          <w:tab w:val="right" w:leader="dot" w:pos="8290"/>
        </w:tabs>
        <w:ind w:hanging="654"/>
        <w:jc w:val="both"/>
        <w:rPr>
          <w:rFonts w:cs="Times New Roman"/>
        </w:rPr>
      </w:pPr>
      <w:r w:rsidRPr="00937607">
        <w:rPr>
          <w:rFonts w:cs="Times New Roman"/>
        </w:rPr>
        <w:t>Изготвено задание съдържащо бизнес модел, описващ най-общо изискванията към системата, отделните й модули и публичния регистър онагледен с необходимите графични средства съгласно UML</w:t>
      </w:r>
      <w:r>
        <w:rPr>
          <w:rFonts w:cs="Times New Roman"/>
        </w:rPr>
        <w:t xml:space="preserve"> </w:t>
      </w:r>
      <w:r w:rsidRPr="003C0FE3">
        <w:rPr>
          <w:rFonts w:cs="Times New Roman"/>
        </w:rPr>
        <w:t>(</w:t>
      </w:r>
      <w:r w:rsidRPr="003C0FE3">
        <w:rPr>
          <w:rFonts w:cs="Times New Roman"/>
          <w:lang w:val="en-US"/>
        </w:rPr>
        <w:t>Unified Modeling</w:t>
      </w:r>
      <w:r w:rsidRPr="003C0FE3">
        <w:rPr>
          <w:rFonts w:cs="Times New Roman"/>
        </w:rPr>
        <w:t xml:space="preserve"> </w:t>
      </w:r>
      <w:r w:rsidRPr="003C0FE3">
        <w:rPr>
          <w:rFonts w:cs="Times New Roman"/>
          <w:lang w:val="en-US"/>
        </w:rPr>
        <w:t>Language</w:t>
      </w:r>
      <w:r w:rsidRPr="003C0FE3">
        <w:rPr>
          <w:rFonts w:cs="Times New Roman"/>
        </w:rPr>
        <w:t>).</w:t>
      </w:r>
      <w:r w:rsidRPr="00937607">
        <w:rPr>
          <w:rFonts w:cs="Times New Roman"/>
        </w:rPr>
        <w:t xml:space="preserve"> Като основа за този бизнес модел ще бъде предоставен</w:t>
      </w:r>
      <w:r>
        <w:rPr>
          <w:rFonts w:cs="Times New Roman"/>
        </w:rPr>
        <w:t>о на избрания изпълнител направ</w:t>
      </w:r>
      <w:r w:rsidRPr="00937607">
        <w:rPr>
          <w:rFonts w:cs="Times New Roman"/>
        </w:rPr>
        <w:t>еното до момента описание на изискванията на отделните управления</w:t>
      </w:r>
      <w:r>
        <w:rPr>
          <w:rFonts w:cs="Times New Roman"/>
        </w:rPr>
        <w:t xml:space="preserve"> в КФН</w:t>
      </w:r>
      <w:r w:rsidR="00ED7C03">
        <w:rPr>
          <w:rFonts w:cs="Times New Roman"/>
        </w:rPr>
        <w:t xml:space="preserve"> </w:t>
      </w:r>
      <w:r w:rsidR="00B2324E">
        <w:rPr>
          <w:rFonts w:cs="Times New Roman"/>
        </w:rPr>
        <w:t>– „Надзор на инвестиционната дейност“, „Застрахователен надзор“ и „Осигурителен надзор“</w:t>
      </w:r>
      <w:r w:rsidRPr="00937607">
        <w:rPr>
          <w:rFonts w:cs="Times New Roman"/>
        </w:rPr>
        <w:t>, ко</w:t>
      </w:r>
      <w:r>
        <w:rPr>
          <w:rFonts w:cs="Times New Roman"/>
        </w:rPr>
        <w:t>е</w:t>
      </w:r>
      <w:r w:rsidRPr="00937607">
        <w:rPr>
          <w:rFonts w:cs="Times New Roman"/>
        </w:rPr>
        <w:t>то да бъд</w:t>
      </w:r>
      <w:r>
        <w:rPr>
          <w:rFonts w:cs="Times New Roman"/>
        </w:rPr>
        <w:t>е</w:t>
      </w:r>
      <w:r w:rsidRPr="00937607">
        <w:rPr>
          <w:rFonts w:cs="Times New Roman"/>
        </w:rPr>
        <w:t xml:space="preserve"> използван</w:t>
      </w:r>
      <w:r>
        <w:rPr>
          <w:rFonts w:cs="Times New Roman"/>
        </w:rPr>
        <w:t>о</w:t>
      </w:r>
      <w:r w:rsidRPr="00937607">
        <w:rPr>
          <w:rFonts w:cs="Times New Roman"/>
        </w:rPr>
        <w:t xml:space="preserve"> като начална точка при реализацията на ЕИС.</w:t>
      </w:r>
    </w:p>
    <w:p w14:paraId="0C3DEA45" w14:textId="77777777" w:rsidR="00A25B01" w:rsidRDefault="00A25B01" w:rsidP="00BC7AEE">
      <w:pPr>
        <w:pStyle w:val="ListParagraph"/>
        <w:keepNext/>
        <w:numPr>
          <w:ilvl w:val="0"/>
          <w:numId w:val="29"/>
        </w:numPr>
        <w:tabs>
          <w:tab w:val="left" w:pos="0"/>
          <w:tab w:val="left" w:pos="142"/>
          <w:tab w:val="left" w:pos="1134"/>
          <w:tab w:val="left" w:pos="1440"/>
          <w:tab w:val="right" w:leader="dot" w:pos="8290"/>
        </w:tabs>
        <w:ind w:hanging="654"/>
        <w:jc w:val="both"/>
        <w:rPr>
          <w:rFonts w:cs="Times New Roman"/>
        </w:rPr>
      </w:pPr>
      <w:r>
        <w:rPr>
          <w:rFonts w:cs="Times New Roman"/>
        </w:rPr>
        <w:t>Разработено</w:t>
      </w:r>
      <w:r w:rsidRPr="00937607">
        <w:rPr>
          <w:rFonts w:cs="Times New Roman"/>
        </w:rPr>
        <w:t xml:space="preserve"> </w:t>
      </w:r>
      <w:r w:rsidRPr="00B0103A">
        <w:rPr>
          <w:rFonts w:cs="Times New Roman"/>
        </w:rPr>
        <w:t>техническ</w:t>
      </w:r>
      <w:r>
        <w:rPr>
          <w:rFonts w:cs="Times New Roman"/>
        </w:rPr>
        <w:t>о</w:t>
      </w:r>
      <w:r w:rsidRPr="00B0103A">
        <w:rPr>
          <w:rFonts w:cs="Times New Roman"/>
        </w:rPr>
        <w:t xml:space="preserve"> задани</w:t>
      </w:r>
      <w:r>
        <w:rPr>
          <w:rFonts w:cs="Times New Roman"/>
        </w:rPr>
        <w:t>е</w:t>
      </w:r>
      <w:r w:rsidR="001630A1">
        <w:rPr>
          <w:rFonts w:cs="Times New Roman"/>
        </w:rPr>
        <w:t xml:space="preserve"> </w:t>
      </w:r>
      <w:r w:rsidR="001630A1">
        <w:t>съгласно Закона за електронното управление и Наредбата за общите изисквания към информационните системи, регистрите и електронните административни услуги и приложими указания и правила на Държавна агенция „Електронно управление“</w:t>
      </w:r>
      <w:r>
        <w:rPr>
          <w:rFonts w:cs="Times New Roman"/>
        </w:rPr>
        <w:t xml:space="preserve"> за реализиране на ЕИС за поддържане на публичния регистър.</w:t>
      </w:r>
      <w:r w:rsidRPr="00571212">
        <w:t xml:space="preserve"> </w:t>
      </w:r>
    </w:p>
    <w:p w14:paraId="3E511D40" w14:textId="77777777" w:rsidR="00A25B01" w:rsidRDefault="00A25B01" w:rsidP="00BC7AEE">
      <w:pPr>
        <w:pStyle w:val="ListParagraph"/>
        <w:keepNext/>
        <w:numPr>
          <w:ilvl w:val="0"/>
          <w:numId w:val="29"/>
        </w:numPr>
        <w:tabs>
          <w:tab w:val="left" w:pos="0"/>
          <w:tab w:val="left" w:pos="142"/>
          <w:tab w:val="left" w:pos="1134"/>
          <w:tab w:val="left" w:pos="1440"/>
          <w:tab w:val="right" w:leader="dot" w:pos="8290"/>
        </w:tabs>
        <w:ind w:hanging="654"/>
        <w:jc w:val="both"/>
        <w:rPr>
          <w:rFonts w:cs="Times New Roman"/>
        </w:rPr>
      </w:pPr>
      <w:r>
        <w:rPr>
          <w:rFonts w:cs="Times New Roman"/>
        </w:rPr>
        <w:t>Т</w:t>
      </w:r>
      <w:r w:rsidRPr="00B0103A">
        <w:rPr>
          <w:rFonts w:cs="Times New Roman"/>
        </w:rPr>
        <w:t>ехнически спецификации</w:t>
      </w:r>
      <w:r>
        <w:rPr>
          <w:rFonts w:cs="Times New Roman"/>
        </w:rPr>
        <w:t xml:space="preserve"> с</w:t>
      </w:r>
      <w:r w:rsidRPr="009662D7">
        <w:rPr>
          <w:rFonts w:cs="Times New Roman"/>
        </w:rPr>
        <w:t xml:space="preserve"> </w:t>
      </w:r>
      <w:r>
        <w:rPr>
          <w:rFonts w:cs="Times New Roman"/>
        </w:rPr>
        <w:t xml:space="preserve">описание на необходимото хардуерно оборудване и базово софтуерно осигуряване, което трябва да бъде доставено </w:t>
      </w:r>
      <w:r w:rsidRPr="0034215C">
        <w:rPr>
          <w:rFonts w:cs="Times New Roman"/>
        </w:rPr>
        <w:t>и имплементирано в КФН за целите на информационната система</w:t>
      </w:r>
      <w:r>
        <w:rPr>
          <w:rFonts w:cs="Times New Roman"/>
        </w:rPr>
        <w:t>.</w:t>
      </w:r>
    </w:p>
    <w:p w14:paraId="48DC0554" w14:textId="77777777" w:rsidR="00A25B01" w:rsidRPr="0034215C" w:rsidRDefault="00A25B01" w:rsidP="00BC7AEE">
      <w:pPr>
        <w:pStyle w:val="ListParagraph"/>
        <w:keepNext/>
        <w:numPr>
          <w:ilvl w:val="0"/>
          <w:numId w:val="29"/>
        </w:numPr>
        <w:tabs>
          <w:tab w:val="left" w:pos="0"/>
          <w:tab w:val="left" w:pos="142"/>
          <w:tab w:val="left" w:pos="1134"/>
          <w:tab w:val="left" w:pos="1440"/>
          <w:tab w:val="right" w:leader="dot" w:pos="8290"/>
        </w:tabs>
        <w:ind w:hanging="654"/>
        <w:jc w:val="both"/>
        <w:rPr>
          <w:rFonts w:cs="Times New Roman"/>
        </w:rPr>
      </w:pPr>
      <w:r>
        <w:rPr>
          <w:rFonts w:cs="Times New Roman"/>
        </w:rPr>
        <w:t>Критерии за подбор на участниците в обществената поръчка и методика за оценка при критерий за възлагане оптимално съотношение качество/цена съгласно Закона за обществените поръчки (ЗОП</w:t>
      </w:r>
      <w:r w:rsidRPr="00B0103A">
        <w:rPr>
          <w:rFonts w:cs="Times New Roman"/>
        </w:rPr>
        <w:t>)</w:t>
      </w:r>
      <w:r>
        <w:rPr>
          <w:rFonts w:cs="Times New Roman"/>
        </w:rPr>
        <w:t>,</w:t>
      </w:r>
      <w:r w:rsidRPr="00B0103A">
        <w:rPr>
          <w:rFonts w:cs="Times New Roman"/>
        </w:rPr>
        <w:t xml:space="preserve"> необходими за стартиране на процедур</w:t>
      </w:r>
      <w:r>
        <w:rPr>
          <w:rFonts w:cs="Times New Roman"/>
        </w:rPr>
        <w:t>а</w:t>
      </w:r>
      <w:r w:rsidRPr="00B0103A">
        <w:rPr>
          <w:rFonts w:cs="Times New Roman"/>
        </w:rPr>
        <w:t xml:space="preserve"> по ЗОП за </w:t>
      </w:r>
      <w:r w:rsidR="00266EF6">
        <w:rPr>
          <w:rFonts w:cs="Times New Roman"/>
        </w:rPr>
        <w:t>разработване и внедряване</w:t>
      </w:r>
      <w:r w:rsidR="00266EF6" w:rsidRPr="00B0103A">
        <w:rPr>
          <w:rFonts w:cs="Times New Roman"/>
        </w:rPr>
        <w:t xml:space="preserve"> на ЕИС</w:t>
      </w:r>
      <w:r>
        <w:rPr>
          <w:rFonts w:cs="Times New Roman"/>
        </w:rPr>
        <w:t xml:space="preserve">. </w:t>
      </w:r>
    </w:p>
    <w:p w14:paraId="3BC542A1" w14:textId="77777777" w:rsidR="00A25B01" w:rsidRPr="00937607" w:rsidRDefault="00A25B01" w:rsidP="00BC7AEE">
      <w:pPr>
        <w:pStyle w:val="ListParagraph"/>
        <w:keepNext/>
        <w:numPr>
          <w:ilvl w:val="0"/>
          <w:numId w:val="29"/>
        </w:numPr>
        <w:tabs>
          <w:tab w:val="left" w:pos="0"/>
          <w:tab w:val="left" w:pos="142"/>
          <w:tab w:val="left" w:pos="1134"/>
          <w:tab w:val="left" w:pos="1440"/>
          <w:tab w:val="right" w:leader="dot" w:pos="8290"/>
        </w:tabs>
        <w:ind w:hanging="654"/>
        <w:jc w:val="both"/>
        <w:rPr>
          <w:rFonts w:cs="Times New Roman"/>
        </w:rPr>
      </w:pPr>
      <w:r w:rsidRPr="00937607">
        <w:rPr>
          <w:rFonts w:cs="Times New Roman"/>
        </w:rPr>
        <w:t>Изготвени препоръки (</w:t>
      </w:r>
      <w:r w:rsidRPr="003C0FE3">
        <w:rPr>
          <w:rFonts w:cs="Times New Roman"/>
          <w:lang w:val="en-US"/>
        </w:rPr>
        <w:t>Roadmap</w:t>
      </w:r>
      <w:r w:rsidRPr="00937607">
        <w:rPr>
          <w:rFonts w:cs="Times New Roman"/>
        </w:rPr>
        <w:t>) за предстоящите етапи и следващо разширяване и оптимизиране на функционалността на ЕИС с цел осигуряване на ефективно и надеждно под</w:t>
      </w:r>
      <w:r>
        <w:rPr>
          <w:rFonts w:cs="Times New Roman"/>
        </w:rPr>
        <w:t>държане на регистъра и модулите.</w:t>
      </w:r>
    </w:p>
    <w:p w14:paraId="1999EF89" w14:textId="77777777" w:rsidR="00A25B01" w:rsidRPr="00937607" w:rsidRDefault="00A25B01" w:rsidP="00BC7AEE">
      <w:pPr>
        <w:pStyle w:val="ListParagraph"/>
        <w:keepNext/>
        <w:numPr>
          <w:ilvl w:val="0"/>
          <w:numId w:val="29"/>
        </w:numPr>
        <w:tabs>
          <w:tab w:val="left" w:pos="0"/>
          <w:tab w:val="left" w:pos="142"/>
          <w:tab w:val="left" w:pos="1134"/>
          <w:tab w:val="left" w:pos="1440"/>
          <w:tab w:val="right" w:leader="dot" w:pos="8290"/>
        </w:tabs>
        <w:ind w:hanging="654"/>
        <w:jc w:val="both"/>
        <w:rPr>
          <w:rFonts w:cs="Times New Roman"/>
        </w:rPr>
      </w:pPr>
      <w:r w:rsidRPr="00937607">
        <w:rPr>
          <w:rFonts w:cs="Times New Roman"/>
        </w:rPr>
        <w:t>Изготвени препоръки за вида и формата на дан</w:t>
      </w:r>
      <w:r>
        <w:rPr>
          <w:rFonts w:cs="Times New Roman"/>
        </w:rPr>
        <w:t>ните, които ще се поддържат ЕИС.</w:t>
      </w:r>
    </w:p>
    <w:p w14:paraId="41871477" w14:textId="77777777" w:rsidR="00A25B01" w:rsidRPr="00937607" w:rsidRDefault="00A25B01" w:rsidP="00BC7AEE">
      <w:pPr>
        <w:pStyle w:val="ListParagraph"/>
        <w:keepNext/>
        <w:numPr>
          <w:ilvl w:val="0"/>
          <w:numId w:val="29"/>
        </w:numPr>
        <w:tabs>
          <w:tab w:val="left" w:pos="0"/>
          <w:tab w:val="left" w:pos="142"/>
          <w:tab w:val="left" w:pos="1134"/>
          <w:tab w:val="left" w:pos="1440"/>
          <w:tab w:val="right" w:leader="dot" w:pos="8290"/>
        </w:tabs>
        <w:ind w:hanging="654"/>
        <w:jc w:val="both"/>
        <w:rPr>
          <w:rFonts w:cs="Times New Roman"/>
        </w:rPr>
      </w:pPr>
      <w:r w:rsidRPr="00937607">
        <w:rPr>
          <w:rFonts w:cs="Times New Roman"/>
        </w:rPr>
        <w:t xml:space="preserve">Изготвена прогноза за стойността на обществената поръчка за възлагане на реализацията на ЕИС </w:t>
      </w:r>
      <w:r>
        <w:rPr>
          <w:rFonts w:cs="Times New Roman"/>
        </w:rPr>
        <w:t>–</w:t>
      </w:r>
      <w:r w:rsidRPr="00937607">
        <w:rPr>
          <w:rFonts w:cs="Times New Roman"/>
        </w:rPr>
        <w:t xml:space="preserve"> </w:t>
      </w:r>
      <w:r>
        <w:rPr>
          <w:rFonts w:cs="Times New Roman"/>
        </w:rPr>
        <w:t>общо за изготвяне на цялата система и</w:t>
      </w:r>
      <w:r w:rsidRPr="00937607">
        <w:rPr>
          <w:rFonts w:cs="Times New Roman"/>
        </w:rPr>
        <w:t xml:space="preserve"> </w:t>
      </w:r>
      <w:r>
        <w:rPr>
          <w:rFonts w:cs="Times New Roman"/>
        </w:rPr>
        <w:t>прогнозна стойност</w:t>
      </w:r>
      <w:r w:rsidRPr="00937607">
        <w:rPr>
          <w:rFonts w:cs="Times New Roman"/>
        </w:rPr>
        <w:t xml:space="preserve"> </w:t>
      </w:r>
      <w:r>
        <w:rPr>
          <w:rFonts w:cs="Times New Roman"/>
        </w:rPr>
        <w:t xml:space="preserve">на </w:t>
      </w:r>
      <w:r w:rsidRPr="00937607">
        <w:rPr>
          <w:rFonts w:cs="Times New Roman"/>
        </w:rPr>
        <w:t>отделни</w:t>
      </w:r>
      <w:r>
        <w:rPr>
          <w:rFonts w:cs="Times New Roman"/>
        </w:rPr>
        <w:t>те</w:t>
      </w:r>
      <w:r w:rsidRPr="00937607">
        <w:rPr>
          <w:rFonts w:cs="Times New Roman"/>
        </w:rPr>
        <w:t xml:space="preserve"> ЛОТ-ове по системи на отделните управления </w:t>
      </w:r>
      <w:r w:rsidR="00B2324E">
        <w:rPr>
          <w:rFonts w:cs="Times New Roman"/>
        </w:rPr>
        <w:t xml:space="preserve">– „Надзор на инвестиционната дейност“, „Застрахователен надзор“ и „Осигурителен надзор“ в КФН </w:t>
      </w:r>
      <w:r w:rsidRPr="00937607">
        <w:rPr>
          <w:rFonts w:cs="Times New Roman"/>
        </w:rPr>
        <w:t>при спазване на изискванията за създаване на единна база данни.</w:t>
      </w:r>
    </w:p>
    <w:p w14:paraId="7628EDD2" w14:textId="77777777" w:rsidR="00701B16" w:rsidRPr="000B4D6B" w:rsidRDefault="00701B16" w:rsidP="00A25B01">
      <w:pPr>
        <w:suppressAutoHyphens w:val="0"/>
        <w:ind w:left="426"/>
        <w:jc w:val="both"/>
      </w:pPr>
    </w:p>
    <w:p w14:paraId="1B389444" w14:textId="77777777" w:rsidR="008E6668" w:rsidRDefault="008E6668" w:rsidP="00CA566B">
      <w:pPr>
        <w:pStyle w:val="Heading2"/>
        <w:keepLines w:val="0"/>
        <w:numPr>
          <w:ilvl w:val="1"/>
          <w:numId w:val="0"/>
        </w:numPr>
        <w:suppressAutoHyphens w:val="0"/>
        <w:spacing w:before="240" w:after="60"/>
        <w:ind w:left="426" w:hanging="426"/>
        <w:jc w:val="both"/>
        <w:rPr>
          <w:rFonts w:ascii="Times New Roman" w:eastAsiaTheme="minorHAnsi" w:hAnsi="Times New Roman" w:cs="Times New Roman"/>
          <w:color w:val="auto"/>
          <w:sz w:val="24"/>
          <w:szCs w:val="24"/>
        </w:rPr>
      </w:pPr>
      <w:r w:rsidRPr="008E6668">
        <w:rPr>
          <w:rFonts w:ascii="Times New Roman" w:eastAsiaTheme="minorHAnsi" w:hAnsi="Times New Roman" w:cs="Times New Roman"/>
          <w:color w:val="auto"/>
          <w:sz w:val="24"/>
          <w:szCs w:val="24"/>
        </w:rPr>
        <w:t xml:space="preserve">Ще </w:t>
      </w:r>
      <w:r>
        <w:rPr>
          <w:rFonts w:ascii="Times New Roman" w:eastAsiaTheme="minorHAnsi" w:hAnsi="Times New Roman" w:cs="Times New Roman"/>
          <w:color w:val="auto"/>
          <w:sz w:val="24"/>
          <w:szCs w:val="24"/>
        </w:rPr>
        <w:t>изготвим техническо задание за реализиране на базите данни и разработка на софтуера при следните изисквания:</w:t>
      </w:r>
    </w:p>
    <w:p w14:paraId="649CBBA9" w14:textId="77777777" w:rsidR="008E6668" w:rsidRPr="00B94297" w:rsidRDefault="008E6668" w:rsidP="00BC7AEE">
      <w:pPr>
        <w:pStyle w:val="ListParagraph"/>
        <w:numPr>
          <w:ilvl w:val="0"/>
          <w:numId w:val="34"/>
        </w:numPr>
        <w:suppressAutoHyphens w:val="0"/>
        <w:ind w:left="993" w:firstLine="284"/>
        <w:jc w:val="both"/>
        <w:rPr>
          <w:rFonts w:eastAsia="Times New Roman"/>
          <w:szCs w:val="20"/>
        </w:rPr>
      </w:pPr>
      <w:r>
        <w:rPr>
          <w:rFonts w:eastAsia="Times New Roman"/>
          <w:szCs w:val="20"/>
        </w:rPr>
        <w:t>Осигу</w:t>
      </w:r>
      <w:r w:rsidRPr="00B94297">
        <w:rPr>
          <w:rFonts w:eastAsia="Times New Roman"/>
          <w:szCs w:val="20"/>
        </w:rPr>
        <w:t>ряване на единен вход на поднадзорните лица за разкриване на информация</w:t>
      </w:r>
      <w:r>
        <w:rPr>
          <w:rFonts w:eastAsia="Times New Roman"/>
          <w:szCs w:val="20"/>
        </w:rPr>
        <w:t>;</w:t>
      </w:r>
    </w:p>
    <w:p w14:paraId="6BD81CC1" w14:textId="77777777" w:rsidR="008E6668" w:rsidRPr="003A2A49" w:rsidRDefault="008E6668" w:rsidP="00BC7AEE">
      <w:pPr>
        <w:numPr>
          <w:ilvl w:val="0"/>
          <w:numId w:val="32"/>
        </w:numPr>
        <w:suppressAutoHyphens w:val="0"/>
        <w:ind w:left="993" w:firstLine="284"/>
        <w:jc w:val="both"/>
      </w:pPr>
      <w:r w:rsidRPr="003372DF">
        <w:t>Осигуряване на достъп до информацията на трети лица до публичната част на ЕИС</w:t>
      </w:r>
      <w:r>
        <w:t xml:space="preserve"> (</w:t>
      </w:r>
      <w:r>
        <w:rPr>
          <w:lang w:val="en-US"/>
        </w:rPr>
        <w:t>WEB</w:t>
      </w:r>
      <w:r>
        <w:t xml:space="preserve"> и чрез автоматизиран интерфейс) и</w:t>
      </w:r>
      <w:r w:rsidRPr="003A2A49">
        <w:t xml:space="preserve"> </w:t>
      </w:r>
      <w:r>
        <w:t>ф</w:t>
      </w:r>
      <w:r w:rsidRPr="000B4D6B">
        <w:t xml:space="preserve">ормализиране на автоматизиран вход-изход на отделните модули </w:t>
      </w:r>
      <w:r w:rsidRPr="00DB6335">
        <w:t>за автоматизиран трансфер към външни сист</w:t>
      </w:r>
      <w:r>
        <w:t>еми</w:t>
      </w:r>
      <w:r w:rsidRPr="003A2A49">
        <w:t>;</w:t>
      </w:r>
    </w:p>
    <w:p w14:paraId="5CD41A90" w14:textId="77777777" w:rsidR="008E6668" w:rsidRPr="001B6FBB" w:rsidRDefault="008E6668" w:rsidP="00BC7AEE">
      <w:pPr>
        <w:pStyle w:val="ListParagraph"/>
        <w:numPr>
          <w:ilvl w:val="0"/>
          <w:numId w:val="34"/>
        </w:numPr>
        <w:suppressAutoHyphens w:val="0"/>
        <w:ind w:left="993" w:firstLine="284"/>
        <w:jc w:val="both"/>
        <w:rPr>
          <w:lang w:val="en-GB"/>
        </w:rPr>
      </w:pPr>
      <w:r w:rsidRPr="003372DF">
        <w:t xml:space="preserve">Осигуряване на </w:t>
      </w:r>
      <w:r>
        <w:rPr>
          <w:lang w:val="en-US"/>
        </w:rPr>
        <w:t xml:space="preserve">WEB </w:t>
      </w:r>
      <w:r w:rsidRPr="003372DF">
        <w:t>достъп до информацията в ЕИС</w:t>
      </w:r>
      <w:r>
        <w:t xml:space="preserve"> и отделните модули</w:t>
      </w:r>
      <w:r w:rsidRPr="003372DF">
        <w:t xml:space="preserve"> за служителите от съответните управления</w:t>
      </w:r>
      <w:r w:rsidR="00B2324E">
        <w:t xml:space="preserve"> </w:t>
      </w:r>
      <w:r w:rsidR="00B2324E">
        <w:rPr>
          <w:rFonts w:cs="Times New Roman"/>
        </w:rPr>
        <w:t>– „Надзор на инвестиционната дейност“, „Застрахователен надзор“ и „Осигурителен надзор“ в КФН</w:t>
      </w:r>
      <w:r>
        <w:t xml:space="preserve"> и връзка по </w:t>
      </w:r>
      <w:r>
        <w:rPr>
          <w:lang w:val="en-US"/>
        </w:rPr>
        <w:t>LDAP</w:t>
      </w:r>
      <w:r>
        <w:t xml:space="preserve"> към Активната директория в КФН</w:t>
      </w:r>
      <w:r w:rsidRPr="003372DF">
        <w:t>;</w:t>
      </w:r>
    </w:p>
    <w:p w14:paraId="500BE94B" w14:textId="77777777" w:rsidR="008E6668" w:rsidRPr="00DB6335" w:rsidRDefault="008E6668" w:rsidP="00BC7AEE">
      <w:pPr>
        <w:numPr>
          <w:ilvl w:val="0"/>
          <w:numId w:val="32"/>
        </w:numPr>
        <w:suppressAutoHyphens w:val="0"/>
        <w:ind w:left="993" w:firstLine="284"/>
        <w:jc w:val="both"/>
      </w:pPr>
      <w:r w:rsidRPr="000B4D6B">
        <w:t>Регистрация на потребителите през единен портал за всички модули</w:t>
      </w:r>
      <w:r>
        <w:t>;</w:t>
      </w:r>
    </w:p>
    <w:p w14:paraId="7401BA0F" w14:textId="77777777" w:rsidR="008E6668" w:rsidRPr="003A2A49" w:rsidRDefault="008E6668" w:rsidP="00BC7AEE">
      <w:pPr>
        <w:numPr>
          <w:ilvl w:val="0"/>
          <w:numId w:val="32"/>
        </w:numPr>
        <w:suppressAutoHyphens w:val="0"/>
        <w:ind w:left="993" w:firstLine="284"/>
        <w:jc w:val="both"/>
      </w:pPr>
      <w:r>
        <w:lastRenderedPageBreak/>
        <w:t>Съхранение и обработка на информацията в централизирана база данни Oracle налична в КФН;</w:t>
      </w:r>
    </w:p>
    <w:p w14:paraId="014BCD29" w14:textId="77777777" w:rsidR="008E6668" w:rsidRPr="000B4D6B" w:rsidRDefault="008E6668" w:rsidP="00BC7AEE">
      <w:pPr>
        <w:numPr>
          <w:ilvl w:val="0"/>
          <w:numId w:val="32"/>
        </w:numPr>
        <w:suppressAutoHyphens w:val="0"/>
        <w:ind w:left="993" w:firstLine="284"/>
        <w:jc w:val="both"/>
      </w:pPr>
      <w:r w:rsidRPr="00DB6335">
        <w:t xml:space="preserve">Обработка на записаната в базата данни информация чрез наличния в КФН </w:t>
      </w:r>
      <w:r w:rsidRPr="001B6FBB">
        <w:t>DataWarehouse</w:t>
      </w:r>
      <w:r w:rsidRPr="000B4D6B">
        <w:t xml:space="preserve"> (</w:t>
      </w:r>
      <w:r w:rsidRPr="001B6FBB">
        <w:t>Oracle/Qlick sense).</w:t>
      </w:r>
    </w:p>
    <w:p w14:paraId="540A4D2C" w14:textId="77777777" w:rsidR="008E6668" w:rsidRPr="000B4D6B" w:rsidRDefault="008E6668" w:rsidP="00BC7AEE">
      <w:pPr>
        <w:numPr>
          <w:ilvl w:val="0"/>
          <w:numId w:val="32"/>
        </w:numPr>
        <w:suppressAutoHyphens w:val="0"/>
        <w:ind w:left="993" w:firstLine="284"/>
        <w:jc w:val="both"/>
      </w:pPr>
      <w:r>
        <w:t>Покрива</w:t>
      </w:r>
      <w:r w:rsidRPr="001057D5">
        <w:t xml:space="preserve">не на изисквания, свързани с информационната сигурност и прилагане на </w:t>
      </w:r>
      <w:r w:rsidRPr="001B6FBB">
        <w:t xml:space="preserve">GDPR </w:t>
      </w:r>
      <w:r w:rsidRPr="000B4D6B">
        <w:t>регламента, както и националното законодателство свързано с информационните технологии.</w:t>
      </w:r>
    </w:p>
    <w:p w14:paraId="2A3F826E" w14:textId="77777777" w:rsidR="008E6668" w:rsidRPr="008E6668" w:rsidRDefault="008E6668" w:rsidP="008E6668"/>
    <w:p w14:paraId="617B750D" w14:textId="77777777" w:rsidR="00167B0B" w:rsidRDefault="004A3C0C" w:rsidP="00CA566B">
      <w:pPr>
        <w:pStyle w:val="Heading2"/>
        <w:keepLines w:val="0"/>
        <w:numPr>
          <w:ilvl w:val="1"/>
          <w:numId w:val="0"/>
        </w:numPr>
        <w:suppressAutoHyphens w:val="0"/>
        <w:spacing w:before="240" w:after="60"/>
        <w:ind w:left="426" w:hanging="426"/>
        <w:jc w:val="both"/>
        <w:rPr>
          <w:rFonts w:cs="Times New Roman"/>
        </w:rPr>
      </w:pPr>
      <w:r>
        <w:rPr>
          <w:rFonts w:cs="Times New Roman"/>
        </w:rPr>
        <w:t>Концепция</w:t>
      </w:r>
    </w:p>
    <w:p w14:paraId="58464B50" w14:textId="77777777" w:rsidR="004A3C0C" w:rsidRDefault="004A3C0C" w:rsidP="004A3C0C">
      <w:r>
        <w:t>..............................................................................................................................................................................................................................................................................................................</w:t>
      </w:r>
    </w:p>
    <w:p w14:paraId="1BC422DE" w14:textId="77777777" w:rsidR="004A3C0C" w:rsidRDefault="004A3C0C" w:rsidP="004A3C0C"/>
    <w:p w14:paraId="4E7A5A37" w14:textId="77777777" w:rsidR="00B45959" w:rsidRPr="00B45959" w:rsidRDefault="004A3C0C" w:rsidP="00B45959">
      <w:pPr>
        <w:jc w:val="both"/>
        <w:rPr>
          <w:i/>
        </w:rPr>
      </w:pPr>
      <w:r>
        <w:rPr>
          <w:i/>
        </w:rPr>
        <w:t>(</w:t>
      </w:r>
      <w:r w:rsidR="00B45959" w:rsidRPr="00B45959">
        <w:rPr>
          <w:i/>
        </w:rPr>
        <w:t>В предложение</w:t>
      </w:r>
      <w:r w:rsidR="00CF3D10">
        <w:rPr>
          <w:i/>
        </w:rPr>
        <w:t>то си</w:t>
      </w:r>
      <w:r w:rsidR="00B45959" w:rsidRPr="00B45959">
        <w:rPr>
          <w:i/>
        </w:rPr>
        <w:t xml:space="preserve"> за изпълнение на поръчката участникът трябва ясно и точно да представи концепция за изпълнение на поръчката</w:t>
      </w:r>
      <w:r w:rsidR="00BC7AEE">
        <w:rPr>
          <w:i/>
        </w:rPr>
        <w:t>, съгласно изискванията на Възложителя, посочени в обявата на обществената поръчка и настоящото приложение към обявата)</w:t>
      </w:r>
      <w:r w:rsidR="00B45959" w:rsidRPr="00B45959">
        <w:rPr>
          <w:i/>
        </w:rPr>
        <w:t>. Предложената Концепция следва да разглежда всички дейности, заложени в Техническите изисквания, като съдържа методология на управление, организация на изпълнението им и очаквани резултати. Описанието на предлаганите дейности/услуги не се ограничава единствено до тяхното декларативно посочване, а се очаква да са добавени допълнителни поясняващи текстове, аргументи и мотиви относно тяхната последователност, технологичен подход и методология, имащи отношение към качественото изпълнение на поръчката, както следва:</w:t>
      </w:r>
    </w:p>
    <w:p w14:paraId="46E3D954" w14:textId="77777777" w:rsidR="00B45959" w:rsidRPr="00B45959" w:rsidRDefault="00B45959" w:rsidP="00B45959">
      <w:pPr>
        <w:jc w:val="both"/>
        <w:rPr>
          <w:i/>
        </w:rPr>
      </w:pPr>
      <w:r w:rsidRPr="00B45959">
        <w:rPr>
          <w:i/>
        </w:rPr>
        <w:t>•</w:t>
      </w:r>
      <w:r w:rsidRPr="00B45959">
        <w:rPr>
          <w:i/>
        </w:rPr>
        <w:tab/>
        <w:t>В предложената методология следва да е включен план-график за изпълнение на поръчката, който съответства на предложените в офертата дейности и обосновава срочното им изпълнение</w:t>
      </w:r>
      <w:r w:rsidR="007C51EC">
        <w:rPr>
          <w:i/>
        </w:rPr>
        <w:t>, с описани контроли по отделните срокове</w:t>
      </w:r>
      <w:r w:rsidRPr="00B45959">
        <w:rPr>
          <w:i/>
        </w:rPr>
        <w:t>;</w:t>
      </w:r>
    </w:p>
    <w:p w14:paraId="2E155431" w14:textId="77777777" w:rsidR="00B45959" w:rsidRPr="00B45959" w:rsidRDefault="00B45959" w:rsidP="00B45959">
      <w:pPr>
        <w:jc w:val="both"/>
        <w:rPr>
          <w:i/>
        </w:rPr>
      </w:pPr>
      <w:r w:rsidRPr="00B45959">
        <w:rPr>
          <w:i/>
        </w:rPr>
        <w:t>•</w:t>
      </w:r>
      <w:r w:rsidRPr="00B45959">
        <w:rPr>
          <w:i/>
        </w:rPr>
        <w:tab/>
        <w:t>Разписани са отговорностите на всеки от експертите, които отговарят и съответстват на предвидените от участника дейности;</w:t>
      </w:r>
    </w:p>
    <w:p w14:paraId="034BAC21" w14:textId="77777777" w:rsidR="004A3C0C" w:rsidRPr="004A3C0C" w:rsidRDefault="00B45959" w:rsidP="00B45959">
      <w:pPr>
        <w:jc w:val="both"/>
        <w:rPr>
          <w:i/>
        </w:rPr>
      </w:pPr>
      <w:r w:rsidRPr="00B45959">
        <w:rPr>
          <w:i/>
        </w:rPr>
        <w:t>•</w:t>
      </w:r>
      <w:r w:rsidRPr="00B45959">
        <w:rPr>
          <w:i/>
        </w:rPr>
        <w:tab/>
        <w:t>Включен е механизъм на вътре-екипната координация при разпределение на задачите и отговорностите на членовете на екипа, в контекстът на предложената концепция за изпълнение.</w:t>
      </w:r>
      <w:r>
        <w:rPr>
          <w:i/>
        </w:rPr>
        <w:t>)</w:t>
      </w:r>
    </w:p>
    <w:p w14:paraId="091716AE" w14:textId="77777777" w:rsidR="00A91A6A" w:rsidRDefault="00B45959" w:rsidP="00C2141B">
      <w:pPr>
        <w:pStyle w:val="BodyText"/>
        <w:widowControl w:val="0"/>
        <w:suppressAutoHyphens w:val="0"/>
        <w:spacing w:after="0"/>
        <w:ind w:firstLine="720"/>
        <w:jc w:val="both"/>
        <w:rPr>
          <w:rFonts w:cs="Times New Roman"/>
          <w:szCs w:val="24"/>
          <w:lang w:val="bg-BG"/>
        </w:rPr>
      </w:pPr>
      <w:r>
        <w:rPr>
          <w:rFonts w:cs="Times New Roman"/>
          <w:szCs w:val="24"/>
          <w:lang w:val="bg-BG"/>
        </w:rPr>
        <w:t xml:space="preserve">В процеса на изпълнение на дейността ще </w:t>
      </w:r>
      <w:r w:rsidR="00C2141B">
        <w:rPr>
          <w:rFonts w:cs="Times New Roman"/>
          <w:szCs w:val="24"/>
          <w:lang w:val="bg-BG"/>
        </w:rPr>
        <w:t xml:space="preserve">разработим и представим </w:t>
      </w:r>
      <w:r w:rsidR="007D0694">
        <w:rPr>
          <w:rFonts w:cs="Times New Roman"/>
          <w:szCs w:val="24"/>
          <w:lang w:val="bg-BG"/>
        </w:rPr>
        <w:t xml:space="preserve">в срок </w:t>
      </w:r>
      <w:r w:rsidR="00C2141B">
        <w:rPr>
          <w:rFonts w:cs="Times New Roman"/>
          <w:szCs w:val="24"/>
          <w:lang w:val="bg-BG"/>
        </w:rPr>
        <w:t>изискуемите съгласно техническата спецификация на Възложителя доклади</w:t>
      </w:r>
      <w:r w:rsidR="007D0694">
        <w:rPr>
          <w:rFonts w:cs="Times New Roman"/>
          <w:szCs w:val="24"/>
          <w:lang w:val="bg-BG"/>
        </w:rPr>
        <w:t>. Докладите ще бъдат представени на български език, в електронен формат и при поискване от възложителя – на хартиен носител.</w:t>
      </w:r>
    </w:p>
    <w:p w14:paraId="55CDB687" w14:textId="77777777" w:rsidR="00A91A6A" w:rsidRDefault="00560082" w:rsidP="00560082">
      <w:pPr>
        <w:pStyle w:val="BodyText"/>
        <w:widowControl w:val="0"/>
        <w:suppressAutoHyphens w:val="0"/>
        <w:spacing w:after="0"/>
        <w:ind w:firstLine="709"/>
        <w:jc w:val="both"/>
        <w:rPr>
          <w:rFonts w:cs="Times New Roman"/>
          <w:szCs w:val="24"/>
          <w:lang w:val="bg-BG"/>
        </w:rPr>
      </w:pPr>
      <w:r>
        <w:rPr>
          <w:rFonts w:cs="Times New Roman"/>
          <w:szCs w:val="24"/>
          <w:lang w:val="bg-BG"/>
        </w:rPr>
        <w:t>Изпълнението на обществената поръчка ще извършим при спазване на изискванията на Възложителя, обявата и приложенията към нея по обществената поръчка и нормативните изисквания.</w:t>
      </w:r>
    </w:p>
    <w:p w14:paraId="4FE0350B" w14:textId="77777777" w:rsidR="00560082" w:rsidRDefault="00560082" w:rsidP="00560082">
      <w:pPr>
        <w:pStyle w:val="BodyText"/>
        <w:widowControl w:val="0"/>
        <w:suppressAutoHyphens w:val="0"/>
        <w:spacing w:after="0"/>
        <w:ind w:firstLine="709"/>
        <w:jc w:val="both"/>
        <w:rPr>
          <w:rFonts w:cs="Times New Roman"/>
          <w:szCs w:val="24"/>
          <w:lang w:val="bg-BG"/>
        </w:rPr>
      </w:pPr>
    </w:p>
    <w:p w14:paraId="675FDA02" w14:textId="31CC11AA" w:rsidR="00161A04" w:rsidRDefault="00B45959" w:rsidP="00C2141B">
      <w:pPr>
        <w:jc w:val="both"/>
        <w:rPr>
          <w:rFonts w:cs="Times New Roman"/>
        </w:rPr>
      </w:pPr>
      <w:r w:rsidRPr="00476881">
        <w:rPr>
          <w:rFonts w:cs="Times New Roman"/>
          <w:b/>
        </w:rPr>
        <w:t>ІІ</w:t>
      </w:r>
      <w:r w:rsidR="00CD1773" w:rsidRPr="00476881">
        <w:rPr>
          <w:rFonts w:cs="Times New Roman"/>
          <w:b/>
        </w:rPr>
        <w:t>.</w:t>
      </w:r>
      <w:r w:rsidR="00CD1773" w:rsidRPr="005703FE">
        <w:rPr>
          <w:rFonts w:cs="Times New Roman"/>
          <w:b/>
        </w:rPr>
        <w:t xml:space="preserve"> Срок за изпълнени</w:t>
      </w:r>
      <w:r w:rsidR="00167B0B">
        <w:rPr>
          <w:rFonts w:cs="Times New Roman"/>
          <w:b/>
        </w:rPr>
        <w:t>е</w:t>
      </w:r>
      <w:r w:rsidR="00CD1773" w:rsidRPr="005703FE">
        <w:rPr>
          <w:rFonts w:cs="Times New Roman"/>
          <w:b/>
        </w:rPr>
        <w:t xml:space="preserve"> на дейностите:</w:t>
      </w:r>
      <w:r w:rsidR="00CD1773">
        <w:rPr>
          <w:rFonts w:cs="Times New Roman"/>
        </w:rPr>
        <w:t xml:space="preserve"> </w:t>
      </w:r>
      <w:r w:rsidR="00D5024F">
        <w:rPr>
          <w:rFonts w:cs="Times New Roman"/>
        </w:rPr>
        <w:t xml:space="preserve">Цялостното изпълнение на поръчката ще извършим в срок от </w:t>
      </w:r>
      <w:r w:rsidR="00A65E1D">
        <w:rPr>
          <w:rFonts w:cs="Times New Roman"/>
        </w:rPr>
        <w:t>......................</w:t>
      </w:r>
      <w:r w:rsidR="00CD1773">
        <w:rPr>
          <w:rFonts w:cs="Times New Roman"/>
        </w:rPr>
        <w:t xml:space="preserve"> </w:t>
      </w:r>
      <w:r w:rsidR="00F6258D">
        <w:rPr>
          <w:rFonts w:cs="Times New Roman"/>
        </w:rPr>
        <w:t>дни</w:t>
      </w:r>
      <w:r w:rsidR="00547824">
        <w:rPr>
          <w:rFonts w:cs="Times New Roman"/>
        </w:rPr>
        <w:t>,</w:t>
      </w:r>
      <w:r w:rsidR="00547824" w:rsidRPr="00547824">
        <w:t xml:space="preserve"> </w:t>
      </w:r>
      <w:r w:rsidR="00547824" w:rsidRPr="00547824">
        <w:rPr>
          <w:rFonts w:cs="Times New Roman"/>
        </w:rPr>
        <w:t>с</w:t>
      </w:r>
      <w:r w:rsidR="00547824">
        <w:rPr>
          <w:rFonts w:cs="Times New Roman"/>
        </w:rPr>
        <w:t>читано от датата на подписване</w:t>
      </w:r>
      <w:r w:rsidR="00547824" w:rsidRPr="00547824">
        <w:rPr>
          <w:rFonts w:cs="Times New Roman"/>
        </w:rPr>
        <w:t xml:space="preserve"> </w:t>
      </w:r>
      <w:r w:rsidR="00547824">
        <w:rPr>
          <w:rFonts w:cs="Times New Roman"/>
        </w:rPr>
        <w:t>на договора</w:t>
      </w:r>
      <w:r w:rsidR="00547824" w:rsidRPr="00547824">
        <w:rPr>
          <w:rFonts w:cs="Times New Roman"/>
        </w:rPr>
        <w:t>.</w:t>
      </w:r>
      <w:r w:rsidR="007D0694">
        <w:rPr>
          <w:rFonts w:cs="Times New Roman"/>
        </w:rPr>
        <w:t xml:space="preserve"> </w:t>
      </w:r>
      <w:r w:rsidR="00B81B46">
        <w:rPr>
          <w:rFonts w:cs="Times New Roman"/>
        </w:rPr>
        <w:t>Сроковете за изпълнение на отделните дейности са посочени в приложения план-график.</w:t>
      </w:r>
    </w:p>
    <w:p w14:paraId="633B77F5" w14:textId="77777777" w:rsidR="00161A04" w:rsidRDefault="00161A04" w:rsidP="00C2141B">
      <w:pPr>
        <w:jc w:val="both"/>
        <w:rPr>
          <w:rFonts w:cs="Times New Roman"/>
        </w:rPr>
      </w:pPr>
    </w:p>
    <w:p w14:paraId="7B75EE28" w14:textId="77777777" w:rsidR="00CD1773" w:rsidRDefault="007D0694" w:rsidP="00C2141B">
      <w:pPr>
        <w:jc w:val="both"/>
        <w:rPr>
          <w:rFonts w:cs="Times New Roman"/>
          <w:i/>
          <w:u w:val="single"/>
        </w:rPr>
      </w:pPr>
      <w:r w:rsidRPr="007D0694">
        <w:rPr>
          <w:rFonts w:cs="Times New Roman"/>
          <w:i/>
          <w:u w:val="single"/>
        </w:rPr>
        <w:t>(Посочва се в календарни дни. Участник, който посочи друго се отстранява от участие.)</w:t>
      </w:r>
    </w:p>
    <w:p w14:paraId="763E73E8" w14:textId="77777777" w:rsidR="0082689B" w:rsidRDefault="0082689B" w:rsidP="00C2141B">
      <w:pPr>
        <w:jc w:val="both"/>
        <w:rPr>
          <w:rFonts w:cs="Times New Roman"/>
        </w:rPr>
      </w:pPr>
    </w:p>
    <w:p w14:paraId="54F18364" w14:textId="77777777" w:rsidR="00476881" w:rsidRDefault="00476881" w:rsidP="00C2141B">
      <w:pPr>
        <w:jc w:val="both"/>
        <w:rPr>
          <w:rStyle w:val="FontStyle33"/>
          <w:rFonts w:ascii="Times New Roman" w:eastAsia="MS Mincho" w:hAnsi="Times New Roman"/>
          <w:sz w:val="24"/>
        </w:rPr>
      </w:pPr>
      <w:r w:rsidRPr="00476881">
        <w:rPr>
          <w:rFonts w:cs="Times New Roman"/>
          <w:b/>
        </w:rPr>
        <w:t>ІІІ. Място на изпълнение:</w:t>
      </w:r>
      <w:r>
        <w:rPr>
          <w:rFonts w:cs="Times New Roman"/>
        </w:rPr>
        <w:t xml:space="preserve"> </w:t>
      </w:r>
      <w:r>
        <w:t>Докладите, цялата документация по изпълнението на поръчката и други документи, за които е изискано да се предоставят на хартиен носител се предават</w:t>
      </w:r>
      <w:r w:rsidRPr="00957F01">
        <w:t xml:space="preserve"> </w:t>
      </w:r>
      <w:r>
        <w:t xml:space="preserve">в </w:t>
      </w:r>
      <w:r w:rsidRPr="00957F01">
        <w:t>административната сграда на Възложителя</w:t>
      </w:r>
      <w:r w:rsidRPr="00957F01">
        <w:rPr>
          <w:rStyle w:val="FontStyle33"/>
          <w:rFonts w:ascii="Times New Roman" w:eastAsia="MS Mincho" w:hAnsi="Times New Roman"/>
          <w:sz w:val="24"/>
        </w:rPr>
        <w:t>, находяща се на адрес:</w:t>
      </w:r>
      <w:r>
        <w:rPr>
          <w:rStyle w:val="FontStyle33"/>
          <w:rFonts w:ascii="Times New Roman" w:eastAsia="MS Mincho" w:hAnsi="Times New Roman"/>
          <w:sz w:val="24"/>
        </w:rPr>
        <w:t xml:space="preserve"> гр. София, ул. „Будапеща” № 16</w:t>
      </w:r>
      <w:r w:rsidRPr="00957F01">
        <w:rPr>
          <w:rStyle w:val="FontStyle33"/>
          <w:rFonts w:ascii="Times New Roman" w:eastAsia="MS Mincho" w:hAnsi="Times New Roman"/>
          <w:sz w:val="24"/>
        </w:rPr>
        <w:t>.</w:t>
      </w:r>
      <w:r w:rsidR="00BC6BFE">
        <w:rPr>
          <w:rStyle w:val="FontStyle33"/>
          <w:rFonts w:ascii="Times New Roman" w:eastAsia="MS Mincho" w:hAnsi="Times New Roman"/>
          <w:sz w:val="24"/>
        </w:rPr>
        <w:t xml:space="preserve"> </w:t>
      </w:r>
      <w:r w:rsidR="00BC6BFE" w:rsidRPr="00AF4042">
        <w:rPr>
          <w:rFonts w:eastAsia="Times New Roman" w:cs="Times New Roman"/>
          <w:szCs w:val="20"/>
          <w:lang w:eastAsia="nl-NL"/>
        </w:rPr>
        <w:t xml:space="preserve">Мястото за обмен на информация при реализиране на </w:t>
      </w:r>
      <w:r w:rsidR="00BC6BFE" w:rsidRPr="00AF4042">
        <w:rPr>
          <w:rFonts w:eastAsia="Times New Roman" w:cs="Times New Roman"/>
          <w:szCs w:val="20"/>
          <w:lang w:eastAsia="nl-NL"/>
        </w:rPr>
        <w:lastRenderedPageBreak/>
        <w:t>проекта ще бъде в административната сграда на КФН в рамките на официалното работно време.</w:t>
      </w:r>
    </w:p>
    <w:p w14:paraId="504A73C3" w14:textId="77777777" w:rsidR="00560082" w:rsidRDefault="00560082" w:rsidP="00C2141B">
      <w:pPr>
        <w:jc w:val="both"/>
        <w:rPr>
          <w:rStyle w:val="FontStyle33"/>
          <w:rFonts w:ascii="Times New Roman" w:eastAsia="MS Mincho" w:hAnsi="Times New Roman"/>
          <w:sz w:val="24"/>
        </w:rPr>
      </w:pPr>
    </w:p>
    <w:p w14:paraId="5347D0E9" w14:textId="77777777" w:rsidR="00560082" w:rsidRDefault="00560082" w:rsidP="00560082">
      <w:pPr>
        <w:jc w:val="both"/>
        <w:rPr>
          <w:lang w:eastAsia="ar-SA"/>
        </w:rPr>
      </w:pPr>
      <w:r>
        <w:rPr>
          <w:rFonts w:cs="Times New Roman"/>
          <w:b/>
        </w:rPr>
        <w:t>І</w:t>
      </w:r>
      <w:r>
        <w:rPr>
          <w:rFonts w:cs="Times New Roman"/>
          <w:b/>
          <w:lang w:val="en-US"/>
        </w:rPr>
        <w:t>V</w:t>
      </w:r>
      <w:r w:rsidRPr="00476881">
        <w:rPr>
          <w:rFonts w:cs="Times New Roman"/>
          <w:b/>
        </w:rPr>
        <w:t xml:space="preserve">. </w:t>
      </w:r>
      <w:r>
        <w:rPr>
          <w:rFonts w:cs="Times New Roman"/>
          <w:b/>
          <w:lang w:val="en-US"/>
        </w:rPr>
        <w:t>E</w:t>
      </w:r>
      <w:r>
        <w:rPr>
          <w:rFonts w:cs="Times New Roman"/>
          <w:b/>
        </w:rPr>
        <w:t>кип за изпълнение</w:t>
      </w:r>
      <w:r w:rsidRPr="00476881">
        <w:rPr>
          <w:rFonts w:cs="Times New Roman"/>
          <w:b/>
        </w:rPr>
        <w:t>:</w:t>
      </w:r>
      <w:r>
        <w:rPr>
          <w:rFonts w:cs="Times New Roman"/>
          <w:b/>
        </w:rPr>
        <w:t xml:space="preserve"> </w:t>
      </w:r>
      <w:r w:rsidRPr="00F44E0A">
        <w:rPr>
          <w:lang w:eastAsia="ar-SA"/>
        </w:rPr>
        <w:t>Обществената поръчка ще изпълним със състав от експерти, с необходимата квалификация и професионален опит, поименно изброени в списъка, представен в настоящото предложение.</w:t>
      </w:r>
    </w:p>
    <w:p w14:paraId="05266905" w14:textId="77777777" w:rsidR="00D37715" w:rsidRDefault="00D37715" w:rsidP="00560082">
      <w:pPr>
        <w:jc w:val="both"/>
        <w:rPr>
          <w:lang w:eastAsia="ar-SA"/>
        </w:rPr>
      </w:pPr>
    </w:p>
    <w:p w14:paraId="2D978749" w14:textId="77777777" w:rsidR="00D37715" w:rsidRDefault="00D37715" w:rsidP="00560082">
      <w:pPr>
        <w:jc w:val="both"/>
        <w:rPr>
          <w:lang w:eastAsia="ar-SA"/>
        </w:rPr>
      </w:pPr>
      <w:r>
        <w:rPr>
          <w:lang w:eastAsia="ar-SA"/>
        </w:rPr>
        <w:t>Декларираме, че същите са дали съгласие да участват в екипа по изпълнение на настоящата обществена поръчка.</w:t>
      </w:r>
    </w:p>
    <w:p w14:paraId="292DC447" w14:textId="78517A9B" w:rsidR="00E73654" w:rsidRDefault="00E73654" w:rsidP="00E73654">
      <w:pPr>
        <w:widowControl w:val="0"/>
        <w:suppressAutoHyphens w:val="0"/>
        <w:overflowPunct w:val="0"/>
        <w:autoSpaceDE w:val="0"/>
        <w:autoSpaceDN w:val="0"/>
        <w:adjustRightInd w:val="0"/>
        <w:spacing w:before="120" w:after="120" w:line="300" w:lineRule="atLeast"/>
        <w:ind w:firstLine="709"/>
        <w:jc w:val="both"/>
        <w:textAlignment w:val="baseline"/>
        <w:rPr>
          <w:rFonts w:eastAsia="Times New Roman" w:cs="Times New Roman"/>
        </w:rPr>
      </w:pPr>
      <w:r>
        <w:rPr>
          <w:rFonts w:eastAsia="Times New Roman" w:cs="Times New Roman"/>
        </w:rPr>
        <w:t xml:space="preserve">Предложеният от </w:t>
      </w:r>
      <w:r w:rsidR="00BE2F14">
        <w:rPr>
          <w:rFonts w:eastAsia="Times New Roman" w:cs="Times New Roman"/>
        </w:rPr>
        <w:t>нас</w:t>
      </w:r>
      <w:r>
        <w:rPr>
          <w:rFonts w:eastAsia="Times New Roman" w:cs="Times New Roman"/>
        </w:rPr>
        <w:t xml:space="preserve"> екип за изпълнение на поръчката притежава следните валидни сертификати</w:t>
      </w:r>
      <w:r w:rsidR="0064529B">
        <w:rPr>
          <w:rFonts w:eastAsia="Times New Roman" w:cs="Times New Roman"/>
        </w:rPr>
        <w:t xml:space="preserve"> </w:t>
      </w:r>
      <w:r w:rsidR="0064529B">
        <w:rPr>
          <w:rFonts w:eastAsia="Times New Roman" w:cs="Times New Roman"/>
          <w:i/>
        </w:rPr>
        <w:t>(ако са налице еквивалентни такива участникът ги описва, като доказва тяхната еквивалентност)</w:t>
      </w:r>
      <w:r>
        <w:rPr>
          <w:rFonts w:eastAsia="Times New Roman" w:cs="Times New Roman"/>
        </w:rPr>
        <w:t>:</w:t>
      </w:r>
    </w:p>
    <w:p w14:paraId="5BCF9994" w14:textId="77777777" w:rsidR="00E73654" w:rsidRPr="0095351D" w:rsidRDefault="00E73654" w:rsidP="00BC7AEE">
      <w:pPr>
        <w:pStyle w:val="ListParagraph"/>
        <w:widowControl w:val="0"/>
        <w:numPr>
          <w:ilvl w:val="0"/>
          <w:numId w:val="28"/>
        </w:numPr>
        <w:suppressAutoHyphens w:val="0"/>
        <w:spacing w:before="120" w:after="120" w:line="300" w:lineRule="atLeast"/>
        <w:jc w:val="both"/>
      </w:pPr>
      <w:r w:rsidRPr="0095351D">
        <w:t>Сертификат за управление на проекти;</w:t>
      </w:r>
    </w:p>
    <w:p w14:paraId="4643AF09" w14:textId="77777777" w:rsidR="00E73654" w:rsidRPr="0095351D" w:rsidRDefault="00E73654" w:rsidP="00BC7AEE">
      <w:pPr>
        <w:pStyle w:val="ListParagraph"/>
        <w:widowControl w:val="0"/>
        <w:numPr>
          <w:ilvl w:val="0"/>
          <w:numId w:val="28"/>
        </w:numPr>
        <w:suppressAutoHyphens w:val="0"/>
        <w:spacing w:before="120" w:after="120" w:line="300" w:lineRule="atLeast"/>
        <w:jc w:val="both"/>
        <w:rPr>
          <w:b/>
        </w:rPr>
      </w:pPr>
      <w:r w:rsidRPr="0095351D">
        <w:t>Сертификат по информационна сигурност ISO 27001;</w:t>
      </w:r>
    </w:p>
    <w:p w14:paraId="2D9ED82B" w14:textId="77777777" w:rsidR="00E73654" w:rsidRPr="0095351D" w:rsidRDefault="00E73654" w:rsidP="00BC7AEE">
      <w:pPr>
        <w:pStyle w:val="ListParagraph"/>
        <w:widowControl w:val="0"/>
        <w:numPr>
          <w:ilvl w:val="0"/>
          <w:numId w:val="28"/>
        </w:numPr>
        <w:suppressAutoHyphens w:val="0"/>
        <w:spacing w:before="120" w:after="120" w:line="300" w:lineRule="atLeast"/>
        <w:jc w:val="both"/>
        <w:rPr>
          <w:b/>
        </w:rPr>
      </w:pPr>
      <w:r w:rsidRPr="0095351D">
        <w:t>Сертификат за RDBMS Oracle</w:t>
      </w:r>
      <w:r>
        <w:t>;</w:t>
      </w:r>
    </w:p>
    <w:p w14:paraId="41D7B2AD" w14:textId="77777777" w:rsidR="00E73654" w:rsidRPr="0095351D" w:rsidRDefault="00E73654" w:rsidP="00BC7AEE">
      <w:pPr>
        <w:pStyle w:val="ListParagraph"/>
        <w:widowControl w:val="0"/>
        <w:numPr>
          <w:ilvl w:val="0"/>
          <w:numId w:val="28"/>
        </w:numPr>
        <w:suppressAutoHyphens w:val="0"/>
        <w:spacing w:before="120" w:after="120" w:line="300" w:lineRule="atLeast"/>
        <w:jc w:val="both"/>
        <w:rPr>
          <w:b/>
        </w:rPr>
      </w:pPr>
      <w:r>
        <w:t>Умения за работа с</w:t>
      </w:r>
      <w:r w:rsidRPr="0095351D">
        <w:t xml:space="preserve"> XML и XBRL</w:t>
      </w:r>
      <w:r>
        <w:t>;</w:t>
      </w:r>
      <w:r w:rsidRPr="0095351D">
        <w:t xml:space="preserve"> </w:t>
      </w:r>
    </w:p>
    <w:p w14:paraId="0AEE7483" w14:textId="77777777" w:rsidR="00E73654" w:rsidRPr="007C51EC" w:rsidRDefault="00E73654" w:rsidP="00BC7AEE">
      <w:pPr>
        <w:pStyle w:val="ListParagraph"/>
        <w:widowControl w:val="0"/>
        <w:numPr>
          <w:ilvl w:val="0"/>
          <w:numId w:val="28"/>
        </w:numPr>
        <w:suppressAutoHyphens w:val="0"/>
        <w:spacing w:before="120" w:after="120" w:line="300" w:lineRule="atLeast"/>
        <w:jc w:val="both"/>
        <w:rPr>
          <w:b/>
        </w:rPr>
      </w:pPr>
      <w:r w:rsidRPr="0095351D">
        <w:t>Сертификат за WEB базирани технологии</w:t>
      </w:r>
      <w:r>
        <w:t>;</w:t>
      </w:r>
    </w:p>
    <w:p w14:paraId="78F87B03" w14:textId="3F46BCB7" w:rsidR="00E73654" w:rsidRPr="00A41E78" w:rsidRDefault="00E91DA9" w:rsidP="00BC7AEE">
      <w:pPr>
        <w:pStyle w:val="ListParagraph"/>
        <w:widowControl w:val="0"/>
        <w:numPr>
          <w:ilvl w:val="0"/>
          <w:numId w:val="28"/>
        </w:numPr>
        <w:suppressAutoHyphens w:val="0"/>
        <w:spacing w:before="120" w:after="120" w:line="300" w:lineRule="atLeast"/>
        <w:jc w:val="both"/>
        <w:rPr>
          <w:b/>
        </w:rPr>
      </w:pPr>
      <w:r w:rsidRPr="00A41E78">
        <w:t xml:space="preserve">........................................................ </w:t>
      </w:r>
      <w:r w:rsidR="00A41E78" w:rsidRPr="00A41E78">
        <w:rPr>
          <w:i/>
        </w:rPr>
        <w:t>(</w:t>
      </w:r>
      <w:r w:rsidR="00A41E78">
        <w:rPr>
          <w:i/>
        </w:rPr>
        <w:t>посочете или с</w:t>
      </w:r>
      <w:r w:rsidR="00A41E78" w:rsidRPr="00A41E78">
        <w:rPr>
          <w:i/>
        </w:rPr>
        <w:t>ертификат за</w:t>
      </w:r>
      <w:r w:rsidR="00A41E78" w:rsidRPr="00A41E78">
        <w:rPr>
          <w:rFonts w:eastAsia="Times New Roman"/>
          <w:i/>
          <w:iCs/>
        </w:rPr>
        <w:t xml:space="preserve"> инвестиционен консултант или CFA (Chartered Financial Analyst) или еквивалент</w:t>
      </w:r>
      <w:r w:rsidR="00BD25CE">
        <w:rPr>
          <w:rFonts w:eastAsia="Times New Roman"/>
          <w:i/>
          <w:iCs/>
        </w:rPr>
        <w:t>ен такъв</w:t>
      </w:r>
      <w:r w:rsidR="00A41E78" w:rsidRPr="00A41E78">
        <w:rPr>
          <w:rFonts w:eastAsia="Times New Roman"/>
          <w:i/>
          <w:iCs/>
        </w:rPr>
        <w:t>)</w:t>
      </w:r>
      <w:r w:rsidR="00E73654" w:rsidRPr="00A41E78">
        <w:rPr>
          <w:rFonts w:eastAsia="Times New Roman"/>
          <w:iCs/>
        </w:rPr>
        <w:t xml:space="preserve">, </w:t>
      </w:r>
    </w:p>
    <w:p w14:paraId="6F940F7C" w14:textId="40ED0ACB" w:rsidR="00E73654" w:rsidRPr="00E73654" w:rsidRDefault="00E73654" w:rsidP="00E73654">
      <w:pPr>
        <w:pStyle w:val="ListParagraph"/>
        <w:widowControl w:val="0"/>
        <w:suppressAutoHyphens w:val="0"/>
        <w:spacing w:before="120" w:after="120" w:line="300" w:lineRule="atLeast"/>
        <w:ind w:left="644"/>
        <w:jc w:val="both"/>
        <w:rPr>
          <w:b/>
        </w:rPr>
      </w:pPr>
      <w:r w:rsidRPr="00E73654">
        <w:rPr>
          <w:rFonts w:eastAsia="Times New Roman"/>
          <w:iCs/>
        </w:rPr>
        <w:t>като конкретните лица и притежавания</w:t>
      </w:r>
      <w:r w:rsidR="00B81B46">
        <w:rPr>
          <w:rFonts w:eastAsia="Times New Roman"/>
          <w:iCs/>
        </w:rPr>
        <w:t>/те от тях</w:t>
      </w:r>
      <w:r w:rsidRPr="00E73654">
        <w:rPr>
          <w:rFonts w:eastAsia="Times New Roman"/>
          <w:iCs/>
        </w:rPr>
        <w:t xml:space="preserve"> сертификат</w:t>
      </w:r>
      <w:r w:rsidR="00B81B46">
        <w:rPr>
          <w:rFonts w:eastAsia="Times New Roman"/>
          <w:iCs/>
        </w:rPr>
        <w:t>/и</w:t>
      </w:r>
      <w:r w:rsidRPr="00E73654">
        <w:rPr>
          <w:rFonts w:eastAsia="Times New Roman"/>
          <w:iCs/>
        </w:rPr>
        <w:t xml:space="preserve"> са посочени в списъка по-долу.</w:t>
      </w:r>
    </w:p>
    <w:p w14:paraId="1E22E962" w14:textId="77777777" w:rsidR="00560082" w:rsidRDefault="00560082" w:rsidP="00560082">
      <w:pPr>
        <w:jc w:val="both"/>
        <w:rPr>
          <w:lang w:eastAsia="ar-SA"/>
        </w:rPr>
      </w:pPr>
    </w:p>
    <w:p w14:paraId="3C600648" w14:textId="77777777" w:rsidR="00560082" w:rsidRDefault="00560082" w:rsidP="00560082">
      <w:pPr>
        <w:jc w:val="center"/>
        <w:rPr>
          <w:b/>
          <w:bCs/>
          <w:color w:val="000000"/>
          <w:lang w:eastAsia="bg-BG"/>
        </w:rPr>
      </w:pPr>
    </w:p>
    <w:p w14:paraId="4ADDBC0A" w14:textId="77777777" w:rsidR="00560082" w:rsidRDefault="00560082" w:rsidP="00560082">
      <w:pPr>
        <w:jc w:val="center"/>
        <w:rPr>
          <w:b/>
          <w:bCs/>
          <w:color w:val="000000"/>
          <w:lang w:eastAsia="bg-BG"/>
        </w:rPr>
      </w:pPr>
      <w:r w:rsidRPr="00F44E0A">
        <w:rPr>
          <w:b/>
          <w:bCs/>
          <w:color w:val="000000"/>
          <w:lang w:eastAsia="bg-BG"/>
        </w:rPr>
        <w:t>СПИСЪК</w:t>
      </w:r>
      <w:r w:rsidRPr="00F44E0A">
        <w:rPr>
          <w:b/>
          <w:bCs/>
          <w:color w:val="000000"/>
          <w:lang w:eastAsia="bg-BG"/>
        </w:rPr>
        <w:br/>
        <w:t>на служителите/експертите, които ще използва</w:t>
      </w:r>
      <w:r w:rsidR="00CC0B5B">
        <w:rPr>
          <w:b/>
          <w:bCs/>
          <w:color w:val="000000"/>
          <w:lang w:eastAsia="bg-BG"/>
        </w:rPr>
        <w:t>ме</w:t>
      </w:r>
      <w:r w:rsidRPr="00F44E0A">
        <w:rPr>
          <w:b/>
          <w:bCs/>
          <w:color w:val="000000"/>
          <w:lang w:eastAsia="bg-BG"/>
        </w:rPr>
        <w:t xml:space="preserve"> за изпълнение на </w:t>
      </w:r>
      <w:r w:rsidRPr="00F44E0A">
        <w:rPr>
          <w:b/>
          <w:bCs/>
          <w:color w:val="000000"/>
          <w:lang w:eastAsia="bg-BG"/>
        </w:rPr>
        <w:br/>
        <w:t>обществената поръчка</w:t>
      </w:r>
    </w:p>
    <w:p w14:paraId="3783BB34" w14:textId="77777777" w:rsidR="00560082" w:rsidRPr="00560082" w:rsidRDefault="00560082" w:rsidP="00560082">
      <w:pPr>
        <w:jc w:val="center"/>
        <w:rPr>
          <w:rFonts w:cs="Times New Roman"/>
        </w:rPr>
      </w:pPr>
    </w:p>
    <w:p w14:paraId="53B17F20" w14:textId="77777777" w:rsidR="00560082" w:rsidRPr="00957F01" w:rsidRDefault="00560082" w:rsidP="00560082">
      <w:pPr>
        <w:tabs>
          <w:tab w:val="left" w:pos="960"/>
        </w:tabs>
        <w:spacing w:after="120"/>
        <w:jc w:val="both"/>
        <w:rPr>
          <w:rFonts w:cs="Times New Roman"/>
        </w:rPr>
      </w:pPr>
      <w:r>
        <w:rPr>
          <w:rFonts w:cs="Times New Roman"/>
        </w:rPr>
        <w:tab/>
      </w:r>
    </w:p>
    <w:tbl>
      <w:tblPr>
        <w:tblW w:w="10043" w:type="dxa"/>
        <w:tblInd w:w="-284" w:type="dxa"/>
        <w:tblCellMar>
          <w:left w:w="0" w:type="dxa"/>
          <w:right w:w="0" w:type="dxa"/>
        </w:tblCellMar>
        <w:tblLook w:val="00A0" w:firstRow="1" w:lastRow="0" w:firstColumn="1" w:lastColumn="0" w:noHBand="0" w:noVBand="0"/>
      </w:tblPr>
      <w:tblGrid>
        <w:gridCol w:w="10043"/>
      </w:tblGrid>
      <w:tr w:rsidR="00560082" w:rsidRPr="00F44E0A" w14:paraId="1BBDBBED" w14:textId="77777777" w:rsidTr="00560082">
        <w:tc>
          <w:tcPr>
            <w:tcW w:w="10043" w:type="dxa"/>
            <w:tcMar>
              <w:top w:w="0" w:type="dxa"/>
              <w:left w:w="108" w:type="dxa"/>
              <w:bottom w:w="0" w:type="dxa"/>
              <w:right w:w="108" w:type="dxa"/>
            </w:tcMar>
          </w:tcPr>
          <w:tbl>
            <w:tblPr>
              <w:tblW w:w="9026" w:type="dxa"/>
              <w:tblInd w:w="75" w:type="dxa"/>
              <w:tblCellMar>
                <w:left w:w="0" w:type="dxa"/>
                <w:right w:w="0" w:type="dxa"/>
              </w:tblCellMar>
              <w:tblLook w:val="00A0" w:firstRow="1" w:lastRow="0" w:firstColumn="1" w:lastColumn="0" w:noHBand="0" w:noVBand="0"/>
            </w:tblPr>
            <w:tblGrid>
              <w:gridCol w:w="2585"/>
              <w:gridCol w:w="2690"/>
              <w:gridCol w:w="3751"/>
            </w:tblGrid>
            <w:tr w:rsidR="00D13FC3" w:rsidRPr="00F44E0A" w14:paraId="5F7F2DDA" w14:textId="77777777" w:rsidTr="00D13FC3">
              <w:trPr>
                <w:trHeight w:val="1584"/>
              </w:trPr>
              <w:tc>
                <w:tcPr>
                  <w:tcW w:w="258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B66C22B" w14:textId="77777777" w:rsidR="00D13FC3" w:rsidRPr="00F44E0A" w:rsidRDefault="00D13FC3" w:rsidP="00560082">
                  <w:pPr>
                    <w:jc w:val="center"/>
                    <w:rPr>
                      <w:i/>
                      <w:color w:val="000000"/>
                      <w:lang w:eastAsia="bg-BG"/>
                    </w:rPr>
                  </w:pPr>
                  <w:r w:rsidRPr="00F44E0A">
                    <w:rPr>
                      <w:color w:val="000000"/>
                      <w:lang w:eastAsia="bg-BG"/>
                    </w:rPr>
                    <w:t>Служител/</w:t>
                  </w:r>
                  <w:r w:rsidRPr="00F44E0A">
                    <w:rPr>
                      <w:color w:val="000000"/>
                      <w:lang w:eastAsia="bg-BG"/>
                    </w:rPr>
                    <w:br/>
                    <w:t>експерт</w:t>
                  </w:r>
                  <w:r w:rsidRPr="00F44E0A">
                    <w:rPr>
                      <w:color w:val="000000"/>
                      <w:lang w:eastAsia="bg-BG"/>
                    </w:rPr>
                    <w:br/>
                  </w:r>
                  <w:r w:rsidRPr="00F44E0A">
                    <w:rPr>
                      <w:i/>
                      <w:color w:val="000000"/>
                      <w:lang w:eastAsia="bg-BG"/>
                    </w:rPr>
                    <w:t>(трите имена)</w:t>
                  </w:r>
                </w:p>
                <w:p w14:paraId="1033D9C5" w14:textId="77777777" w:rsidR="00D13FC3" w:rsidRPr="00F44E0A" w:rsidRDefault="00D13FC3" w:rsidP="00560082">
                  <w:pPr>
                    <w:jc w:val="center"/>
                    <w:rPr>
                      <w:color w:val="000000"/>
                      <w:lang w:eastAsia="bg-BG"/>
                    </w:rPr>
                  </w:pPr>
                  <w:r w:rsidRPr="00F44E0A">
                    <w:rPr>
                      <w:i/>
                      <w:color w:val="000000"/>
                      <w:lang w:eastAsia="bg-BG"/>
                    </w:rPr>
                    <w:t>Позиция по проекта</w:t>
                  </w:r>
                </w:p>
              </w:tc>
              <w:tc>
                <w:tcPr>
                  <w:tcW w:w="2690"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0360E7E" w14:textId="77777777" w:rsidR="00D13FC3" w:rsidRPr="00F44E0A" w:rsidRDefault="00D13FC3" w:rsidP="00D37715">
                  <w:pPr>
                    <w:jc w:val="center"/>
                    <w:rPr>
                      <w:i/>
                      <w:color w:val="000000"/>
                      <w:lang w:eastAsia="bg-BG"/>
                    </w:rPr>
                  </w:pPr>
                  <w:r w:rsidRPr="00F44E0A">
                    <w:rPr>
                      <w:color w:val="000000"/>
                      <w:lang w:eastAsia="bg-BG"/>
                    </w:rPr>
                    <w:t xml:space="preserve">Професионална квалификация </w:t>
                  </w:r>
                  <w:r w:rsidRPr="00F44E0A">
                    <w:rPr>
                      <w:color w:val="000000"/>
                      <w:lang w:eastAsia="bg-BG"/>
                    </w:rPr>
                    <w:br/>
                  </w:r>
                  <w:r>
                    <w:rPr>
                      <w:i/>
                      <w:color w:val="000000"/>
                      <w:lang w:eastAsia="bg-BG"/>
                    </w:rPr>
                    <w:t>(посочете сертификата</w:t>
                  </w:r>
                  <w:r w:rsidRPr="00F44E0A">
                    <w:rPr>
                      <w:i/>
                      <w:color w:val="000000"/>
                      <w:lang w:eastAsia="bg-BG"/>
                    </w:rPr>
                    <w:t>, № на издадения документ</w:t>
                  </w:r>
                  <w:r>
                    <w:rPr>
                      <w:i/>
                      <w:color w:val="000000"/>
                      <w:lang w:eastAsia="bg-BG"/>
                    </w:rPr>
                    <w:t xml:space="preserve"> и дата на издаване, издател, период на валидност)</w:t>
                  </w:r>
                </w:p>
              </w:tc>
              <w:tc>
                <w:tcPr>
                  <w:tcW w:w="3751"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24D6CCE5" w14:textId="77777777" w:rsidR="00D13FC3" w:rsidRPr="00F44E0A" w:rsidRDefault="00D13FC3" w:rsidP="00D37715">
                  <w:pPr>
                    <w:jc w:val="center"/>
                    <w:rPr>
                      <w:color w:val="000000"/>
                      <w:lang w:eastAsia="bg-BG"/>
                    </w:rPr>
                  </w:pPr>
                  <w:r w:rsidRPr="00F44E0A">
                    <w:rPr>
                      <w:color w:val="000000"/>
                      <w:lang w:eastAsia="bg-BG"/>
                    </w:rPr>
                    <w:t xml:space="preserve">Професионален опит </w:t>
                  </w:r>
                  <w:r w:rsidRPr="00F44E0A">
                    <w:rPr>
                      <w:color w:val="000000"/>
                      <w:lang w:eastAsia="bg-BG"/>
                    </w:rPr>
                    <w:br/>
                  </w:r>
                  <w:r w:rsidRPr="00957F01">
                    <w:rPr>
                      <w:rFonts w:cs="Times New Roman"/>
                      <w:i/>
                      <w:iCs/>
                    </w:rPr>
                    <w:t>(</w:t>
                  </w:r>
                  <w:r>
                    <w:rPr>
                      <w:rFonts w:cs="Times New Roman"/>
                      <w:i/>
                      <w:iCs/>
                    </w:rPr>
                    <w:t>посочете обстоятелствата, покриващи изискванията, на които експерта отговаря за присъждане на точки, съгласно под-показателя за оценка ТОПК на Техническата оценка, описание на успешно изпълнения проект, конкретната дейност, която експертът е извършил, възложител</w:t>
                  </w:r>
                  <w:r w:rsidRPr="00957F01">
                    <w:rPr>
                      <w:rFonts w:cs="Times New Roman"/>
                      <w:i/>
                      <w:iCs/>
                    </w:rPr>
                    <w:t>)</w:t>
                  </w:r>
                </w:p>
              </w:tc>
            </w:tr>
            <w:tr w:rsidR="00D13FC3" w:rsidRPr="00F44E0A" w14:paraId="3EB6D83F" w14:textId="77777777" w:rsidTr="00D13FC3">
              <w:tc>
                <w:tcPr>
                  <w:tcW w:w="258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2D0EFB08" w14:textId="77777777" w:rsidR="00D13FC3" w:rsidRPr="00F44E0A" w:rsidRDefault="00D13FC3" w:rsidP="00560082">
                  <w:pPr>
                    <w:rPr>
                      <w:color w:val="000000"/>
                      <w:lang w:eastAsia="bg-BG"/>
                    </w:rPr>
                  </w:pPr>
                  <w:r w:rsidRPr="00F44E0A">
                    <w:rPr>
                      <w:color w:val="000000"/>
                      <w:lang w:eastAsia="bg-BG"/>
                    </w:rPr>
                    <w:t>1.</w:t>
                  </w:r>
                </w:p>
              </w:tc>
              <w:tc>
                <w:tcPr>
                  <w:tcW w:w="2690" w:type="dxa"/>
                  <w:tcBorders>
                    <w:top w:val="nil"/>
                    <w:left w:val="nil"/>
                    <w:bottom w:val="single" w:sz="8" w:space="0" w:color="auto"/>
                    <w:right w:val="single" w:sz="8" w:space="0" w:color="auto"/>
                  </w:tcBorders>
                  <w:tcMar>
                    <w:top w:w="15" w:type="dxa"/>
                    <w:left w:w="15" w:type="dxa"/>
                    <w:bottom w:w="15" w:type="dxa"/>
                    <w:right w:w="15" w:type="dxa"/>
                  </w:tcMar>
                  <w:vAlign w:val="center"/>
                </w:tcPr>
                <w:p w14:paraId="32C13EE5" w14:textId="77777777" w:rsidR="00D13FC3" w:rsidRPr="00F44E0A" w:rsidRDefault="00D13FC3" w:rsidP="00560082">
                  <w:pPr>
                    <w:rPr>
                      <w:color w:val="000000"/>
                      <w:lang w:eastAsia="bg-BG"/>
                    </w:rPr>
                  </w:pPr>
                </w:p>
              </w:tc>
              <w:tc>
                <w:tcPr>
                  <w:tcW w:w="3751" w:type="dxa"/>
                  <w:tcBorders>
                    <w:top w:val="nil"/>
                    <w:left w:val="nil"/>
                    <w:bottom w:val="single" w:sz="8" w:space="0" w:color="auto"/>
                    <w:right w:val="single" w:sz="8" w:space="0" w:color="auto"/>
                  </w:tcBorders>
                  <w:tcMar>
                    <w:top w:w="15" w:type="dxa"/>
                    <w:left w:w="15" w:type="dxa"/>
                    <w:bottom w:w="15" w:type="dxa"/>
                    <w:right w:w="15" w:type="dxa"/>
                  </w:tcMar>
                  <w:vAlign w:val="center"/>
                </w:tcPr>
                <w:p w14:paraId="3A969AA1" w14:textId="77777777" w:rsidR="00D13FC3" w:rsidRPr="00F44E0A" w:rsidRDefault="00D13FC3" w:rsidP="00560082">
                  <w:pPr>
                    <w:rPr>
                      <w:color w:val="000000"/>
                      <w:lang w:eastAsia="bg-BG"/>
                    </w:rPr>
                  </w:pPr>
                </w:p>
              </w:tc>
            </w:tr>
            <w:tr w:rsidR="00D13FC3" w:rsidRPr="00F44E0A" w14:paraId="10DF9463" w14:textId="77777777" w:rsidTr="00D13FC3">
              <w:tc>
                <w:tcPr>
                  <w:tcW w:w="258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0792C6DA" w14:textId="77777777" w:rsidR="00D13FC3" w:rsidRPr="00F44E0A" w:rsidRDefault="00D13FC3" w:rsidP="00560082">
                  <w:pPr>
                    <w:rPr>
                      <w:color w:val="000000"/>
                      <w:lang w:eastAsia="bg-BG"/>
                    </w:rPr>
                  </w:pPr>
                  <w:r w:rsidRPr="00F44E0A">
                    <w:rPr>
                      <w:color w:val="000000"/>
                      <w:lang w:eastAsia="bg-BG"/>
                    </w:rPr>
                    <w:t>2.</w:t>
                  </w:r>
                </w:p>
              </w:tc>
              <w:tc>
                <w:tcPr>
                  <w:tcW w:w="2690" w:type="dxa"/>
                  <w:tcBorders>
                    <w:top w:val="nil"/>
                    <w:left w:val="nil"/>
                    <w:bottom w:val="single" w:sz="8" w:space="0" w:color="auto"/>
                    <w:right w:val="single" w:sz="8" w:space="0" w:color="auto"/>
                  </w:tcBorders>
                  <w:tcMar>
                    <w:top w:w="15" w:type="dxa"/>
                    <w:left w:w="15" w:type="dxa"/>
                    <w:bottom w:w="15" w:type="dxa"/>
                    <w:right w:w="15" w:type="dxa"/>
                  </w:tcMar>
                  <w:vAlign w:val="center"/>
                </w:tcPr>
                <w:p w14:paraId="24E34422" w14:textId="77777777" w:rsidR="00D13FC3" w:rsidRPr="00F44E0A" w:rsidRDefault="00D13FC3" w:rsidP="00560082">
                  <w:pPr>
                    <w:rPr>
                      <w:color w:val="000000"/>
                      <w:lang w:eastAsia="bg-BG"/>
                    </w:rPr>
                  </w:pPr>
                </w:p>
              </w:tc>
              <w:tc>
                <w:tcPr>
                  <w:tcW w:w="3751" w:type="dxa"/>
                  <w:tcBorders>
                    <w:top w:val="nil"/>
                    <w:left w:val="nil"/>
                    <w:bottom w:val="single" w:sz="8" w:space="0" w:color="auto"/>
                    <w:right w:val="single" w:sz="8" w:space="0" w:color="auto"/>
                  </w:tcBorders>
                  <w:tcMar>
                    <w:top w:w="15" w:type="dxa"/>
                    <w:left w:w="15" w:type="dxa"/>
                    <w:bottom w:w="15" w:type="dxa"/>
                    <w:right w:w="15" w:type="dxa"/>
                  </w:tcMar>
                  <w:vAlign w:val="center"/>
                </w:tcPr>
                <w:p w14:paraId="3DB982E6" w14:textId="77777777" w:rsidR="00D13FC3" w:rsidRPr="00F44E0A" w:rsidRDefault="00D13FC3" w:rsidP="00560082">
                  <w:pPr>
                    <w:rPr>
                      <w:color w:val="000000"/>
                      <w:lang w:eastAsia="bg-BG"/>
                    </w:rPr>
                  </w:pPr>
                </w:p>
              </w:tc>
            </w:tr>
            <w:tr w:rsidR="00D13FC3" w:rsidRPr="00F44E0A" w14:paraId="0A72934F" w14:textId="77777777" w:rsidTr="00D13FC3">
              <w:tc>
                <w:tcPr>
                  <w:tcW w:w="258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6C4C63D7" w14:textId="77777777" w:rsidR="00D13FC3" w:rsidRPr="00F44E0A" w:rsidRDefault="00D13FC3" w:rsidP="00560082">
                  <w:pPr>
                    <w:rPr>
                      <w:color w:val="000000"/>
                      <w:lang w:eastAsia="bg-BG"/>
                    </w:rPr>
                  </w:pPr>
                  <w:r w:rsidRPr="00F44E0A">
                    <w:rPr>
                      <w:color w:val="000000"/>
                      <w:lang w:eastAsia="bg-BG"/>
                    </w:rPr>
                    <w:t>3.</w:t>
                  </w:r>
                </w:p>
              </w:tc>
              <w:tc>
                <w:tcPr>
                  <w:tcW w:w="2690" w:type="dxa"/>
                  <w:tcBorders>
                    <w:top w:val="nil"/>
                    <w:left w:val="nil"/>
                    <w:bottom w:val="single" w:sz="8" w:space="0" w:color="auto"/>
                    <w:right w:val="single" w:sz="8" w:space="0" w:color="auto"/>
                  </w:tcBorders>
                  <w:tcMar>
                    <w:top w:w="15" w:type="dxa"/>
                    <w:left w:w="15" w:type="dxa"/>
                    <w:bottom w:w="15" w:type="dxa"/>
                    <w:right w:w="15" w:type="dxa"/>
                  </w:tcMar>
                  <w:vAlign w:val="center"/>
                </w:tcPr>
                <w:p w14:paraId="499F330E" w14:textId="77777777" w:rsidR="00D13FC3" w:rsidRPr="00F44E0A" w:rsidRDefault="00D13FC3" w:rsidP="00560082">
                  <w:pPr>
                    <w:rPr>
                      <w:color w:val="000000"/>
                      <w:lang w:eastAsia="bg-BG"/>
                    </w:rPr>
                  </w:pPr>
                </w:p>
              </w:tc>
              <w:tc>
                <w:tcPr>
                  <w:tcW w:w="3751" w:type="dxa"/>
                  <w:tcBorders>
                    <w:top w:val="nil"/>
                    <w:left w:val="nil"/>
                    <w:bottom w:val="single" w:sz="8" w:space="0" w:color="auto"/>
                    <w:right w:val="single" w:sz="8" w:space="0" w:color="auto"/>
                  </w:tcBorders>
                  <w:tcMar>
                    <w:top w:w="15" w:type="dxa"/>
                    <w:left w:w="15" w:type="dxa"/>
                    <w:bottom w:w="15" w:type="dxa"/>
                    <w:right w:w="15" w:type="dxa"/>
                  </w:tcMar>
                  <w:vAlign w:val="center"/>
                </w:tcPr>
                <w:p w14:paraId="7B7674FA" w14:textId="77777777" w:rsidR="00D13FC3" w:rsidRPr="00F44E0A" w:rsidRDefault="00D13FC3" w:rsidP="00560082">
                  <w:pPr>
                    <w:rPr>
                      <w:color w:val="000000"/>
                      <w:lang w:eastAsia="bg-BG"/>
                    </w:rPr>
                  </w:pPr>
                </w:p>
              </w:tc>
            </w:tr>
            <w:tr w:rsidR="00D13FC3" w:rsidRPr="00F44E0A" w14:paraId="0D4DA198" w14:textId="77777777" w:rsidTr="00D13FC3">
              <w:tc>
                <w:tcPr>
                  <w:tcW w:w="258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6889F42C" w14:textId="77777777" w:rsidR="00D13FC3" w:rsidRPr="00F44E0A" w:rsidRDefault="00D13FC3" w:rsidP="00560082">
                  <w:pPr>
                    <w:rPr>
                      <w:color w:val="000000"/>
                      <w:lang w:eastAsia="bg-BG"/>
                    </w:rPr>
                  </w:pPr>
                  <w:r w:rsidRPr="00F44E0A">
                    <w:rPr>
                      <w:color w:val="000000"/>
                      <w:lang w:eastAsia="bg-BG"/>
                    </w:rPr>
                    <w:t>4.</w:t>
                  </w:r>
                </w:p>
              </w:tc>
              <w:tc>
                <w:tcPr>
                  <w:tcW w:w="2690" w:type="dxa"/>
                  <w:tcBorders>
                    <w:top w:val="nil"/>
                    <w:left w:val="nil"/>
                    <w:bottom w:val="single" w:sz="8" w:space="0" w:color="auto"/>
                    <w:right w:val="single" w:sz="8" w:space="0" w:color="auto"/>
                  </w:tcBorders>
                  <w:tcMar>
                    <w:top w:w="15" w:type="dxa"/>
                    <w:left w:w="15" w:type="dxa"/>
                    <w:bottom w:w="15" w:type="dxa"/>
                    <w:right w:w="15" w:type="dxa"/>
                  </w:tcMar>
                  <w:vAlign w:val="center"/>
                </w:tcPr>
                <w:p w14:paraId="0F6917DA" w14:textId="77777777" w:rsidR="00D13FC3" w:rsidRPr="00F44E0A" w:rsidRDefault="00D13FC3" w:rsidP="00560082">
                  <w:pPr>
                    <w:rPr>
                      <w:color w:val="000000"/>
                      <w:lang w:eastAsia="bg-BG"/>
                    </w:rPr>
                  </w:pPr>
                </w:p>
              </w:tc>
              <w:tc>
                <w:tcPr>
                  <w:tcW w:w="3751" w:type="dxa"/>
                  <w:tcBorders>
                    <w:top w:val="nil"/>
                    <w:left w:val="nil"/>
                    <w:bottom w:val="single" w:sz="8" w:space="0" w:color="auto"/>
                    <w:right w:val="single" w:sz="8" w:space="0" w:color="auto"/>
                  </w:tcBorders>
                  <w:tcMar>
                    <w:top w:w="15" w:type="dxa"/>
                    <w:left w:w="15" w:type="dxa"/>
                    <w:bottom w:w="15" w:type="dxa"/>
                    <w:right w:w="15" w:type="dxa"/>
                  </w:tcMar>
                  <w:vAlign w:val="center"/>
                </w:tcPr>
                <w:p w14:paraId="4DC4ADD5" w14:textId="77777777" w:rsidR="00D13FC3" w:rsidRPr="00F44E0A" w:rsidRDefault="00D13FC3" w:rsidP="00560082">
                  <w:pPr>
                    <w:rPr>
                      <w:color w:val="000000"/>
                      <w:lang w:eastAsia="bg-BG"/>
                    </w:rPr>
                  </w:pPr>
                </w:p>
              </w:tc>
            </w:tr>
          </w:tbl>
          <w:p w14:paraId="763CF631" w14:textId="77777777" w:rsidR="00560082" w:rsidRPr="00F44E0A" w:rsidRDefault="00560082" w:rsidP="00560082">
            <w:pPr>
              <w:suppressAutoHyphens w:val="0"/>
              <w:spacing w:before="100" w:beforeAutospacing="1" w:after="100" w:afterAutospacing="1"/>
              <w:contextualSpacing/>
              <w:rPr>
                <w:color w:val="000000"/>
                <w:lang w:eastAsia="bg-BG"/>
              </w:rPr>
            </w:pPr>
          </w:p>
        </w:tc>
      </w:tr>
    </w:tbl>
    <w:p w14:paraId="58DF2BF8" w14:textId="77777777" w:rsidR="00CC0B5B" w:rsidRPr="00957F01" w:rsidRDefault="00CC0B5B" w:rsidP="00CC0B5B">
      <w:pPr>
        <w:spacing w:line="276" w:lineRule="auto"/>
        <w:contextualSpacing/>
        <w:rPr>
          <w:rFonts w:eastAsia="Calibri" w:cs="Times New Roman"/>
          <w:iCs/>
        </w:rPr>
      </w:pPr>
    </w:p>
    <w:p w14:paraId="04A69DC4" w14:textId="77777777" w:rsidR="00D37715" w:rsidRDefault="00D37715" w:rsidP="00560082">
      <w:pPr>
        <w:tabs>
          <w:tab w:val="left" w:pos="960"/>
        </w:tabs>
        <w:spacing w:after="120"/>
        <w:jc w:val="both"/>
        <w:rPr>
          <w:rFonts w:cs="Times New Roman"/>
        </w:rPr>
      </w:pPr>
      <w:r>
        <w:rPr>
          <w:rFonts w:cs="Times New Roman"/>
        </w:rPr>
        <w:t>Прилагам следните документи за доказване на притежаваните от експертите сертификати:</w:t>
      </w:r>
    </w:p>
    <w:p w14:paraId="06FF256C" w14:textId="77777777" w:rsidR="00D37715" w:rsidRDefault="00D37715" w:rsidP="00D37715">
      <w:pPr>
        <w:pStyle w:val="ListParagraph"/>
        <w:numPr>
          <w:ilvl w:val="1"/>
          <w:numId w:val="3"/>
        </w:numPr>
        <w:tabs>
          <w:tab w:val="left" w:pos="960"/>
        </w:tabs>
        <w:spacing w:after="120"/>
        <w:jc w:val="both"/>
        <w:rPr>
          <w:rFonts w:cs="Times New Roman"/>
        </w:rPr>
      </w:pPr>
      <w:r>
        <w:rPr>
          <w:rFonts w:cs="Times New Roman"/>
        </w:rPr>
        <w:t>Копие от документ №…………….., издаден на името на …………………………</w:t>
      </w:r>
    </w:p>
    <w:p w14:paraId="054B6313" w14:textId="77777777" w:rsidR="00D37715" w:rsidRDefault="00D37715" w:rsidP="00D37715">
      <w:pPr>
        <w:pStyle w:val="ListParagraph"/>
        <w:numPr>
          <w:ilvl w:val="1"/>
          <w:numId w:val="3"/>
        </w:numPr>
        <w:tabs>
          <w:tab w:val="left" w:pos="960"/>
        </w:tabs>
        <w:spacing w:after="120"/>
        <w:jc w:val="both"/>
        <w:rPr>
          <w:rFonts w:cs="Times New Roman"/>
        </w:rPr>
      </w:pPr>
      <w:r>
        <w:rPr>
          <w:rFonts w:cs="Times New Roman"/>
        </w:rPr>
        <w:t>Копие от документ №…………….., издаден на името на …………………………</w:t>
      </w:r>
    </w:p>
    <w:p w14:paraId="38248447" w14:textId="77777777" w:rsidR="003A26AA" w:rsidRDefault="003A26AA" w:rsidP="003A26AA">
      <w:pPr>
        <w:pStyle w:val="ListParagraph"/>
        <w:tabs>
          <w:tab w:val="left" w:pos="960"/>
        </w:tabs>
        <w:spacing w:after="120"/>
        <w:ind w:left="1080"/>
        <w:jc w:val="both"/>
        <w:rPr>
          <w:rFonts w:cs="Times New Roman"/>
        </w:rPr>
      </w:pPr>
    </w:p>
    <w:p w14:paraId="6BF3705B" w14:textId="77777777" w:rsidR="003A26AA" w:rsidRDefault="003A26AA" w:rsidP="003A26AA">
      <w:pPr>
        <w:pStyle w:val="ListParagraph"/>
        <w:tabs>
          <w:tab w:val="left" w:pos="960"/>
        </w:tabs>
        <w:spacing w:after="120"/>
        <w:ind w:left="0"/>
        <w:jc w:val="both"/>
        <w:rPr>
          <w:rFonts w:cs="Times New Roman"/>
          <w:i/>
        </w:rPr>
      </w:pPr>
      <w:r>
        <w:rPr>
          <w:rFonts w:cs="Times New Roman"/>
        </w:rPr>
        <w:lastRenderedPageBreak/>
        <w:t>Прилагам следните документи за доказване на успешно изпълнена дейност (</w:t>
      </w:r>
      <w:r>
        <w:rPr>
          <w:rFonts w:cs="Times New Roman"/>
          <w:i/>
        </w:rPr>
        <w:t>за тези дейности, които подлежат на оценяване по подпоказател ТОПК на Техническата оцен</w:t>
      </w:r>
      <w:r w:rsidR="00A8593E">
        <w:rPr>
          <w:rFonts w:cs="Times New Roman"/>
          <w:i/>
        </w:rPr>
        <w:t>к</w:t>
      </w:r>
      <w:r>
        <w:rPr>
          <w:rFonts w:cs="Times New Roman"/>
          <w:i/>
        </w:rPr>
        <w:t>а):</w:t>
      </w:r>
    </w:p>
    <w:p w14:paraId="752A47B8" w14:textId="77777777" w:rsidR="003A26AA" w:rsidRDefault="003A26AA" w:rsidP="00BC7AEE">
      <w:pPr>
        <w:pStyle w:val="ListParagraph"/>
        <w:numPr>
          <w:ilvl w:val="0"/>
          <w:numId w:val="65"/>
        </w:numPr>
        <w:tabs>
          <w:tab w:val="left" w:pos="960"/>
        </w:tabs>
        <w:spacing w:after="120"/>
        <w:jc w:val="both"/>
        <w:rPr>
          <w:rFonts w:cs="Times New Roman"/>
        </w:rPr>
      </w:pPr>
      <w:r>
        <w:rPr>
          <w:rFonts w:cs="Times New Roman"/>
        </w:rPr>
        <w:t>………………………………………………………………</w:t>
      </w:r>
    </w:p>
    <w:p w14:paraId="720E5700" w14:textId="77777777" w:rsidR="003A26AA" w:rsidRPr="003A26AA" w:rsidRDefault="003A26AA" w:rsidP="00BC7AEE">
      <w:pPr>
        <w:pStyle w:val="ListParagraph"/>
        <w:numPr>
          <w:ilvl w:val="0"/>
          <w:numId w:val="65"/>
        </w:numPr>
        <w:tabs>
          <w:tab w:val="left" w:pos="960"/>
        </w:tabs>
        <w:spacing w:after="120"/>
        <w:jc w:val="both"/>
        <w:rPr>
          <w:rFonts w:cs="Times New Roman"/>
        </w:rPr>
      </w:pPr>
      <w:r>
        <w:rPr>
          <w:rFonts w:cs="Times New Roman"/>
        </w:rPr>
        <w:t>……………………………………………………………..</w:t>
      </w:r>
    </w:p>
    <w:p w14:paraId="2B2C9044" w14:textId="77777777" w:rsidR="00D37715" w:rsidRDefault="00D37715" w:rsidP="00D37715">
      <w:pPr>
        <w:pStyle w:val="ListParagraph"/>
        <w:tabs>
          <w:tab w:val="left" w:pos="960"/>
        </w:tabs>
        <w:spacing w:after="120"/>
        <w:ind w:left="1080"/>
        <w:jc w:val="both"/>
        <w:rPr>
          <w:rFonts w:cs="Times New Roman"/>
        </w:rPr>
      </w:pPr>
    </w:p>
    <w:p w14:paraId="67A73E84" w14:textId="7FDBFC1F" w:rsidR="00D37715" w:rsidRPr="00D37715" w:rsidRDefault="00D37715" w:rsidP="00D37715">
      <w:pPr>
        <w:pStyle w:val="ListParagraph"/>
        <w:tabs>
          <w:tab w:val="left" w:pos="960"/>
        </w:tabs>
        <w:spacing w:after="120"/>
        <w:ind w:left="0"/>
        <w:jc w:val="both"/>
        <w:rPr>
          <w:rFonts w:cs="Times New Roman"/>
          <w:i/>
          <w:u w:val="single"/>
        </w:rPr>
      </w:pPr>
      <w:r w:rsidRPr="00D37715">
        <w:rPr>
          <w:rFonts w:cs="Times New Roman"/>
          <w:i/>
          <w:u w:val="single"/>
        </w:rPr>
        <w:t>(Ако документите</w:t>
      </w:r>
      <w:r>
        <w:rPr>
          <w:rFonts w:cs="Times New Roman"/>
          <w:i/>
          <w:u w:val="single"/>
        </w:rPr>
        <w:t xml:space="preserve"> или обстоятелствата</w:t>
      </w:r>
      <w:r w:rsidR="00282CD6">
        <w:rPr>
          <w:rFonts w:cs="Times New Roman"/>
          <w:i/>
          <w:u w:val="single"/>
        </w:rPr>
        <w:t>, описани в</w:t>
      </w:r>
      <w:r>
        <w:rPr>
          <w:rFonts w:cs="Times New Roman"/>
          <w:i/>
          <w:u w:val="single"/>
        </w:rPr>
        <w:t xml:space="preserve"> тях</w:t>
      </w:r>
      <w:r w:rsidRPr="00D37715">
        <w:rPr>
          <w:rFonts w:cs="Times New Roman"/>
          <w:i/>
          <w:u w:val="single"/>
        </w:rPr>
        <w:t>, с които се доказва изисквания</w:t>
      </w:r>
      <w:r>
        <w:rPr>
          <w:rFonts w:cs="Times New Roman"/>
          <w:i/>
          <w:u w:val="single"/>
        </w:rPr>
        <w:t>та са достъпни чрез публичен безплатен регистър или информацията или достъпът до тях се предоставят от компетентния орган на Възложителя по служебен път, участникът може да посочи</w:t>
      </w:r>
      <w:r w:rsidR="00C4630F">
        <w:rPr>
          <w:rFonts w:cs="Times New Roman"/>
          <w:i/>
          <w:u w:val="single"/>
        </w:rPr>
        <w:t xml:space="preserve"> съответния регистър и/или компетентен орган и да не представя съответните документи.)</w:t>
      </w:r>
    </w:p>
    <w:tbl>
      <w:tblPr>
        <w:tblW w:w="0" w:type="auto"/>
        <w:tblLayout w:type="fixed"/>
        <w:tblLook w:val="04A0" w:firstRow="1" w:lastRow="0" w:firstColumn="1" w:lastColumn="0" w:noHBand="0" w:noVBand="1"/>
      </w:tblPr>
      <w:tblGrid>
        <w:gridCol w:w="5688"/>
        <w:gridCol w:w="3590"/>
      </w:tblGrid>
      <w:tr w:rsidR="00361974" w:rsidRPr="00957F01" w14:paraId="6E426C7A" w14:textId="77777777" w:rsidTr="003D6F86">
        <w:trPr>
          <w:trHeight w:val="414"/>
        </w:trPr>
        <w:tc>
          <w:tcPr>
            <w:tcW w:w="5688" w:type="dxa"/>
            <w:hideMark/>
          </w:tcPr>
          <w:p w14:paraId="465A7D55" w14:textId="77777777" w:rsidR="00282CD6" w:rsidRDefault="00282CD6" w:rsidP="003D6F86">
            <w:pPr>
              <w:widowControl w:val="0"/>
              <w:suppressAutoHyphens w:val="0"/>
              <w:jc w:val="right"/>
              <w:rPr>
                <w:rFonts w:cs="Times New Roman"/>
                <w:b/>
                <w:bCs/>
                <w:color w:val="000000"/>
                <w:lang w:eastAsia="bg-BG"/>
              </w:rPr>
            </w:pPr>
          </w:p>
          <w:p w14:paraId="1616488A" w14:textId="5E7B96F1" w:rsidR="00361974" w:rsidRPr="00957F01" w:rsidRDefault="00361974" w:rsidP="003D6F86">
            <w:pPr>
              <w:widowControl w:val="0"/>
              <w:suppressAutoHyphens w:val="0"/>
              <w:jc w:val="right"/>
              <w:rPr>
                <w:rFonts w:cs="Times New Roman"/>
                <w:b/>
                <w:bCs/>
                <w:color w:val="000000"/>
                <w:lang w:eastAsia="bg-BG"/>
              </w:rPr>
            </w:pPr>
            <w:r w:rsidRPr="00957F01">
              <w:rPr>
                <w:rFonts w:cs="Times New Roman"/>
                <w:b/>
                <w:bCs/>
                <w:color w:val="000000"/>
                <w:lang w:eastAsia="bg-BG"/>
              </w:rPr>
              <w:t>Дата:</w:t>
            </w:r>
          </w:p>
        </w:tc>
        <w:tc>
          <w:tcPr>
            <w:tcW w:w="3590" w:type="dxa"/>
            <w:hideMark/>
          </w:tcPr>
          <w:p w14:paraId="6FE98FE6" w14:textId="77777777" w:rsidR="00361974" w:rsidRPr="00957F01" w:rsidRDefault="000521FC" w:rsidP="003D6F86">
            <w:pPr>
              <w:widowControl w:val="0"/>
              <w:suppressAutoHyphens w:val="0"/>
              <w:jc w:val="right"/>
              <w:rPr>
                <w:rFonts w:cs="Times New Roman"/>
                <w:bCs/>
                <w:color w:val="000000"/>
                <w:lang w:eastAsia="bg-BG"/>
              </w:rPr>
            </w:pPr>
            <w:r w:rsidRPr="00957F01">
              <w:rPr>
                <w:rFonts w:cs="Times New Roman"/>
                <w:bCs/>
                <w:color w:val="000000"/>
                <w:lang w:eastAsia="bg-BG"/>
              </w:rPr>
              <w:t>.</w:t>
            </w:r>
            <w:r w:rsidR="00361974" w:rsidRPr="00957F01">
              <w:rPr>
                <w:rFonts w:cs="Times New Roman"/>
                <w:bCs/>
                <w:color w:val="000000"/>
                <w:lang w:eastAsia="bg-BG"/>
              </w:rPr>
              <w:t>.....................................................</w:t>
            </w:r>
          </w:p>
        </w:tc>
      </w:tr>
      <w:tr w:rsidR="00361974" w:rsidRPr="00957F01" w14:paraId="1F31C9B5" w14:textId="77777777" w:rsidTr="003D6F86">
        <w:trPr>
          <w:trHeight w:val="414"/>
        </w:trPr>
        <w:tc>
          <w:tcPr>
            <w:tcW w:w="5688" w:type="dxa"/>
            <w:hideMark/>
          </w:tcPr>
          <w:p w14:paraId="05488354" w14:textId="77777777" w:rsidR="00361974" w:rsidRPr="00957F01" w:rsidRDefault="00361974" w:rsidP="003D6F86">
            <w:pPr>
              <w:widowControl w:val="0"/>
              <w:suppressAutoHyphens w:val="0"/>
              <w:jc w:val="right"/>
              <w:rPr>
                <w:rFonts w:cs="Times New Roman"/>
                <w:b/>
                <w:bCs/>
                <w:color w:val="000000"/>
                <w:lang w:eastAsia="bg-BG"/>
              </w:rPr>
            </w:pPr>
            <w:r w:rsidRPr="00957F01">
              <w:rPr>
                <w:rFonts w:cs="Times New Roman"/>
                <w:b/>
                <w:bCs/>
                <w:color w:val="000000"/>
                <w:lang w:eastAsia="bg-BG"/>
              </w:rPr>
              <w:t>Име и фамилия:</w:t>
            </w:r>
          </w:p>
        </w:tc>
        <w:tc>
          <w:tcPr>
            <w:tcW w:w="3590" w:type="dxa"/>
            <w:hideMark/>
          </w:tcPr>
          <w:p w14:paraId="49E2DC7F" w14:textId="77777777" w:rsidR="00361974" w:rsidRPr="00957F01" w:rsidRDefault="00361974" w:rsidP="003D6F86">
            <w:pPr>
              <w:widowControl w:val="0"/>
              <w:suppressAutoHyphens w:val="0"/>
              <w:jc w:val="right"/>
              <w:rPr>
                <w:rFonts w:cs="Times New Roman"/>
                <w:bCs/>
                <w:color w:val="000000"/>
                <w:lang w:eastAsia="bg-BG"/>
              </w:rPr>
            </w:pPr>
            <w:r w:rsidRPr="00957F01">
              <w:rPr>
                <w:rFonts w:cs="Times New Roman"/>
                <w:bCs/>
                <w:color w:val="000000"/>
                <w:lang w:eastAsia="bg-BG"/>
              </w:rPr>
              <w:t>…………………………………..</w:t>
            </w:r>
          </w:p>
        </w:tc>
      </w:tr>
      <w:tr w:rsidR="00361974" w:rsidRPr="00957F01" w14:paraId="1C21B5EE" w14:textId="77777777" w:rsidTr="003D6F86">
        <w:trPr>
          <w:trHeight w:val="379"/>
        </w:trPr>
        <w:tc>
          <w:tcPr>
            <w:tcW w:w="5688" w:type="dxa"/>
            <w:hideMark/>
          </w:tcPr>
          <w:p w14:paraId="5413E8DD" w14:textId="77777777" w:rsidR="00361974" w:rsidRPr="00957F01" w:rsidRDefault="00361974" w:rsidP="003D6F86">
            <w:pPr>
              <w:widowControl w:val="0"/>
              <w:suppressAutoHyphens w:val="0"/>
              <w:jc w:val="right"/>
              <w:rPr>
                <w:rFonts w:cs="Times New Roman"/>
                <w:b/>
                <w:bCs/>
                <w:color w:val="000000"/>
                <w:lang w:eastAsia="bg-BG"/>
              </w:rPr>
            </w:pPr>
            <w:r w:rsidRPr="00957F01">
              <w:rPr>
                <w:rFonts w:cs="Times New Roman"/>
                <w:b/>
                <w:bCs/>
                <w:color w:val="000000"/>
                <w:lang w:eastAsia="bg-BG"/>
              </w:rPr>
              <w:t xml:space="preserve">Подпис и печат: </w:t>
            </w:r>
          </w:p>
        </w:tc>
        <w:tc>
          <w:tcPr>
            <w:tcW w:w="3590" w:type="dxa"/>
            <w:hideMark/>
          </w:tcPr>
          <w:p w14:paraId="1AD94466" w14:textId="77777777" w:rsidR="00361974" w:rsidRPr="00957F01" w:rsidRDefault="00361974" w:rsidP="003D6F86">
            <w:pPr>
              <w:widowControl w:val="0"/>
              <w:suppressAutoHyphens w:val="0"/>
              <w:jc w:val="right"/>
              <w:rPr>
                <w:rFonts w:cs="Times New Roman"/>
                <w:bCs/>
                <w:color w:val="000000"/>
                <w:lang w:eastAsia="bg-BG"/>
              </w:rPr>
            </w:pPr>
            <w:r w:rsidRPr="00957F01">
              <w:rPr>
                <w:rFonts w:cs="Times New Roman"/>
                <w:bCs/>
                <w:color w:val="000000"/>
                <w:lang w:eastAsia="bg-BG"/>
              </w:rPr>
              <w:t>…………………………………..</w:t>
            </w:r>
          </w:p>
        </w:tc>
      </w:tr>
    </w:tbl>
    <w:p w14:paraId="544D19C4" w14:textId="77777777" w:rsidR="00D57962" w:rsidRPr="00957F01" w:rsidRDefault="00D57962">
      <w:pPr>
        <w:suppressAutoHyphens w:val="0"/>
        <w:spacing w:after="200" w:line="276" w:lineRule="auto"/>
      </w:pPr>
      <w:r w:rsidRPr="00957F01">
        <w:br w:type="page"/>
      </w:r>
    </w:p>
    <w:p w14:paraId="2CE257C9" w14:textId="77777777" w:rsidR="00EE1989" w:rsidRPr="00957F01" w:rsidRDefault="00EE1989" w:rsidP="00EE1989">
      <w:pPr>
        <w:jc w:val="right"/>
        <w:rPr>
          <w:rFonts w:cs="Times New Roman"/>
          <w:b/>
          <w:i/>
        </w:rPr>
      </w:pPr>
      <w:r w:rsidRPr="00957F01">
        <w:rPr>
          <w:rFonts w:cs="Times New Roman"/>
          <w:b/>
          <w:i/>
        </w:rPr>
        <w:lastRenderedPageBreak/>
        <w:t>към обява за обществена поръчка</w:t>
      </w:r>
    </w:p>
    <w:p w14:paraId="024E7CDC" w14:textId="77777777" w:rsidR="00EE1989" w:rsidRPr="00957F01" w:rsidRDefault="00EE1989" w:rsidP="00EE1989">
      <w:pPr>
        <w:ind w:left="7080" w:firstLine="708"/>
        <w:rPr>
          <w:rFonts w:cs="Times New Roman"/>
          <w:b/>
        </w:rPr>
      </w:pPr>
    </w:p>
    <w:p w14:paraId="1818B84D" w14:textId="77777777" w:rsidR="00EE1989" w:rsidRPr="00957F01" w:rsidRDefault="00EE1989" w:rsidP="00EE1989">
      <w:pPr>
        <w:ind w:left="7080" w:firstLine="708"/>
        <w:rPr>
          <w:rFonts w:cs="Times New Roman"/>
          <w:b/>
        </w:rPr>
      </w:pPr>
      <w:r w:rsidRPr="00957F01">
        <w:rPr>
          <w:rFonts w:cs="Times New Roman"/>
          <w:b/>
        </w:rPr>
        <w:t>ОБРАЗЕЦ</w:t>
      </w:r>
    </w:p>
    <w:p w14:paraId="0763142E" w14:textId="77777777" w:rsidR="00732059" w:rsidRPr="00957F01" w:rsidRDefault="00732059" w:rsidP="00EE1989">
      <w:pPr>
        <w:jc w:val="right"/>
      </w:pPr>
    </w:p>
    <w:p w14:paraId="7F09E7A6" w14:textId="77777777" w:rsidR="00EE1989" w:rsidRPr="00957F01" w:rsidRDefault="00EE1989" w:rsidP="00EE1989">
      <w:pPr>
        <w:jc w:val="center"/>
        <w:rPr>
          <w:rFonts w:cs="Times New Roman"/>
          <w:b/>
        </w:rPr>
      </w:pPr>
      <w:r w:rsidRPr="00957F01">
        <w:rPr>
          <w:rFonts w:cs="Times New Roman"/>
          <w:b/>
        </w:rPr>
        <w:t>Д Е К Л А Р А Ц И Я</w:t>
      </w:r>
    </w:p>
    <w:p w14:paraId="3A08BB53" w14:textId="77777777" w:rsidR="00EE1989" w:rsidRPr="00957F01" w:rsidRDefault="00EE1989" w:rsidP="00EE1989">
      <w:pPr>
        <w:jc w:val="center"/>
        <w:rPr>
          <w:rFonts w:cs="Times New Roman"/>
          <w:b/>
        </w:rPr>
      </w:pPr>
      <w:r w:rsidRPr="00957F01">
        <w:rPr>
          <w:rFonts w:cs="Times New Roman"/>
          <w:b/>
        </w:rPr>
        <w:t>за обстоятелствата по чл. 54, ал. 1, т. 1, 2 и т. 7 от ЗОП</w:t>
      </w:r>
    </w:p>
    <w:p w14:paraId="7C0727E8" w14:textId="77777777" w:rsidR="00EE1989" w:rsidRPr="00957F01" w:rsidRDefault="00EE1989" w:rsidP="00EE1989">
      <w:pPr>
        <w:jc w:val="center"/>
        <w:rPr>
          <w:rFonts w:cs="Times New Roman"/>
          <w:b/>
        </w:rPr>
      </w:pPr>
    </w:p>
    <w:p w14:paraId="3992D76F" w14:textId="77777777" w:rsidR="00D07A50" w:rsidRPr="00957F01" w:rsidRDefault="00EE1989" w:rsidP="00EE1989">
      <w:pPr>
        <w:jc w:val="both"/>
      </w:pPr>
      <w:r w:rsidRPr="00957F01">
        <w:t>Долуподписаният/ата</w:t>
      </w:r>
      <w:r w:rsidR="00F5443A" w:rsidRPr="00957F01">
        <w:t xml:space="preserve"> .........</w:t>
      </w:r>
      <w:r w:rsidRPr="00957F01">
        <w:t xml:space="preserve">…................................................................................................., </w:t>
      </w:r>
    </w:p>
    <w:p w14:paraId="515F8362" w14:textId="77777777" w:rsidR="00D07A50" w:rsidRPr="00957F01" w:rsidRDefault="00D07A50" w:rsidP="00D07A50">
      <w:pPr>
        <w:jc w:val="center"/>
      </w:pPr>
      <w:r w:rsidRPr="00957F01">
        <w:rPr>
          <w:i/>
        </w:rPr>
        <w:t>(три имена)</w:t>
      </w:r>
    </w:p>
    <w:p w14:paraId="58401A12" w14:textId="77777777" w:rsidR="00EE1989" w:rsidRPr="00957F01" w:rsidRDefault="00EE1989" w:rsidP="00EE1989">
      <w:pPr>
        <w:jc w:val="both"/>
      </w:pPr>
      <w:r w:rsidRPr="00957F01">
        <w:t>с ЕГН ........</w:t>
      </w:r>
      <w:r w:rsidR="00A56474" w:rsidRPr="00957F01">
        <w:t>..............</w:t>
      </w:r>
      <w:r w:rsidRPr="00957F01">
        <w:t>...</w:t>
      </w:r>
      <w:r w:rsidR="00A56474" w:rsidRPr="00957F01">
        <w:t>....., притежаващ</w:t>
      </w:r>
      <w:r w:rsidR="00D07A50" w:rsidRPr="00957F01">
        <w:t>/а</w:t>
      </w:r>
      <w:r w:rsidR="00A56474" w:rsidRPr="00957F01">
        <w:t xml:space="preserve"> лична карта/</w:t>
      </w:r>
      <w:r w:rsidRPr="00957F01">
        <w:t>документ за самоличност № .</w:t>
      </w:r>
      <w:r w:rsidR="00A56474" w:rsidRPr="00957F01">
        <w:t>.......................</w:t>
      </w:r>
      <w:r w:rsidRPr="00957F01">
        <w:t>........., издадена на ................................ от ................................................, в качеството си на .....</w:t>
      </w:r>
      <w:r w:rsidR="006C0341" w:rsidRPr="00957F01">
        <w:t>................</w:t>
      </w:r>
      <w:r w:rsidRPr="00957F01">
        <w:t>.......................................... /</w:t>
      </w:r>
      <w:r w:rsidRPr="00957F01">
        <w:rPr>
          <w:i/>
        </w:rPr>
        <w:t>длъжност или друго качество</w:t>
      </w:r>
      <w:r w:rsidRPr="00957F01">
        <w:t>/ на ................................................... /</w:t>
      </w:r>
      <w:r w:rsidRPr="00957F01">
        <w:rPr>
          <w:i/>
          <w:iCs/>
        </w:rPr>
        <w:t>наименование на участника</w:t>
      </w:r>
      <w:r w:rsidRPr="00957F01">
        <w:t>/,</w:t>
      </w:r>
      <w:r w:rsidRPr="00957F01">
        <w:rPr>
          <w:i/>
          <w:iCs/>
        </w:rPr>
        <w:t xml:space="preserve"> </w:t>
      </w:r>
      <w:r w:rsidRPr="00957F01">
        <w:rPr>
          <w:iCs/>
        </w:rPr>
        <w:t xml:space="preserve">с </w:t>
      </w:r>
      <w:r w:rsidRPr="00957F01">
        <w:t xml:space="preserve">БУЛСТАТ/ЕИК ................................, </w:t>
      </w:r>
    </w:p>
    <w:p w14:paraId="2E350BB7" w14:textId="77777777" w:rsidR="00EE1989" w:rsidRPr="00957F01" w:rsidRDefault="00EE1989" w:rsidP="00EE1989">
      <w:pPr>
        <w:pStyle w:val="CharCharChar"/>
        <w:ind w:firstLine="720"/>
        <w:jc w:val="both"/>
        <w:rPr>
          <w:lang w:val="bg-BG"/>
        </w:rPr>
      </w:pPr>
    </w:p>
    <w:p w14:paraId="440F49E4" w14:textId="77777777" w:rsidR="00EE1989" w:rsidRPr="00957F01" w:rsidRDefault="00EE1989" w:rsidP="00EE1989">
      <w:pPr>
        <w:ind w:left="2160" w:hanging="2160"/>
        <w:jc w:val="center"/>
        <w:rPr>
          <w:rFonts w:cs="Times New Roman"/>
          <w:b/>
        </w:rPr>
      </w:pPr>
      <w:r w:rsidRPr="00957F01">
        <w:rPr>
          <w:rFonts w:cs="Times New Roman"/>
          <w:b/>
        </w:rPr>
        <w:t>Д Е К Л А Р И Р А М, че:</w:t>
      </w:r>
    </w:p>
    <w:p w14:paraId="19928493" w14:textId="77777777" w:rsidR="00EE1989" w:rsidRPr="00957F01" w:rsidRDefault="00EE1989" w:rsidP="00EE1989">
      <w:pPr>
        <w:ind w:firstLine="720"/>
        <w:jc w:val="both"/>
        <w:rPr>
          <w:rFonts w:cs="Times New Roman"/>
        </w:rPr>
      </w:pPr>
      <w:r w:rsidRPr="00957F01">
        <w:rPr>
          <w:rFonts w:cs="Times New Roman"/>
          <w:b/>
        </w:rPr>
        <w:t>1.</w:t>
      </w:r>
      <w:r w:rsidR="00EB4CCD" w:rsidRPr="00EB4CCD">
        <w:rPr>
          <w:rFonts w:cs="Times New Roman"/>
          <w:b/>
        </w:rPr>
        <w:t xml:space="preserve"> </w:t>
      </w:r>
      <w:r w:rsidR="00EB4CCD" w:rsidRPr="00957F01">
        <w:rPr>
          <w:rFonts w:cs="Times New Roman"/>
          <w:b/>
        </w:rPr>
        <w:t>(</w:t>
      </w:r>
      <w:r w:rsidR="00EB4CCD">
        <w:rPr>
          <w:rFonts w:cs="Times New Roman"/>
          <w:b/>
          <w:i/>
        </w:rPr>
        <w:t>маркирайте вярното</w:t>
      </w:r>
      <w:r w:rsidR="00EB4CCD" w:rsidRPr="00957F01">
        <w:rPr>
          <w:rFonts w:cs="Times New Roman"/>
          <w:b/>
          <w:i/>
        </w:rPr>
        <w:t>)</w:t>
      </w:r>
      <w:r w:rsidRPr="00957F01">
        <w:rPr>
          <w:rFonts w:cs="Times New Roman"/>
        </w:rPr>
        <w:t xml:space="preserve"> </w:t>
      </w:r>
      <w:r w:rsidR="00B53E71" w:rsidRPr="00957F01">
        <w:rPr>
          <w:rFonts w:cs="Times New Roman"/>
        </w:rPr>
        <w:fldChar w:fldCharType="begin">
          <w:ffData>
            <w:name w:val="Check12"/>
            <w:enabled/>
            <w:calcOnExit w:val="0"/>
            <w:checkBox>
              <w:sizeAuto/>
              <w:default w:val="0"/>
            </w:checkBox>
          </w:ffData>
        </w:fldChar>
      </w:r>
      <w:bookmarkStart w:id="8" w:name="Check12"/>
      <w:r w:rsidR="006C0341" w:rsidRPr="00957F01">
        <w:rPr>
          <w:rFonts w:cs="Times New Roman"/>
        </w:rPr>
        <w:instrText xml:space="preserve"> FORMCHECKBOX </w:instrText>
      </w:r>
      <w:r w:rsidR="005F514E">
        <w:rPr>
          <w:rFonts w:cs="Times New Roman"/>
        </w:rPr>
      </w:r>
      <w:r w:rsidR="005F514E">
        <w:rPr>
          <w:rFonts w:cs="Times New Roman"/>
        </w:rPr>
        <w:fldChar w:fldCharType="separate"/>
      </w:r>
      <w:r w:rsidR="00B53E71" w:rsidRPr="00957F01">
        <w:rPr>
          <w:rFonts w:cs="Times New Roman"/>
        </w:rPr>
        <w:fldChar w:fldCharType="end"/>
      </w:r>
      <w:bookmarkEnd w:id="8"/>
      <w:r w:rsidRPr="00957F01">
        <w:rPr>
          <w:rFonts w:cs="Times New Roman"/>
        </w:rPr>
        <w:t>Не съм осъден</w:t>
      </w:r>
      <w:r w:rsidR="00626239">
        <w:rPr>
          <w:rFonts w:cs="Times New Roman"/>
        </w:rPr>
        <w:t>/а</w:t>
      </w:r>
      <w:r w:rsidRPr="00957F01">
        <w:rPr>
          <w:rFonts w:cs="Times New Roman"/>
        </w:rPr>
        <w:t xml:space="preserve"> с влязла в сила </w:t>
      </w:r>
      <w:r w:rsidR="006C0341" w:rsidRPr="00957F01">
        <w:rPr>
          <w:rFonts w:cs="Times New Roman"/>
        </w:rPr>
        <w:t>присъда</w:t>
      </w:r>
      <w:r w:rsidR="007F5B2E">
        <w:rPr>
          <w:rFonts w:cs="Times New Roman"/>
        </w:rPr>
        <w:t xml:space="preserve"> </w:t>
      </w:r>
      <w:r w:rsidRPr="00957F01">
        <w:rPr>
          <w:rFonts w:cs="Times New Roman"/>
        </w:rPr>
        <w:t xml:space="preserve">за: </w:t>
      </w:r>
    </w:p>
    <w:p w14:paraId="24F4BF97" w14:textId="77777777" w:rsidR="00EE1989" w:rsidRPr="00957F01" w:rsidRDefault="00EE1989" w:rsidP="00EE1989">
      <w:pPr>
        <w:pStyle w:val="NormalWeb"/>
        <w:spacing w:before="0" w:beforeAutospacing="0" w:after="0" w:afterAutospacing="0"/>
        <w:ind w:firstLine="720"/>
        <w:jc w:val="both"/>
      </w:pPr>
      <w:r w:rsidRPr="00957F01">
        <w:t xml:space="preserve">а) престъпление по чл. 108а, чл. 159а-159г, чл. 172, чл. 192а, чл. 194-217, чл. 219-252, чл. 253-260, чл. 301-307 ,чл. 321, 321а и чл. 352-353е от Наказателния кодекс; </w:t>
      </w:r>
    </w:p>
    <w:p w14:paraId="5C66C292" w14:textId="77777777" w:rsidR="00EE1989" w:rsidRPr="00957F01" w:rsidRDefault="00EE1989" w:rsidP="00EE1989">
      <w:pPr>
        <w:pStyle w:val="NormalWeb"/>
        <w:spacing w:before="0" w:beforeAutospacing="0" w:after="0" w:afterAutospacing="0"/>
        <w:ind w:firstLine="720"/>
        <w:jc w:val="both"/>
      </w:pPr>
      <w:r w:rsidRPr="00957F01">
        <w:t>б) за престъпление, аналогично на тез</w:t>
      </w:r>
      <w:r w:rsidR="00746704" w:rsidRPr="00957F01">
        <w:t>и по буква</w:t>
      </w:r>
      <w:r w:rsidRPr="00957F01">
        <w:t xml:space="preserve"> </w:t>
      </w:r>
      <w:r w:rsidR="00746704" w:rsidRPr="00957F01">
        <w:t>„</w:t>
      </w:r>
      <w:r w:rsidRPr="00957F01">
        <w:t>а</w:t>
      </w:r>
      <w:r w:rsidR="00746704" w:rsidRPr="00957F01">
        <w:t>”</w:t>
      </w:r>
      <w:r w:rsidRPr="00957F01">
        <w:t xml:space="preserve">, в друга държава членка или трета страна; </w:t>
      </w:r>
    </w:p>
    <w:p w14:paraId="6D433626" w14:textId="77777777" w:rsidR="007F5B2E" w:rsidRPr="00B558E9" w:rsidRDefault="007F5B2E" w:rsidP="00EE1989">
      <w:pPr>
        <w:ind w:firstLine="720"/>
        <w:jc w:val="both"/>
        <w:rPr>
          <w:rFonts w:cs="Times New Roman"/>
        </w:rPr>
      </w:pPr>
      <w:r w:rsidRPr="00957F01">
        <w:rPr>
          <w:rFonts w:cs="Times New Roman"/>
        </w:rPr>
        <w:fldChar w:fldCharType="begin">
          <w:ffData>
            <w:name w:val="Check13"/>
            <w:enabled/>
            <w:calcOnExit w:val="0"/>
            <w:checkBox>
              <w:sizeAuto/>
              <w:default w:val="0"/>
            </w:checkBox>
          </w:ffData>
        </w:fldChar>
      </w:r>
      <w:bookmarkStart w:id="9" w:name="Check13"/>
      <w:r w:rsidRPr="00957F01">
        <w:rPr>
          <w:rFonts w:cs="Times New Roman"/>
        </w:rPr>
        <w:instrText xml:space="preserve"> FORMCHECKBOX </w:instrText>
      </w:r>
      <w:r w:rsidR="005F514E">
        <w:rPr>
          <w:rFonts w:cs="Times New Roman"/>
        </w:rPr>
      </w:r>
      <w:r w:rsidR="005F514E">
        <w:rPr>
          <w:rFonts w:cs="Times New Roman"/>
        </w:rPr>
        <w:fldChar w:fldCharType="separate"/>
      </w:r>
      <w:r w:rsidRPr="00957F01">
        <w:rPr>
          <w:rFonts w:cs="Times New Roman"/>
        </w:rPr>
        <w:fldChar w:fldCharType="end"/>
      </w:r>
      <w:bookmarkEnd w:id="9"/>
      <w:r w:rsidR="00CC7BD5">
        <w:rPr>
          <w:rFonts w:cs="Times New Roman"/>
        </w:rPr>
        <w:t xml:space="preserve">осъден/а съм с влязла в сила присъда, но съм </w:t>
      </w:r>
      <w:r w:rsidRPr="00957F01">
        <w:rPr>
          <w:rFonts w:cs="Times New Roman"/>
        </w:rPr>
        <w:t>реабилитиран</w:t>
      </w:r>
      <w:r w:rsidR="00CC7BD5">
        <w:rPr>
          <w:rFonts w:cs="Times New Roman"/>
        </w:rPr>
        <w:t>/а</w:t>
      </w:r>
      <w:r w:rsidRPr="00957F01">
        <w:rPr>
          <w:rFonts w:cs="Times New Roman"/>
        </w:rPr>
        <w:t xml:space="preserve"> </w:t>
      </w:r>
      <w:r w:rsidR="00CC7BD5">
        <w:rPr>
          <w:rFonts w:cs="Times New Roman"/>
        </w:rPr>
        <w:t>за престъпление по чл. ........................................................</w:t>
      </w:r>
      <w:r w:rsidR="00EB4CCD">
        <w:rPr>
          <w:rFonts w:cs="Times New Roman"/>
        </w:rPr>
        <w:t xml:space="preserve"> </w:t>
      </w:r>
      <w:r w:rsidR="00B558E9">
        <w:rPr>
          <w:rFonts w:cs="Times New Roman"/>
        </w:rPr>
        <w:t>от НК</w:t>
      </w:r>
      <w:r w:rsidR="00B558E9" w:rsidRPr="00957F01">
        <w:rPr>
          <w:rFonts w:cs="Times New Roman"/>
          <w:b/>
        </w:rPr>
        <w:t xml:space="preserve"> </w:t>
      </w:r>
      <w:r w:rsidR="00EB4CCD" w:rsidRPr="0021534E">
        <w:rPr>
          <w:rFonts w:cs="Times New Roman"/>
          <w:i/>
        </w:rPr>
        <w:t xml:space="preserve">(посочете </w:t>
      </w:r>
      <w:r w:rsidR="00B558E9" w:rsidRPr="0021534E">
        <w:rPr>
          <w:rFonts w:cs="Times New Roman"/>
          <w:i/>
        </w:rPr>
        <w:t>престъплението по т. 1, буква „а“</w:t>
      </w:r>
      <w:r w:rsidRPr="0021534E">
        <w:rPr>
          <w:rFonts w:cs="Times New Roman"/>
          <w:i/>
        </w:rPr>
        <w:t xml:space="preserve"> </w:t>
      </w:r>
      <w:r w:rsidR="00B558E9" w:rsidRPr="0021534E">
        <w:rPr>
          <w:rFonts w:cs="Times New Roman"/>
          <w:i/>
        </w:rPr>
        <w:t>)</w:t>
      </w:r>
    </w:p>
    <w:p w14:paraId="46814B36" w14:textId="77777777" w:rsidR="00CC7BD5" w:rsidRPr="00B558E9" w:rsidRDefault="00B558E9" w:rsidP="00B558E9">
      <w:pPr>
        <w:ind w:firstLine="720"/>
        <w:jc w:val="both"/>
        <w:rPr>
          <w:rFonts w:cs="Times New Roman"/>
        </w:rPr>
      </w:pPr>
      <w:r>
        <w:rPr>
          <w:rFonts w:cs="Times New Roman"/>
        </w:rPr>
        <w:fldChar w:fldCharType="begin">
          <w:ffData>
            <w:name w:val="Check27"/>
            <w:enabled/>
            <w:calcOnExit w:val="0"/>
            <w:checkBox>
              <w:sizeAuto/>
              <w:default w:val="0"/>
            </w:checkBox>
          </w:ffData>
        </w:fldChar>
      </w:r>
      <w:bookmarkStart w:id="10" w:name="Check27"/>
      <w:r>
        <w:rPr>
          <w:rFonts w:cs="Times New Roman"/>
        </w:rPr>
        <w:instrText xml:space="preserve"> FORMCHECKBOX </w:instrText>
      </w:r>
      <w:r w:rsidR="005F514E">
        <w:rPr>
          <w:rFonts w:cs="Times New Roman"/>
        </w:rPr>
      </w:r>
      <w:r w:rsidR="005F514E">
        <w:rPr>
          <w:rFonts w:cs="Times New Roman"/>
        </w:rPr>
        <w:fldChar w:fldCharType="separate"/>
      </w:r>
      <w:r>
        <w:rPr>
          <w:rFonts w:cs="Times New Roman"/>
        </w:rPr>
        <w:fldChar w:fldCharType="end"/>
      </w:r>
      <w:bookmarkEnd w:id="10"/>
      <w:r>
        <w:rPr>
          <w:rFonts w:cs="Times New Roman"/>
        </w:rPr>
        <w:t xml:space="preserve"> осъден/а съм с влязла в сила присъда, но съм </w:t>
      </w:r>
      <w:r w:rsidRPr="00957F01">
        <w:rPr>
          <w:rFonts w:cs="Times New Roman"/>
        </w:rPr>
        <w:t>реабилитиран</w:t>
      </w:r>
      <w:r>
        <w:rPr>
          <w:rFonts w:cs="Times New Roman"/>
        </w:rPr>
        <w:t>/а</w:t>
      </w:r>
      <w:r w:rsidRPr="00957F01">
        <w:rPr>
          <w:rFonts w:cs="Times New Roman"/>
        </w:rPr>
        <w:t xml:space="preserve"> </w:t>
      </w:r>
      <w:r>
        <w:rPr>
          <w:rFonts w:cs="Times New Roman"/>
        </w:rPr>
        <w:t>за престъпление по чл. ........................................................</w:t>
      </w:r>
      <w:r w:rsidR="00253EAB">
        <w:rPr>
          <w:rFonts w:cs="Times New Roman"/>
          <w:lang w:val="en-US"/>
        </w:rPr>
        <w:t xml:space="preserve"> </w:t>
      </w:r>
      <w:r w:rsidR="00253EAB" w:rsidRPr="00CD4942">
        <w:rPr>
          <w:rFonts w:cs="Times New Roman"/>
          <w:i/>
          <w:sz w:val="22"/>
          <w:szCs w:val="22"/>
        </w:rPr>
        <w:t>(посочете престъплението</w:t>
      </w:r>
      <w:r w:rsidR="00CD4942" w:rsidRPr="00CD4942">
        <w:rPr>
          <w:rFonts w:cs="Times New Roman"/>
          <w:i/>
          <w:sz w:val="22"/>
          <w:szCs w:val="22"/>
        </w:rPr>
        <w:t>,</w:t>
      </w:r>
      <w:r w:rsidR="00253EAB" w:rsidRPr="00CD4942">
        <w:rPr>
          <w:rFonts w:cs="Times New Roman"/>
          <w:i/>
          <w:sz w:val="22"/>
          <w:szCs w:val="22"/>
        </w:rPr>
        <w:t xml:space="preserve"> за което сте осъден/а с влязла в сила присъда)</w:t>
      </w:r>
      <w:r w:rsidR="0021534E">
        <w:rPr>
          <w:rFonts w:cs="Times New Roman"/>
        </w:rPr>
        <w:t xml:space="preserve">, което е аналогично на престъпление по член ........... </w:t>
      </w:r>
      <w:r w:rsidR="00435B51">
        <w:rPr>
          <w:rFonts w:cs="Times New Roman"/>
        </w:rPr>
        <w:t xml:space="preserve">от НК </w:t>
      </w:r>
      <w:r w:rsidR="0021534E" w:rsidRPr="00CD4942">
        <w:rPr>
          <w:rFonts w:cs="Times New Roman"/>
          <w:i/>
          <w:sz w:val="22"/>
          <w:szCs w:val="22"/>
        </w:rPr>
        <w:t>(посочете престъплението по т. 1, буква „а“ )</w:t>
      </w:r>
    </w:p>
    <w:p w14:paraId="692F36BF" w14:textId="77777777" w:rsidR="00EE1989" w:rsidRPr="00957F01" w:rsidRDefault="00EE1989" w:rsidP="00EE1989">
      <w:pPr>
        <w:ind w:firstLine="720"/>
        <w:jc w:val="both"/>
        <w:rPr>
          <w:rFonts w:cs="Times New Roman"/>
        </w:rPr>
      </w:pPr>
      <w:r w:rsidRPr="00957F01">
        <w:rPr>
          <w:rFonts w:cs="Times New Roman"/>
          <w:b/>
        </w:rPr>
        <w:t>2.</w:t>
      </w:r>
      <w:r w:rsidRPr="00957F01">
        <w:rPr>
          <w:rFonts w:cs="Times New Roman"/>
        </w:rPr>
        <w:t xml:space="preserve"> Не е налице конфликт</w:t>
      </w:r>
      <w:r w:rsidR="000572C8" w:rsidRPr="00957F01">
        <w:rPr>
          <w:rStyle w:val="FootnoteReference"/>
          <w:rFonts w:cs="Times New Roman"/>
        </w:rPr>
        <w:footnoteReference w:id="1"/>
      </w:r>
      <w:r w:rsidRPr="00957F01">
        <w:rPr>
          <w:rFonts w:cs="Times New Roman"/>
        </w:rPr>
        <w:t xml:space="preserve"> на интереси, </w:t>
      </w:r>
      <w:r w:rsidR="00182B32" w:rsidRPr="00957F01">
        <w:rPr>
          <w:rFonts w:cs="Times New Roman"/>
        </w:rPr>
        <w:t xml:space="preserve">по смисъла на § 2, т. 21 от Допълнителните разпоредби на ЗОП, </w:t>
      </w:r>
      <w:r w:rsidRPr="00957F01">
        <w:rPr>
          <w:rFonts w:cs="Times New Roman"/>
        </w:rPr>
        <w:t>който не може да бъде отстранен.</w:t>
      </w:r>
    </w:p>
    <w:p w14:paraId="53543F50" w14:textId="77777777" w:rsidR="00534782" w:rsidRDefault="00534782" w:rsidP="00534782">
      <w:pPr>
        <w:shd w:val="clear" w:color="auto" w:fill="FFFFFF"/>
        <w:suppressAutoHyphens w:val="0"/>
        <w:ind w:firstLine="709"/>
        <w:jc w:val="both"/>
        <w:rPr>
          <w:rFonts w:eastAsia="Times New Roman"/>
          <w:lang w:eastAsia="bg-BG"/>
        </w:rPr>
      </w:pPr>
      <w:r>
        <w:rPr>
          <w:rFonts w:cs="Times New Roman"/>
          <w:b/>
        </w:rPr>
        <w:t xml:space="preserve">3. </w:t>
      </w:r>
      <w:r>
        <w:rPr>
          <w:rFonts w:eastAsia="Times New Roman"/>
          <w:lang w:eastAsia="bg-BG"/>
        </w:rPr>
        <w:t>Публичните регистри, в които се съдържа информация за декларираните обстоятелства, са:</w:t>
      </w:r>
      <w:r w:rsidRPr="00DB0B04">
        <w:rPr>
          <w:rFonts w:eastAsia="Arial Unicode MS"/>
          <w:color w:val="000000"/>
          <w:u w:color="000000"/>
        </w:rPr>
        <w:t xml:space="preserve"> </w:t>
      </w:r>
      <w:r w:rsidRPr="0048601E">
        <w:rPr>
          <w:rFonts w:eastAsia="Arial Unicode MS"/>
          <w:color w:val="000000"/>
          <w:u w:color="000000"/>
        </w:rPr>
        <w:t>__________________________</w:t>
      </w:r>
      <w:r>
        <w:rPr>
          <w:rFonts w:eastAsia="Arial Unicode MS"/>
          <w:color w:val="000000"/>
          <w:u w:color="000000"/>
        </w:rPr>
        <w:t>________________________________</w:t>
      </w:r>
    </w:p>
    <w:p w14:paraId="620DB88D" w14:textId="77777777" w:rsidR="00534782" w:rsidRPr="00626D66" w:rsidRDefault="00534782" w:rsidP="00534782">
      <w:pPr>
        <w:shd w:val="clear" w:color="auto" w:fill="FFFFFF"/>
        <w:ind w:firstLine="720"/>
        <w:jc w:val="both"/>
        <w:rPr>
          <w:rFonts w:eastAsia="Times New Roman"/>
          <w:lang w:eastAsia="bg-BG"/>
        </w:rPr>
      </w:pPr>
      <w:r>
        <w:rPr>
          <w:rFonts w:eastAsia="Times New Roman"/>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48601E">
        <w:rPr>
          <w:rFonts w:eastAsia="Arial Unicode MS"/>
          <w:color w:val="000000"/>
          <w:u w:color="000000"/>
        </w:rPr>
        <w:t>_________________________</w:t>
      </w:r>
      <w:r>
        <w:rPr>
          <w:rFonts w:eastAsia="Arial Unicode MS"/>
          <w:color w:val="000000"/>
          <w:u w:color="000000"/>
        </w:rPr>
        <w:t>_______________________________</w:t>
      </w:r>
      <w:r w:rsidRPr="0048601E">
        <w:rPr>
          <w:rFonts w:eastAsia="Arial Unicode MS"/>
          <w:color w:val="000000"/>
          <w:u w:color="000000"/>
        </w:rPr>
        <w:t>_</w:t>
      </w:r>
      <w:r>
        <w:rPr>
          <w:rFonts w:eastAsia="Arial Unicode MS"/>
          <w:color w:val="000000"/>
          <w:u w:color="000000"/>
        </w:rPr>
        <w:t>__</w:t>
      </w:r>
      <w:r>
        <w:rPr>
          <w:rStyle w:val="FootnoteReference"/>
          <w:rFonts w:eastAsia="Arial Unicode MS"/>
          <w:color w:val="000000"/>
          <w:u w:color="000000"/>
        </w:rPr>
        <w:footnoteReference w:id="2"/>
      </w:r>
    </w:p>
    <w:p w14:paraId="436DE6EB" w14:textId="77777777" w:rsidR="00EE1989" w:rsidRPr="00957F01" w:rsidRDefault="00EE1989" w:rsidP="00EE1989">
      <w:pPr>
        <w:ind w:firstLine="720"/>
        <w:jc w:val="both"/>
        <w:rPr>
          <w:rFonts w:cs="Times New Roman"/>
          <w:b/>
        </w:rPr>
      </w:pPr>
    </w:p>
    <w:p w14:paraId="6A409C36" w14:textId="77777777" w:rsidR="00EE1989" w:rsidRPr="00957F01" w:rsidRDefault="00EE1989" w:rsidP="00EE1989">
      <w:pPr>
        <w:ind w:firstLine="708"/>
        <w:jc w:val="both"/>
        <w:rPr>
          <w:rFonts w:cs="Times New Roman"/>
        </w:rPr>
      </w:pPr>
      <w:r w:rsidRPr="00957F01">
        <w:rPr>
          <w:rFonts w:cs="Times New Roman"/>
        </w:rPr>
        <w:t xml:space="preserve">Задължавам се при промяна на горепосочените обстоятелства в </w:t>
      </w:r>
      <w:r w:rsidR="00926F3A">
        <w:rPr>
          <w:rFonts w:cs="Times New Roman"/>
        </w:rPr>
        <w:t>3</w:t>
      </w:r>
      <w:r w:rsidRPr="00957F01">
        <w:rPr>
          <w:rFonts w:cs="Times New Roman"/>
        </w:rPr>
        <w:t>-дневен срок от настъпването им писмено да уведомя възложителя.</w:t>
      </w:r>
    </w:p>
    <w:p w14:paraId="4BB5B176" w14:textId="77777777" w:rsidR="00EE1989" w:rsidRPr="00957F01" w:rsidRDefault="00EE1989" w:rsidP="00EE1989">
      <w:pPr>
        <w:jc w:val="both"/>
        <w:rPr>
          <w:rFonts w:cs="Times New Roman"/>
        </w:rPr>
      </w:pPr>
      <w:r w:rsidRPr="00957F01">
        <w:rPr>
          <w:rFonts w:cs="Times New Roman"/>
        </w:rPr>
        <w:tab/>
        <w:t>Известна ми е отговорността по чл. 313 от Наказателния кодекс за неверни данни.</w:t>
      </w:r>
    </w:p>
    <w:p w14:paraId="1465E0A6" w14:textId="77777777" w:rsidR="00EE1989" w:rsidRPr="00957F01" w:rsidRDefault="00EE1989" w:rsidP="00EE1989">
      <w:pPr>
        <w:jc w:val="both"/>
        <w:rPr>
          <w:rFonts w:cs="Times New Roman"/>
        </w:rPr>
      </w:pPr>
    </w:p>
    <w:p w14:paraId="2367FF8C" w14:textId="77777777" w:rsidR="00AE24C6" w:rsidRPr="00957F01" w:rsidRDefault="00AE24C6" w:rsidP="00EE1989">
      <w:pPr>
        <w:rPr>
          <w:rFonts w:cs="Times New Roman"/>
          <w:iCs/>
        </w:rPr>
      </w:pPr>
      <w:r w:rsidRPr="00957F01">
        <w:rPr>
          <w:rFonts w:cs="Times New Roman"/>
          <w:iCs/>
        </w:rPr>
        <w:t>.....................................</w:t>
      </w:r>
      <w:r w:rsidRPr="00957F01">
        <w:rPr>
          <w:rFonts w:cs="Times New Roman"/>
          <w:iCs/>
        </w:rPr>
        <w:tab/>
      </w:r>
      <w:r w:rsidRPr="00957F01">
        <w:rPr>
          <w:rFonts w:cs="Times New Roman"/>
          <w:iCs/>
        </w:rPr>
        <w:tab/>
      </w:r>
      <w:r w:rsidRPr="00957F01">
        <w:rPr>
          <w:rFonts w:cs="Times New Roman"/>
          <w:iCs/>
        </w:rPr>
        <w:tab/>
      </w:r>
      <w:r w:rsidRPr="00957F01">
        <w:rPr>
          <w:rFonts w:cs="Times New Roman"/>
          <w:iCs/>
        </w:rPr>
        <w:tab/>
        <w:t>....................................................................</w:t>
      </w:r>
    </w:p>
    <w:p w14:paraId="67C35D06" w14:textId="77777777" w:rsidR="00EE1989" w:rsidRPr="00957F01" w:rsidRDefault="00AE24C6" w:rsidP="00EE1989">
      <w:pPr>
        <w:rPr>
          <w:rFonts w:cs="Times New Roman"/>
          <w:b/>
        </w:rPr>
      </w:pPr>
      <w:r w:rsidRPr="00957F01">
        <w:rPr>
          <w:rFonts w:cs="Times New Roman"/>
          <w:b/>
          <w:i/>
          <w:iCs/>
        </w:rPr>
        <w:t>Д</w:t>
      </w:r>
      <w:r w:rsidR="00EE1989" w:rsidRPr="00957F01">
        <w:rPr>
          <w:rFonts w:cs="Times New Roman"/>
          <w:b/>
          <w:i/>
          <w:iCs/>
        </w:rPr>
        <w:t>ата на подписване</w:t>
      </w:r>
      <w:r w:rsidR="00EE1989" w:rsidRPr="00957F01">
        <w:rPr>
          <w:rFonts w:cs="Times New Roman"/>
          <w:b/>
        </w:rPr>
        <w:tab/>
      </w:r>
      <w:r w:rsidR="00EE1989" w:rsidRPr="00957F01">
        <w:rPr>
          <w:rFonts w:cs="Times New Roman"/>
          <w:b/>
        </w:rPr>
        <w:tab/>
      </w:r>
      <w:r w:rsidR="00EE1989" w:rsidRPr="00957F01">
        <w:rPr>
          <w:rFonts w:cs="Times New Roman"/>
          <w:b/>
        </w:rPr>
        <w:tab/>
      </w:r>
      <w:r w:rsidRPr="00957F01">
        <w:rPr>
          <w:rFonts w:cs="Times New Roman"/>
          <w:b/>
        </w:rPr>
        <w:t xml:space="preserve">           </w:t>
      </w:r>
      <w:r w:rsidR="00EE1989" w:rsidRPr="00957F01">
        <w:rPr>
          <w:rFonts w:cs="Times New Roman"/>
          <w:b/>
        </w:rPr>
        <w:t xml:space="preserve">Декларатор/и: </w:t>
      </w:r>
      <w:r w:rsidR="00EE1989" w:rsidRPr="00957F01">
        <w:rPr>
          <w:rFonts w:cs="Times New Roman"/>
          <w:b/>
          <w:i/>
        </w:rPr>
        <w:t xml:space="preserve">име, фамилия и </w:t>
      </w:r>
      <w:r w:rsidR="00EE1989" w:rsidRPr="00957F01">
        <w:rPr>
          <w:rFonts w:cs="Times New Roman"/>
          <w:b/>
          <w:i/>
          <w:iCs/>
        </w:rPr>
        <w:t>подпис</w:t>
      </w:r>
    </w:p>
    <w:p w14:paraId="4CD48DBD" w14:textId="77777777" w:rsidR="00EE1989" w:rsidRPr="00957F01" w:rsidRDefault="00EE1989" w:rsidP="00EE1989">
      <w:pPr>
        <w:rPr>
          <w:rFonts w:cs="Times New Roman"/>
          <w:b/>
          <w:u w:val="single"/>
        </w:rPr>
      </w:pPr>
    </w:p>
    <w:p w14:paraId="114E6E58" w14:textId="77777777" w:rsidR="00EE1989" w:rsidRPr="00957F01" w:rsidRDefault="00EE1989" w:rsidP="00EE1989">
      <w:pPr>
        <w:rPr>
          <w:rFonts w:cs="Times New Roman"/>
          <w:b/>
          <w:u w:val="single"/>
        </w:rPr>
      </w:pPr>
      <w:r w:rsidRPr="00957F01">
        <w:rPr>
          <w:rFonts w:cs="Times New Roman"/>
          <w:b/>
          <w:u w:val="single"/>
        </w:rPr>
        <w:t>Забележка:</w:t>
      </w:r>
    </w:p>
    <w:p w14:paraId="08EBE1EA" w14:textId="77777777" w:rsidR="00EE1989" w:rsidRPr="00957F01" w:rsidRDefault="00EE1989" w:rsidP="00EE1989">
      <w:pPr>
        <w:ind w:firstLine="708"/>
        <w:jc w:val="both"/>
        <w:rPr>
          <w:rFonts w:cs="Times New Roman"/>
          <w:i/>
        </w:rPr>
      </w:pPr>
      <w:r w:rsidRPr="00957F01">
        <w:rPr>
          <w:rFonts w:cs="Times New Roman"/>
          <w:i/>
        </w:rPr>
        <w:lastRenderedPageBreak/>
        <w:t>На основание чл. 97, ал. 6, изречение първо от ППЗОП декларацията се подписва от лицата, които представляват участника.</w:t>
      </w:r>
      <w:r w:rsidR="00427441">
        <w:rPr>
          <w:rFonts w:cs="Times New Roman"/>
          <w:i/>
        </w:rPr>
        <w:t xml:space="preserve"> </w:t>
      </w:r>
    </w:p>
    <w:p w14:paraId="5C468D78" w14:textId="77777777" w:rsidR="00EE1989" w:rsidRPr="00957F01" w:rsidRDefault="00EE1989" w:rsidP="00EE1989">
      <w:pPr>
        <w:ind w:firstLine="708"/>
        <w:jc w:val="both"/>
        <w:rPr>
          <w:rFonts w:cs="Times New Roman"/>
          <w:b/>
          <w:i/>
        </w:rPr>
      </w:pPr>
      <w:r w:rsidRPr="00957F01">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19AE2F07" w14:textId="77777777" w:rsidR="00EE1989" w:rsidRPr="00957F01" w:rsidRDefault="00EE1989" w:rsidP="00EE1989">
      <w:pPr>
        <w:jc w:val="both"/>
      </w:pPr>
    </w:p>
    <w:p w14:paraId="4A4EF1BD" w14:textId="77777777" w:rsidR="009806A1" w:rsidRPr="00957F01" w:rsidRDefault="009806A1">
      <w:pPr>
        <w:suppressAutoHyphens w:val="0"/>
        <w:spacing w:after="200" w:line="276" w:lineRule="auto"/>
      </w:pPr>
      <w:r w:rsidRPr="00957F01">
        <w:br w:type="page"/>
      </w:r>
    </w:p>
    <w:p w14:paraId="519CC377" w14:textId="77777777" w:rsidR="00DB1CDE" w:rsidRPr="00957F01" w:rsidRDefault="00DB1CDE" w:rsidP="00DB1CDE">
      <w:pPr>
        <w:jc w:val="right"/>
        <w:rPr>
          <w:rFonts w:cs="Times New Roman"/>
          <w:b/>
          <w:i/>
        </w:rPr>
      </w:pPr>
      <w:r w:rsidRPr="00957F01">
        <w:rPr>
          <w:rFonts w:cs="Times New Roman"/>
          <w:b/>
          <w:i/>
        </w:rPr>
        <w:lastRenderedPageBreak/>
        <w:t>към обява за обществена поръчка</w:t>
      </w:r>
    </w:p>
    <w:p w14:paraId="060383FA" w14:textId="77777777" w:rsidR="00DB1CDE" w:rsidRPr="00957F01" w:rsidRDefault="00DB1CDE" w:rsidP="00DB1CDE">
      <w:pPr>
        <w:ind w:left="7080" w:firstLine="708"/>
        <w:rPr>
          <w:rFonts w:cs="Times New Roman"/>
          <w:b/>
        </w:rPr>
      </w:pPr>
    </w:p>
    <w:p w14:paraId="4FEAB5D5" w14:textId="77777777" w:rsidR="00DB1CDE" w:rsidRPr="00957F01" w:rsidRDefault="00DB1CDE" w:rsidP="00DB1CDE">
      <w:pPr>
        <w:ind w:left="7080" w:firstLine="708"/>
        <w:rPr>
          <w:rFonts w:cs="Times New Roman"/>
          <w:b/>
        </w:rPr>
      </w:pPr>
      <w:r w:rsidRPr="00957F01">
        <w:rPr>
          <w:rFonts w:cs="Times New Roman"/>
          <w:b/>
        </w:rPr>
        <w:t>ОБРАЗЕЦ</w:t>
      </w:r>
    </w:p>
    <w:p w14:paraId="7A4E8611" w14:textId="77777777" w:rsidR="00DB1CDE" w:rsidRPr="00957F01" w:rsidRDefault="00DB1CDE" w:rsidP="00DB1CDE">
      <w:pPr>
        <w:rPr>
          <w:rFonts w:cs="Times New Roman"/>
        </w:rPr>
      </w:pPr>
    </w:p>
    <w:p w14:paraId="317A2447" w14:textId="77777777" w:rsidR="00DB1CDE" w:rsidRPr="00957F01" w:rsidRDefault="00DB1CDE" w:rsidP="00DB1CDE">
      <w:pPr>
        <w:jc w:val="center"/>
        <w:rPr>
          <w:rFonts w:cs="Times New Roman"/>
          <w:b/>
        </w:rPr>
      </w:pPr>
      <w:r w:rsidRPr="00957F01">
        <w:rPr>
          <w:rFonts w:cs="Times New Roman"/>
          <w:b/>
        </w:rPr>
        <w:t>Д Е К Л А Р А Ц И Я</w:t>
      </w:r>
    </w:p>
    <w:p w14:paraId="35CE7310" w14:textId="77777777" w:rsidR="00DB1CDE" w:rsidRPr="00957F01" w:rsidRDefault="00DB1CDE" w:rsidP="00DB1CDE">
      <w:pPr>
        <w:jc w:val="center"/>
        <w:rPr>
          <w:rFonts w:cs="Times New Roman"/>
          <w:b/>
        </w:rPr>
      </w:pPr>
      <w:r w:rsidRPr="00957F01">
        <w:rPr>
          <w:rFonts w:cs="Times New Roman"/>
          <w:b/>
        </w:rPr>
        <w:t>за обстоятелствата по чл. 54, ал. 1, т. 3-</w:t>
      </w:r>
      <w:r w:rsidR="0082689B">
        <w:rPr>
          <w:rFonts w:cs="Times New Roman"/>
          <w:b/>
        </w:rPr>
        <w:t>6</w:t>
      </w:r>
      <w:r w:rsidRPr="00957F01">
        <w:rPr>
          <w:rFonts w:cs="Times New Roman"/>
          <w:b/>
        </w:rPr>
        <w:t xml:space="preserve"> от ЗОП</w:t>
      </w:r>
    </w:p>
    <w:p w14:paraId="4C20FA4A" w14:textId="77777777" w:rsidR="00DB1CDE" w:rsidRPr="00957F01" w:rsidRDefault="00DB1CDE" w:rsidP="00DB1CDE">
      <w:pPr>
        <w:pStyle w:val="CharCharChar"/>
        <w:ind w:firstLine="720"/>
        <w:jc w:val="both"/>
        <w:rPr>
          <w:rFonts w:eastAsia="Times New Roman" w:cs="Tahoma"/>
          <w:lang w:val="bg-BG" w:eastAsia="ar-SA"/>
        </w:rPr>
      </w:pPr>
    </w:p>
    <w:p w14:paraId="282EBBAE" w14:textId="77777777" w:rsidR="00F15EAA" w:rsidRPr="00957F01" w:rsidRDefault="00C04B0C" w:rsidP="00DB1CDE">
      <w:pPr>
        <w:pStyle w:val="CharCharChar"/>
        <w:ind w:firstLine="720"/>
        <w:jc w:val="both"/>
        <w:rPr>
          <w:rFonts w:eastAsia="Times New Roman" w:cs="Tahoma"/>
          <w:lang w:val="bg-BG" w:eastAsia="ar-SA"/>
        </w:rPr>
      </w:pPr>
      <w:r w:rsidRPr="00957F01">
        <w:rPr>
          <w:rFonts w:eastAsia="Times New Roman" w:cs="Tahoma"/>
          <w:lang w:val="bg-BG" w:eastAsia="ar-SA"/>
        </w:rPr>
        <w:t>Долуподписаният/ата</w:t>
      </w:r>
      <w:r w:rsidR="00DB1CDE" w:rsidRPr="00957F01">
        <w:rPr>
          <w:rFonts w:eastAsia="Times New Roman" w:cs="Tahoma"/>
          <w:lang w:val="bg-BG" w:eastAsia="ar-SA"/>
        </w:rPr>
        <w:t>...….................................................................</w:t>
      </w:r>
      <w:r w:rsidR="002F5E37" w:rsidRPr="00957F01">
        <w:rPr>
          <w:rFonts w:eastAsia="Times New Roman" w:cs="Tahoma"/>
          <w:lang w:val="bg-BG" w:eastAsia="ar-SA"/>
        </w:rPr>
        <w:t>.............................</w:t>
      </w:r>
      <w:r w:rsidR="00DB1CDE" w:rsidRPr="00957F01">
        <w:rPr>
          <w:rFonts w:eastAsia="Times New Roman" w:cs="Tahoma"/>
          <w:lang w:val="bg-BG" w:eastAsia="ar-SA"/>
        </w:rPr>
        <w:t xml:space="preserve">, </w:t>
      </w:r>
    </w:p>
    <w:p w14:paraId="23E2D10A" w14:textId="77777777" w:rsidR="00F15EAA" w:rsidRPr="00957F01" w:rsidRDefault="00F15EAA" w:rsidP="00F15EAA">
      <w:pPr>
        <w:pStyle w:val="CharCharChar"/>
        <w:ind w:firstLine="720"/>
        <w:jc w:val="center"/>
        <w:rPr>
          <w:rFonts w:eastAsia="Times New Roman" w:cs="Tahoma"/>
          <w:lang w:val="bg-BG" w:eastAsia="ar-SA"/>
        </w:rPr>
      </w:pPr>
      <w:r w:rsidRPr="00957F01">
        <w:rPr>
          <w:i/>
          <w:lang w:val="bg-BG"/>
        </w:rPr>
        <w:t>(три имена)</w:t>
      </w:r>
    </w:p>
    <w:p w14:paraId="4F7A2368" w14:textId="77777777" w:rsidR="00DB1CDE" w:rsidRPr="00957F01" w:rsidRDefault="00DB1CDE" w:rsidP="00F15EAA">
      <w:pPr>
        <w:pStyle w:val="CharCharChar"/>
        <w:jc w:val="both"/>
        <w:rPr>
          <w:lang w:val="bg-BG"/>
        </w:rPr>
      </w:pPr>
      <w:r w:rsidRPr="00957F01">
        <w:rPr>
          <w:rFonts w:eastAsia="Times New Roman" w:cs="Tahoma"/>
          <w:lang w:val="bg-BG" w:eastAsia="ar-SA"/>
        </w:rPr>
        <w:t>с ЕГН .............................., притежаващ</w:t>
      </w:r>
      <w:r w:rsidR="00F15EAA" w:rsidRPr="00957F01">
        <w:rPr>
          <w:rFonts w:eastAsia="Times New Roman" w:cs="Tahoma"/>
          <w:lang w:val="bg-BG" w:eastAsia="ar-SA"/>
        </w:rPr>
        <w:t>/а</w:t>
      </w:r>
      <w:r w:rsidRPr="00957F01">
        <w:rPr>
          <w:rFonts w:eastAsia="Times New Roman" w:cs="Tahoma"/>
          <w:lang w:val="bg-BG" w:eastAsia="ar-SA"/>
        </w:rPr>
        <w:t xml:space="preserve"> лична карта/документ за самоличност № ................................., издадена на ................................ от ................................................, в качеството си на ..................... .......................................... </w:t>
      </w:r>
      <w:r w:rsidRPr="00957F01">
        <w:rPr>
          <w:rFonts w:eastAsia="Times New Roman" w:cs="Tahoma"/>
          <w:i/>
          <w:lang w:val="bg-BG" w:eastAsia="ar-SA"/>
        </w:rPr>
        <w:t xml:space="preserve">/длъжност или друго качество/ </w:t>
      </w:r>
      <w:r w:rsidR="002F5E37" w:rsidRPr="00957F01">
        <w:rPr>
          <w:rFonts w:eastAsia="Times New Roman" w:cs="Tahoma"/>
          <w:lang w:val="bg-BG" w:eastAsia="ar-SA"/>
        </w:rPr>
        <w:t>на ........................................................................</w:t>
      </w:r>
      <w:r w:rsidRPr="00957F01">
        <w:rPr>
          <w:rFonts w:eastAsia="Times New Roman" w:cs="Tahoma"/>
          <w:lang w:val="bg-BG" w:eastAsia="ar-SA"/>
        </w:rPr>
        <w:t>...................... /</w:t>
      </w:r>
      <w:r w:rsidRPr="00957F01">
        <w:rPr>
          <w:rFonts w:eastAsia="Times New Roman" w:cs="Tahoma"/>
          <w:i/>
          <w:lang w:val="bg-BG" w:eastAsia="ar-SA"/>
        </w:rPr>
        <w:t>наименование на участника/</w:t>
      </w:r>
      <w:r w:rsidRPr="00957F01">
        <w:rPr>
          <w:rFonts w:eastAsia="Times New Roman" w:cs="Tahoma"/>
          <w:lang w:val="bg-BG" w:eastAsia="ar-SA"/>
        </w:rPr>
        <w:t>, с БУЛСТАТ/ЕИК ................................,</w:t>
      </w:r>
    </w:p>
    <w:p w14:paraId="1BAD1E28" w14:textId="77777777" w:rsidR="002F5E37" w:rsidRPr="00957F01" w:rsidRDefault="002F5E37" w:rsidP="00DB1CDE">
      <w:pPr>
        <w:ind w:left="2160" w:hanging="2160"/>
        <w:jc w:val="center"/>
        <w:rPr>
          <w:rFonts w:cs="Times New Roman"/>
          <w:b/>
        </w:rPr>
      </w:pPr>
    </w:p>
    <w:p w14:paraId="5B6AA20C" w14:textId="77777777" w:rsidR="00DB1CDE" w:rsidRPr="00957F01" w:rsidRDefault="00DB1CDE" w:rsidP="00DB1CDE">
      <w:pPr>
        <w:ind w:left="2160" w:hanging="2160"/>
        <w:jc w:val="center"/>
        <w:rPr>
          <w:rFonts w:cs="Times New Roman"/>
          <w:b/>
        </w:rPr>
      </w:pPr>
      <w:r w:rsidRPr="00957F01">
        <w:rPr>
          <w:rFonts w:cs="Times New Roman"/>
          <w:b/>
        </w:rPr>
        <w:t>Д Е К Л А Р И Р А М, че:</w:t>
      </w:r>
    </w:p>
    <w:p w14:paraId="24D78512" w14:textId="77777777" w:rsidR="00DB1CDE" w:rsidRPr="00FD3AD3" w:rsidRDefault="00DB1CDE" w:rsidP="00FD3AD3">
      <w:pPr>
        <w:pStyle w:val="ListParagraph"/>
        <w:numPr>
          <w:ilvl w:val="1"/>
          <w:numId w:val="2"/>
        </w:numPr>
        <w:tabs>
          <w:tab w:val="clear" w:pos="1080"/>
          <w:tab w:val="left" w:pos="284"/>
        </w:tabs>
        <w:ind w:left="0" w:firstLine="0"/>
        <w:jc w:val="both"/>
        <w:rPr>
          <w:rFonts w:cs="Times New Roman"/>
        </w:rPr>
      </w:pPr>
      <w:r w:rsidRPr="00FD3AD3">
        <w:rPr>
          <w:rFonts w:cs="Times New Roman"/>
        </w:rPr>
        <w:t>Представляван</w:t>
      </w:r>
      <w:r w:rsidR="00321C65" w:rsidRPr="00FD3AD3">
        <w:rPr>
          <w:rFonts w:cs="Times New Roman"/>
        </w:rPr>
        <w:t>ият</w:t>
      </w:r>
      <w:r w:rsidRPr="00FD3AD3">
        <w:rPr>
          <w:rFonts w:cs="Times New Roman"/>
        </w:rPr>
        <w:t xml:space="preserve"> от мен (</w:t>
      </w:r>
      <w:r w:rsidRPr="00FD3AD3">
        <w:rPr>
          <w:rFonts w:cs="Times New Roman"/>
          <w:i/>
        </w:rPr>
        <w:t>нас</w:t>
      </w:r>
      <w:r w:rsidRPr="00FD3AD3">
        <w:rPr>
          <w:rFonts w:cs="Times New Roman"/>
        </w:rPr>
        <w:t xml:space="preserve">) </w:t>
      </w:r>
      <w:r w:rsidR="00BB1889" w:rsidRPr="00FD3AD3">
        <w:rPr>
          <w:rFonts w:cs="Times New Roman"/>
        </w:rPr>
        <w:fldChar w:fldCharType="begin">
          <w:ffData>
            <w:name w:val="Check15"/>
            <w:enabled/>
            <w:calcOnExit w:val="0"/>
            <w:checkBox>
              <w:sizeAuto/>
              <w:default w:val="0"/>
            </w:checkBox>
          </w:ffData>
        </w:fldChar>
      </w:r>
      <w:bookmarkStart w:id="11" w:name="Check15"/>
      <w:r w:rsidR="00BB1889" w:rsidRPr="00FD3AD3">
        <w:rPr>
          <w:rFonts w:cs="Times New Roman"/>
        </w:rPr>
        <w:instrText xml:space="preserve"> FORMCHECKBOX </w:instrText>
      </w:r>
      <w:r w:rsidR="005F514E">
        <w:rPr>
          <w:rFonts w:cs="Times New Roman"/>
        </w:rPr>
      </w:r>
      <w:r w:rsidR="005F514E">
        <w:rPr>
          <w:rFonts w:cs="Times New Roman"/>
        </w:rPr>
        <w:fldChar w:fldCharType="separate"/>
      </w:r>
      <w:r w:rsidR="00BB1889" w:rsidRPr="00FD3AD3">
        <w:rPr>
          <w:rFonts w:cs="Times New Roman"/>
        </w:rPr>
        <w:fldChar w:fldCharType="end"/>
      </w:r>
      <w:bookmarkEnd w:id="11"/>
      <w:r w:rsidR="00321C65" w:rsidRPr="00FD3AD3">
        <w:rPr>
          <w:rFonts w:cs="Times New Roman"/>
        </w:rPr>
        <w:t>участник</w:t>
      </w:r>
      <w:r w:rsidR="00BB1889" w:rsidRPr="00FD3AD3">
        <w:rPr>
          <w:rFonts w:cs="Times New Roman"/>
        </w:rPr>
        <w:t>/</w:t>
      </w:r>
      <w:r w:rsidR="00D5158D" w:rsidRPr="00FD3AD3">
        <w:rPr>
          <w:rFonts w:cs="Times New Roman"/>
        </w:rPr>
        <w:fldChar w:fldCharType="begin">
          <w:ffData>
            <w:name w:val="Check15"/>
            <w:enabled/>
            <w:calcOnExit w:val="0"/>
            <w:checkBox>
              <w:sizeAuto/>
              <w:default w:val="0"/>
            </w:checkBox>
          </w:ffData>
        </w:fldChar>
      </w:r>
      <w:r w:rsidR="00D5158D" w:rsidRPr="00FD3AD3">
        <w:rPr>
          <w:rFonts w:cs="Times New Roman"/>
        </w:rPr>
        <w:instrText xml:space="preserve"> FORMCHECKBOX </w:instrText>
      </w:r>
      <w:r w:rsidR="005F514E">
        <w:rPr>
          <w:rFonts w:cs="Times New Roman"/>
        </w:rPr>
      </w:r>
      <w:r w:rsidR="005F514E">
        <w:rPr>
          <w:rFonts w:cs="Times New Roman"/>
        </w:rPr>
        <w:fldChar w:fldCharType="separate"/>
      </w:r>
      <w:r w:rsidR="00D5158D" w:rsidRPr="00FD3AD3">
        <w:rPr>
          <w:rFonts w:cs="Times New Roman"/>
        </w:rPr>
        <w:fldChar w:fldCharType="end"/>
      </w:r>
      <w:r w:rsidR="00D5158D" w:rsidRPr="00FD3AD3">
        <w:rPr>
          <w:rFonts w:cs="Times New Roman"/>
        </w:rPr>
        <w:t>член на обединението/</w:t>
      </w:r>
      <w:r w:rsidR="00BB1889" w:rsidRPr="00FD3AD3">
        <w:rPr>
          <w:rFonts w:cs="Times New Roman"/>
        </w:rPr>
        <w:fldChar w:fldCharType="begin">
          <w:ffData>
            <w:name w:val="Check16"/>
            <w:enabled/>
            <w:calcOnExit w:val="0"/>
            <w:checkBox>
              <w:sizeAuto/>
              <w:default w:val="0"/>
            </w:checkBox>
          </w:ffData>
        </w:fldChar>
      </w:r>
      <w:bookmarkStart w:id="12" w:name="Check16"/>
      <w:r w:rsidR="00BB1889" w:rsidRPr="00FD3AD3">
        <w:rPr>
          <w:rFonts w:cs="Times New Roman"/>
        </w:rPr>
        <w:instrText xml:space="preserve"> FORMCHECKBOX </w:instrText>
      </w:r>
      <w:r w:rsidR="005F514E">
        <w:rPr>
          <w:rFonts w:cs="Times New Roman"/>
        </w:rPr>
      </w:r>
      <w:r w:rsidR="005F514E">
        <w:rPr>
          <w:rFonts w:cs="Times New Roman"/>
        </w:rPr>
        <w:fldChar w:fldCharType="separate"/>
      </w:r>
      <w:r w:rsidR="00BB1889" w:rsidRPr="00FD3AD3">
        <w:rPr>
          <w:rFonts w:cs="Times New Roman"/>
        </w:rPr>
        <w:fldChar w:fldCharType="end"/>
      </w:r>
      <w:bookmarkEnd w:id="12"/>
      <w:r w:rsidR="00BB1889" w:rsidRPr="00FD3AD3">
        <w:rPr>
          <w:rFonts w:cs="Times New Roman"/>
        </w:rPr>
        <w:t>подизпълнител/</w:t>
      </w:r>
      <w:r w:rsidR="00BB1889" w:rsidRPr="00FD3AD3">
        <w:rPr>
          <w:rFonts w:cs="Times New Roman"/>
        </w:rPr>
        <w:fldChar w:fldCharType="begin">
          <w:ffData>
            <w:name w:val="Check17"/>
            <w:enabled/>
            <w:calcOnExit w:val="0"/>
            <w:checkBox>
              <w:sizeAuto/>
              <w:default w:val="0"/>
            </w:checkBox>
          </w:ffData>
        </w:fldChar>
      </w:r>
      <w:bookmarkStart w:id="13" w:name="Check17"/>
      <w:r w:rsidR="00BB1889" w:rsidRPr="00FD3AD3">
        <w:rPr>
          <w:rFonts w:cs="Times New Roman"/>
        </w:rPr>
        <w:instrText xml:space="preserve"> FORMCHECKBOX </w:instrText>
      </w:r>
      <w:r w:rsidR="005F514E">
        <w:rPr>
          <w:rFonts w:cs="Times New Roman"/>
        </w:rPr>
      </w:r>
      <w:r w:rsidR="005F514E">
        <w:rPr>
          <w:rFonts w:cs="Times New Roman"/>
        </w:rPr>
        <w:fldChar w:fldCharType="separate"/>
      </w:r>
      <w:r w:rsidR="00BB1889" w:rsidRPr="00FD3AD3">
        <w:rPr>
          <w:rFonts w:cs="Times New Roman"/>
        </w:rPr>
        <w:fldChar w:fldCharType="end"/>
      </w:r>
      <w:bookmarkEnd w:id="13"/>
      <w:r w:rsidR="00BB1889" w:rsidRPr="00FD3AD3">
        <w:rPr>
          <w:rFonts w:cs="Times New Roman"/>
        </w:rPr>
        <w:t xml:space="preserve">трето лице </w:t>
      </w:r>
      <w:r w:rsidR="00BB1889" w:rsidRPr="00FD3AD3">
        <w:rPr>
          <w:rFonts w:cs="Times New Roman"/>
          <w:i/>
        </w:rPr>
        <w:t>(маркирайте вярното)</w:t>
      </w:r>
      <w:r w:rsidR="00AE24C5" w:rsidRPr="00FD3AD3">
        <w:rPr>
          <w:rFonts w:cs="Times New Roman"/>
        </w:rPr>
        <w:t>:</w:t>
      </w:r>
      <w:r w:rsidR="00C1409B" w:rsidRPr="00FD3AD3">
        <w:rPr>
          <w:rFonts w:cs="Times New Roman"/>
        </w:rPr>
        <w:t xml:space="preserve"> </w:t>
      </w:r>
      <w:r w:rsidRPr="00FD3AD3">
        <w:rPr>
          <w:rFonts w:cs="Times New Roman"/>
        </w:rPr>
        <w:t xml:space="preserve"> </w:t>
      </w:r>
    </w:p>
    <w:p w14:paraId="7B18CDCA" w14:textId="77777777" w:rsidR="008968E8" w:rsidRDefault="00B53E71" w:rsidP="00FD3AD3">
      <w:pPr>
        <w:pStyle w:val="ListParagraph"/>
        <w:numPr>
          <w:ilvl w:val="2"/>
          <w:numId w:val="2"/>
        </w:numPr>
        <w:tabs>
          <w:tab w:val="clear" w:pos="1440"/>
          <w:tab w:val="left" w:pos="851"/>
          <w:tab w:val="left" w:pos="1276"/>
        </w:tabs>
        <w:ind w:left="284" w:firstLine="0"/>
        <w:jc w:val="both"/>
        <w:rPr>
          <w:rFonts w:cs="Times New Roman"/>
        </w:rPr>
      </w:pPr>
      <w:r w:rsidRPr="00FD3AD3">
        <w:rPr>
          <w:rFonts w:cs="Times New Roman"/>
        </w:rPr>
        <w:fldChar w:fldCharType="begin">
          <w:ffData>
            <w:name w:val="Check1"/>
            <w:enabled/>
            <w:calcOnExit w:val="0"/>
            <w:checkBox>
              <w:sizeAuto/>
              <w:default w:val="0"/>
            </w:checkBox>
          </w:ffData>
        </w:fldChar>
      </w:r>
      <w:bookmarkStart w:id="14" w:name="Check1"/>
      <w:r w:rsidR="00327A79" w:rsidRPr="00FD3AD3">
        <w:rPr>
          <w:rFonts w:cs="Times New Roman"/>
        </w:rPr>
        <w:instrText xml:space="preserve"> FORMCHECKBOX </w:instrText>
      </w:r>
      <w:r w:rsidR="005F514E">
        <w:rPr>
          <w:rFonts w:cs="Times New Roman"/>
        </w:rPr>
      </w:r>
      <w:r w:rsidR="005F514E">
        <w:rPr>
          <w:rFonts w:cs="Times New Roman"/>
        </w:rPr>
        <w:fldChar w:fldCharType="separate"/>
      </w:r>
      <w:r w:rsidRPr="00FD3AD3">
        <w:rPr>
          <w:rFonts w:cs="Times New Roman"/>
        </w:rPr>
        <w:fldChar w:fldCharType="end"/>
      </w:r>
      <w:bookmarkEnd w:id="14"/>
      <w:r w:rsidR="008D5530" w:rsidRPr="00FD3AD3">
        <w:rPr>
          <w:rFonts w:cs="Times New Roman"/>
        </w:rPr>
        <w:t xml:space="preserve"> </w:t>
      </w:r>
      <w:r w:rsidR="00DB1CDE" w:rsidRPr="00FD3AD3">
        <w:rPr>
          <w:rFonts w:cs="Times New Roman"/>
          <w:b/>
        </w:rPr>
        <w:t>няма задължения</w:t>
      </w:r>
      <w:r w:rsidR="00DB1CDE" w:rsidRPr="00FD3AD3">
        <w:rPr>
          <w:rFonts w:cs="Times New Roman"/>
        </w:rPr>
        <w:t xml:space="preserve"> за данъци и задължителни осигурителни вноски по смисъла на </w:t>
      </w:r>
      <w:r w:rsidR="00DB1CDE" w:rsidRPr="00FD3AD3">
        <w:rPr>
          <w:rStyle w:val="newdocreference1"/>
          <w:color w:val="auto"/>
        </w:rPr>
        <w:t>чл. 162, ал. 2, т. 1</w:t>
      </w:r>
      <w:r w:rsidR="00DB1CDE" w:rsidRPr="00FD3AD3">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w:t>
      </w:r>
      <w:r w:rsidR="00270074" w:rsidRPr="00FD3AD3">
        <w:rPr>
          <w:rFonts w:cs="Times New Roman"/>
        </w:rPr>
        <w:t>представлявания от мен участник</w:t>
      </w:r>
      <w:r w:rsidR="00177CD4" w:rsidRPr="00FD3AD3">
        <w:rPr>
          <w:rFonts w:cs="Times New Roman"/>
        </w:rPr>
        <w:t>/подизпълнител/трето лице</w:t>
      </w:r>
      <w:r w:rsidR="008968E8" w:rsidRPr="00FD3AD3">
        <w:rPr>
          <w:rFonts w:cs="Times New Roman"/>
        </w:rPr>
        <w:t>, или 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FA3A30" w:rsidRPr="00FD3AD3">
        <w:rPr>
          <w:rFonts w:cs="Times New Roman"/>
        </w:rPr>
        <w:t>.</w:t>
      </w:r>
    </w:p>
    <w:p w14:paraId="019BBED0" w14:textId="77777777" w:rsidR="00705D80" w:rsidRPr="008577CA" w:rsidRDefault="00B53E71" w:rsidP="009D3A45">
      <w:pPr>
        <w:pStyle w:val="ListParagraph"/>
        <w:numPr>
          <w:ilvl w:val="2"/>
          <w:numId w:val="2"/>
        </w:numPr>
        <w:tabs>
          <w:tab w:val="clear" w:pos="1440"/>
          <w:tab w:val="left" w:pos="851"/>
          <w:tab w:val="left" w:pos="1276"/>
        </w:tabs>
        <w:ind w:left="284" w:firstLine="0"/>
        <w:jc w:val="both"/>
        <w:rPr>
          <w:rFonts w:cs="Times New Roman"/>
          <w:b/>
        </w:rPr>
      </w:pPr>
      <w:r w:rsidRPr="008577CA">
        <w:rPr>
          <w:rFonts w:cs="Times New Roman"/>
        </w:rPr>
        <w:fldChar w:fldCharType="begin">
          <w:ffData>
            <w:name w:val="Check2"/>
            <w:enabled/>
            <w:calcOnExit w:val="0"/>
            <w:checkBox>
              <w:sizeAuto/>
              <w:default w:val="0"/>
            </w:checkBox>
          </w:ffData>
        </w:fldChar>
      </w:r>
      <w:bookmarkStart w:id="15" w:name="Check2"/>
      <w:r w:rsidR="008D5530" w:rsidRPr="008577CA">
        <w:rPr>
          <w:rFonts w:cs="Times New Roman"/>
        </w:rPr>
        <w:instrText xml:space="preserve"> FORMCHECKBOX </w:instrText>
      </w:r>
      <w:r w:rsidR="005F514E">
        <w:rPr>
          <w:rFonts w:cs="Times New Roman"/>
        </w:rPr>
      </w:r>
      <w:r w:rsidR="005F514E">
        <w:rPr>
          <w:rFonts w:cs="Times New Roman"/>
        </w:rPr>
        <w:fldChar w:fldCharType="separate"/>
      </w:r>
      <w:r w:rsidRPr="008577CA">
        <w:rPr>
          <w:rFonts w:cs="Times New Roman"/>
        </w:rPr>
        <w:fldChar w:fldCharType="end"/>
      </w:r>
      <w:bookmarkEnd w:id="15"/>
      <w:r w:rsidR="008D5530" w:rsidRPr="008577CA">
        <w:rPr>
          <w:rFonts w:cs="Times New Roman"/>
        </w:rPr>
        <w:t xml:space="preserve"> </w:t>
      </w:r>
      <w:r w:rsidR="008D5530" w:rsidRPr="008577CA">
        <w:rPr>
          <w:rFonts w:cs="Times New Roman"/>
          <w:b/>
        </w:rPr>
        <w:t>има задължения</w:t>
      </w:r>
      <w:r w:rsidR="008D5530" w:rsidRPr="008577CA">
        <w:rPr>
          <w:rFonts w:cs="Times New Roman"/>
        </w:rPr>
        <w:t xml:space="preserve"> за данъци и задължителни осигурителни вноски по смисъла на </w:t>
      </w:r>
      <w:r w:rsidR="008D5530" w:rsidRPr="008577CA">
        <w:rPr>
          <w:rStyle w:val="newdocreference1"/>
          <w:color w:val="auto"/>
        </w:rPr>
        <w:t>чл. 162, ал. 2, т. 1</w:t>
      </w:r>
      <w:r w:rsidR="008D5530" w:rsidRPr="008577C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w:t>
      </w:r>
      <w:r w:rsidR="00183123" w:rsidRPr="008577CA">
        <w:rPr>
          <w:rFonts w:cs="Times New Roman"/>
        </w:rPr>
        <w:t>представлявания от мен участник</w:t>
      </w:r>
      <w:r w:rsidR="006663E3" w:rsidRPr="008577CA">
        <w:rPr>
          <w:rFonts w:cs="Times New Roman"/>
        </w:rPr>
        <w:t>/подизпълнител/трето лице</w:t>
      </w:r>
      <w:r w:rsidR="00705D80" w:rsidRPr="008577CA">
        <w:rPr>
          <w:rFonts w:cs="Times New Roman"/>
        </w:rPr>
        <w:t xml:space="preserve"> или</w:t>
      </w:r>
      <w:r w:rsidR="00705D80" w:rsidRPr="00957F01">
        <w:t xml:space="preserve"> </w:t>
      </w:r>
      <w:r w:rsidR="00705D80" w:rsidRPr="008577CA">
        <w:rPr>
          <w:rFonts w:cs="Times New Roman"/>
        </w:rPr>
        <w:t>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8D5530" w:rsidRPr="008577CA">
        <w:rPr>
          <w:rFonts w:cs="Times New Roman"/>
        </w:rPr>
        <w:t xml:space="preserve">, </w:t>
      </w:r>
      <w:r w:rsidR="008D5530" w:rsidRPr="008577CA">
        <w:rPr>
          <w:rFonts w:cs="Times New Roman"/>
          <w:b/>
        </w:rPr>
        <w:t>но</w:t>
      </w:r>
      <w:r w:rsidR="008D5530" w:rsidRPr="008577CA">
        <w:rPr>
          <w:rFonts w:cs="Times New Roman"/>
          <w:i/>
        </w:rPr>
        <w:t xml:space="preserve"> </w:t>
      </w:r>
      <w:r w:rsidR="008D5530" w:rsidRPr="008577CA">
        <w:rPr>
          <w:rFonts w:cs="Times New Roman"/>
          <w:b/>
        </w:rPr>
        <w:t xml:space="preserve">за същите е допуснато </w:t>
      </w:r>
      <w:r w:rsidR="00E01745" w:rsidRPr="008577CA">
        <w:rPr>
          <w:rFonts w:cs="Times New Roman"/>
          <w:b/>
        </w:rPr>
        <w:fldChar w:fldCharType="begin">
          <w:ffData>
            <w:name w:val="Check24"/>
            <w:enabled/>
            <w:calcOnExit w:val="0"/>
            <w:checkBox>
              <w:sizeAuto/>
              <w:default w:val="0"/>
            </w:checkBox>
          </w:ffData>
        </w:fldChar>
      </w:r>
      <w:bookmarkStart w:id="16" w:name="Check24"/>
      <w:r w:rsidR="00E01745" w:rsidRPr="008577CA">
        <w:rPr>
          <w:rFonts w:cs="Times New Roman"/>
          <w:b/>
        </w:rPr>
        <w:instrText xml:space="preserve"> FORMCHECKBOX </w:instrText>
      </w:r>
      <w:r w:rsidR="005F514E">
        <w:rPr>
          <w:rFonts w:cs="Times New Roman"/>
          <w:b/>
        </w:rPr>
      </w:r>
      <w:r w:rsidR="005F514E">
        <w:rPr>
          <w:rFonts w:cs="Times New Roman"/>
          <w:b/>
        </w:rPr>
        <w:fldChar w:fldCharType="separate"/>
      </w:r>
      <w:r w:rsidR="00E01745" w:rsidRPr="008577CA">
        <w:rPr>
          <w:rFonts w:cs="Times New Roman"/>
          <w:b/>
        </w:rPr>
        <w:fldChar w:fldCharType="end"/>
      </w:r>
      <w:bookmarkEnd w:id="16"/>
      <w:r w:rsidR="008D5530" w:rsidRPr="008577CA">
        <w:rPr>
          <w:rFonts w:cs="Times New Roman"/>
          <w:b/>
        </w:rPr>
        <w:t xml:space="preserve">разсрочване, </w:t>
      </w:r>
      <w:r w:rsidR="00E01745" w:rsidRPr="008577CA">
        <w:rPr>
          <w:rFonts w:cs="Times New Roman"/>
          <w:b/>
        </w:rPr>
        <w:fldChar w:fldCharType="begin">
          <w:ffData>
            <w:name w:val="Check25"/>
            <w:enabled/>
            <w:calcOnExit w:val="0"/>
            <w:checkBox>
              <w:sizeAuto/>
              <w:default w:val="0"/>
            </w:checkBox>
          </w:ffData>
        </w:fldChar>
      </w:r>
      <w:bookmarkStart w:id="17" w:name="Check25"/>
      <w:r w:rsidR="00E01745" w:rsidRPr="008577CA">
        <w:rPr>
          <w:rFonts w:cs="Times New Roman"/>
          <w:b/>
        </w:rPr>
        <w:instrText xml:space="preserve"> FORMCHECKBOX </w:instrText>
      </w:r>
      <w:r w:rsidR="005F514E">
        <w:rPr>
          <w:rFonts w:cs="Times New Roman"/>
          <w:b/>
        </w:rPr>
      </w:r>
      <w:r w:rsidR="005F514E">
        <w:rPr>
          <w:rFonts w:cs="Times New Roman"/>
          <w:b/>
        </w:rPr>
        <w:fldChar w:fldCharType="separate"/>
      </w:r>
      <w:r w:rsidR="00E01745" w:rsidRPr="008577CA">
        <w:rPr>
          <w:rFonts w:cs="Times New Roman"/>
          <w:b/>
        </w:rPr>
        <w:fldChar w:fldCharType="end"/>
      </w:r>
      <w:bookmarkEnd w:id="17"/>
      <w:r w:rsidR="008D5530" w:rsidRPr="008577CA">
        <w:rPr>
          <w:rFonts w:cs="Times New Roman"/>
          <w:b/>
        </w:rPr>
        <w:t>отсрочване и</w:t>
      </w:r>
      <w:r w:rsidR="00705D80" w:rsidRPr="008577CA">
        <w:rPr>
          <w:rFonts w:cs="Times New Roman"/>
          <w:b/>
        </w:rPr>
        <w:t xml:space="preserve">ли </w:t>
      </w:r>
      <w:r w:rsidR="00E01745" w:rsidRPr="008577CA">
        <w:rPr>
          <w:rFonts w:cs="Times New Roman"/>
          <w:b/>
        </w:rPr>
        <w:fldChar w:fldCharType="begin">
          <w:ffData>
            <w:name w:val="Check26"/>
            <w:enabled/>
            <w:calcOnExit w:val="0"/>
            <w:checkBox>
              <w:sizeAuto/>
              <w:default w:val="0"/>
            </w:checkBox>
          </w:ffData>
        </w:fldChar>
      </w:r>
      <w:bookmarkStart w:id="18" w:name="Check26"/>
      <w:r w:rsidR="00E01745" w:rsidRPr="008577CA">
        <w:rPr>
          <w:rFonts w:cs="Times New Roman"/>
          <w:b/>
        </w:rPr>
        <w:instrText xml:space="preserve"> FORMCHECKBOX </w:instrText>
      </w:r>
      <w:r w:rsidR="005F514E">
        <w:rPr>
          <w:rFonts w:cs="Times New Roman"/>
          <w:b/>
        </w:rPr>
      </w:r>
      <w:r w:rsidR="005F514E">
        <w:rPr>
          <w:rFonts w:cs="Times New Roman"/>
          <w:b/>
        </w:rPr>
        <w:fldChar w:fldCharType="separate"/>
      </w:r>
      <w:r w:rsidR="00E01745" w:rsidRPr="008577CA">
        <w:rPr>
          <w:rFonts w:cs="Times New Roman"/>
          <w:b/>
        </w:rPr>
        <w:fldChar w:fldCharType="end"/>
      </w:r>
      <w:bookmarkEnd w:id="18"/>
      <w:r w:rsidR="00705D80" w:rsidRPr="008577CA">
        <w:rPr>
          <w:rFonts w:cs="Times New Roman"/>
          <w:b/>
        </w:rPr>
        <w:t>обезпечение на задълженията</w:t>
      </w:r>
      <w:r w:rsidR="00E01745" w:rsidRPr="008577CA">
        <w:rPr>
          <w:rFonts w:cs="Times New Roman"/>
          <w:b/>
        </w:rPr>
        <w:t>.</w:t>
      </w:r>
      <w:r w:rsidR="00705D80" w:rsidRPr="008577CA">
        <w:rPr>
          <w:rFonts w:cs="Times New Roman"/>
          <w:b/>
        </w:rPr>
        <w:t xml:space="preserve"> </w:t>
      </w:r>
    </w:p>
    <w:p w14:paraId="4EF3F1ED" w14:textId="77777777" w:rsidR="002F193C" w:rsidRDefault="00B53E71" w:rsidP="00FD3AD3">
      <w:pPr>
        <w:pStyle w:val="ListParagraph"/>
        <w:numPr>
          <w:ilvl w:val="2"/>
          <w:numId w:val="2"/>
        </w:numPr>
        <w:tabs>
          <w:tab w:val="clear" w:pos="1440"/>
          <w:tab w:val="left" w:pos="851"/>
          <w:tab w:val="left" w:pos="1276"/>
        </w:tabs>
        <w:ind w:left="284" w:firstLine="0"/>
        <w:jc w:val="both"/>
        <w:rPr>
          <w:rFonts w:cs="Times New Roman"/>
          <w:b/>
        </w:rPr>
      </w:pPr>
      <w:r w:rsidRPr="00FD3AD3">
        <w:rPr>
          <w:rFonts w:cs="Times New Roman"/>
          <w:b/>
        </w:rPr>
        <w:fldChar w:fldCharType="begin">
          <w:ffData>
            <w:name w:val="Check4"/>
            <w:enabled/>
            <w:calcOnExit w:val="0"/>
            <w:checkBox>
              <w:sizeAuto/>
              <w:default w:val="0"/>
            </w:checkBox>
          </w:ffData>
        </w:fldChar>
      </w:r>
      <w:bookmarkStart w:id="19" w:name="Check4"/>
      <w:r w:rsidR="002F193C" w:rsidRPr="00FD3AD3">
        <w:rPr>
          <w:rFonts w:cs="Times New Roman"/>
          <w:b/>
        </w:rPr>
        <w:instrText xml:space="preserve"> FORMCHECKBOX </w:instrText>
      </w:r>
      <w:r w:rsidR="005F514E">
        <w:rPr>
          <w:rFonts w:cs="Times New Roman"/>
          <w:b/>
        </w:rPr>
      </w:r>
      <w:r w:rsidR="005F514E">
        <w:rPr>
          <w:rFonts w:cs="Times New Roman"/>
          <w:b/>
        </w:rPr>
        <w:fldChar w:fldCharType="separate"/>
      </w:r>
      <w:r w:rsidRPr="00FD3AD3">
        <w:rPr>
          <w:rFonts w:cs="Times New Roman"/>
          <w:b/>
        </w:rPr>
        <w:fldChar w:fldCharType="end"/>
      </w:r>
      <w:bookmarkEnd w:id="19"/>
      <w:r w:rsidR="00337CB5" w:rsidRPr="00FD3AD3">
        <w:rPr>
          <w:rFonts w:cs="Times New Roman"/>
          <w:b/>
        </w:rPr>
        <w:t xml:space="preserve"> има задължения</w:t>
      </w:r>
      <w:r w:rsidR="00337CB5" w:rsidRPr="00FD3AD3">
        <w:rPr>
          <w:rFonts w:cs="Times New Roman"/>
        </w:rPr>
        <w:t xml:space="preserve"> за данъци и задължителни осигурителни вноски по смисъла на </w:t>
      </w:r>
      <w:r w:rsidR="00337CB5" w:rsidRPr="00FD3AD3">
        <w:rPr>
          <w:rStyle w:val="newdocreference1"/>
          <w:color w:val="auto"/>
        </w:rPr>
        <w:t>чл. 162, ал. 2, т. 1</w:t>
      </w:r>
      <w:r w:rsidR="00337CB5" w:rsidRPr="00FD3AD3">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w:t>
      </w:r>
      <w:r w:rsidR="006663E3" w:rsidRPr="00FD3AD3">
        <w:rPr>
          <w:rFonts w:cs="Times New Roman"/>
        </w:rPr>
        <w:t>/подизпълнител/трето лице</w:t>
      </w:r>
      <w:r w:rsidR="00337CB5" w:rsidRPr="00FD3AD3">
        <w:rPr>
          <w:rFonts w:cs="Times New Roman"/>
        </w:rPr>
        <w:t xml:space="preserve"> или</w:t>
      </w:r>
      <w:r w:rsidR="00337CB5" w:rsidRPr="00957F01">
        <w:t xml:space="preserve"> </w:t>
      </w:r>
      <w:r w:rsidR="00337CB5" w:rsidRPr="00FD3AD3">
        <w:rPr>
          <w:rFonts w:cs="Times New Roman"/>
        </w:rPr>
        <w:t xml:space="preserve">аналогични задължения, съгласно законодателството на държавата, в която участникът е установен, </w:t>
      </w:r>
      <w:r w:rsidR="00337CB5" w:rsidRPr="00FD3AD3">
        <w:rPr>
          <w:rFonts w:cs="Times New Roman"/>
          <w:b/>
        </w:rPr>
        <w:t>но</w:t>
      </w:r>
      <w:r w:rsidR="00337CB5" w:rsidRPr="00FD3AD3">
        <w:rPr>
          <w:rFonts w:cs="Times New Roman"/>
          <w:i/>
        </w:rPr>
        <w:t xml:space="preserve"> </w:t>
      </w:r>
      <w:r w:rsidR="008D5530" w:rsidRPr="00FD3AD3">
        <w:rPr>
          <w:rFonts w:cs="Times New Roman"/>
          <w:b/>
        </w:rPr>
        <w:t>задължението е по акт, който не е влязъл в сила.</w:t>
      </w:r>
    </w:p>
    <w:p w14:paraId="7F94EC0F" w14:textId="77777777" w:rsidR="008D5530" w:rsidRPr="00FD3AD3" w:rsidRDefault="00B53E71" w:rsidP="00FD3AD3">
      <w:pPr>
        <w:pStyle w:val="ListParagraph"/>
        <w:numPr>
          <w:ilvl w:val="2"/>
          <w:numId w:val="2"/>
        </w:numPr>
        <w:tabs>
          <w:tab w:val="clear" w:pos="1440"/>
          <w:tab w:val="left" w:pos="851"/>
          <w:tab w:val="left" w:pos="993"/>
          <w:tab w:val="left" w:pos="1276"/>
        </w:tabs>
        <w:ind w:left="284" w:firstLine="0"/>
        <w:jc w:val="both"/>
        <w:rPr>
          <w:rFonts w:cs="Times New Roman"/>
        </w:rPr>
      </w:pPr>
      <w:r w:rsidRPr="00FD3AD3">
        <w:rPr>
          <w:rFonts w:cs="Times New Roman"/>
        </w:rPr>
        <w:fldChar w:fldCharType="begin">
          <w:ffData>
            <w:name w:val="Check14"/>
            <w:enabled/>
            <w:calcOnExit w:val="0"/>
            <w:checkBox>
              <w:sizeAuto/>
              <w:default w:val="0"/>
            </w:checkBox>
          </w:ffData>
        </w:fldChar>
      </w:r>
      <w:bookmarkStart w:id="20" w:name="Check14"/>
      <w:r w:rsidR="00B45005" w:rsidRPr="00FD3AD3">
        <w:rPr>
          <w:rFonts w:cs="Times New Roman"/>
        </w:rPr>
        <w:instrText xml:space="preserve"> FORMCHECKBOX </w:instrText>
      </w:r>
      <w:r w:rsidR="005F514E">
        <w:rPr>
          <w:rFonts w:cs="Times New Roman"/>
        </w:rPr>
      </w:r>
      <w:r w:rsidR="005F514E">
        <w:rPr>
          <w:rFonts w:cs="Times New Roman"/>
        </w:rPr>
        <w:fldChar w:fldCharType="separate"/>
      </w:r>
      <w:r w:rsidRPr="00FD3AD3">
        <w:rPr>
          <w:rFonts w:cs="Times New Roman"/>
        </w:rPr>
        <w:fldChar w:fldCharType="end"/>
      </w:r>
      <w:bookmarkEnd w:id="20"/>
      <w:r w:rsidR="00B45005" w:rsidRPr="00FD3AD3">
        <w:rPr>
          <w:rFonts w:cs="Times New Roman"/>
          <w:b/>
        </w:rPr>
        <w:t xml:space="preserve"> има задължения</w:t>
      </w:r>
      <w:r w:rsidR="00B45005" w:rsidRPr="00FD3AD3">
        <w:rPr>
          <w:rFonts w:cs="Times New Roman"/>
        </w:rPr>
        <w:t xml:space="preserve"> за данъци и задължителни осигурителни вноски по смисъла на </w:t>
      </w:r>
      <w:r w:rsidR="00B45005" w:rsidRPr="00FD3AD3">
        <w:rPr>
          <w:rStyle w:val="newdocreference1"/>
          <w:color w:val="auto"/>
        </w:rPr>
        <w:t>чл. 162, ал. 2, т. 1</w:t>
      </w:r>
      <w:r w:rsidR="00B45005" w:rsidRPr="00FD3AD3">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 или</w:t>
      </w:r>
      <w:r w:rsidR="00B45005" w:rsidRPr="00957F01">
        <w:t xml:space="preserve"> </w:t>
      </w:r>
      <w:r w:rsidR="00B45005" w:rsidRPr="00FD3AD3">
        <w:rPr>
          <w:rFonts w:cs="Times New Roman"/>
        </w:rPr>
        <w:t xml:space="preserve">аналогични задължения, съгласно законодателството на държавата, в която участникът е установен, </w:t>
      </w:r>
      <w:r w:rsidR="00B45005" w:rsidRPr="00FD3AD3">
        <w:rPr>
          <w:rFonts w:cs="Times New Roman"/>
          <w:b/>
        </w:rPr>
        <w:t>но</w:t>
      </w:r>
      <w:r w:rsidR="00B45005" w:rsidRPr="00FD3AD3">
        <w:rPr>
          <w:rFonts w:cs="Times New Roman"/>
          <w:b/>
          <w:i/>
        </w:rPr>
        <w:t xml:space="preserve"> </w:t>
      </w:r>
      <w:r w:rsidR="00813559" w:rsidRPr="00FD3AD3">
        <w:rPr>
          <w:rFonts w:cs="Times New Roman"/>
          <w:b/>
        </w:rPr>
        <w:t>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r w:rsidR="003F01A2" w:rsidRPr="00FD3AD3">
        <w:rPr>
          <w:rFonts w:cs="Times New Roman"/>
        </w:rPr>
        <w:t xml:space="preserve"> и е в размер на ............................................... лева</w:t>
      </w:r>
      <w:r w:rsidR="00284598" w:rsidRPr="00FD3AD3">
        <w:rPr>
          <w:rFonts w:cs="Times New Roman"/>
        </w:rPr>
        <w:t>, годишния общ оборот за последната приключена финансова година е ......................................... лева</w:t>
      </w:r>
      <w:r w:rsidR="003F01A2" w:rsidRPr="00FD3AD3">
        <w:rPr>
          <w:rFonts w:cs="Times New Roman"/>
        </w:rPr>
        <w:t>.</w:t>
      </w:r>
      <w:r w:rsidR="00AE24C5" w:rsidRPr="00FD3AD3">
        <w:rPr>
          <w:rFonts w:cs="Times New Roman"/>
        </w:rPr>
        <w:t xml:space="preserve"> </w:t>
      </w:r>
      <w:r w:rsidR="003F01A2" w:rsidRPr="00FD3AD3">
        <w:rPr>
          <w:rFonts w:cs="Times New Roman"/>
          <w:i/>
        </w:rPr>
        <w:t>(</w:t>
      </w:r>
      <w:r w:rsidR="008D5530" w:rsidRPr="00FD3AD3">
        <w:rPr>
          <w:rFonts w:cs="Times New Roman"/>
          <w:i/>
        </w:rPr>
        <w:t xml:space="preserve">Ако </w:t>
      </w:r>
      <w:r w:rsidR="00E07E17" w:rsidRPr="00FD3AD3">
        <w:rPr>
          <w:rFonts w:cs="Times New Roman"/>
          <w:i/>
        </w:rPr>
        <w:t xml:space="preserve">участникът има </w:t>
      </w:r>
      <w:r w:rsidR="008D5530" w:rsidRPr="00FD3AD3">
        <w:rPr>
          <w:rFonts w:cs="Times New Roman"/>
          <w:i/>
        </w:rPr>
        <w:t xml:space="preserve">задължения </w:t>
      </w:r>
      <w:r w:rsidR="00E07E17" w:rsidRPr="00FD3AD3">
        <w:rPr>
          <w:rFonts w:cs="Times New Roman"/>
          <w:i/>
        </w:rPr>
        <w:t>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w:t>
      </w:r>
      <w:r w:rsidR="00EF7184" w:rsidRPr="00FD3AD3">
        <w:rPr>
          <w:rFonts w:cs="Times New Roman"/>
          <w:i/>
        </w:rPr>
        <w:t>а/подизпълнителя/третото лице</w:t>
      </w:r>
      <w:r w:rsidR="00E07E17" w:rsidRPr="00FD3AD3">
        <w:rPr>
          <w:rFonts w:cs="Times New Roman"/>
          <w:i/>
        </w:rPr>
        <w:t xml:space="preserve"> </w:t>
      </w:r>
      <w:r w:rsidR="008D5530" w:rsidRPr="00FD3AD3">
        <w:rPr>
          <w:rFonts w:cs="Times New Roman"/>
          <w:i/>
        </w:rPr>
        <w:t>се посочва техния</w:t>
      </w:r>
      <w:r w:rsidR="00E75B8A" w:rsidRPr="00FD3AD3">
        <w:rPr>
          <w:rFonts w:cs="Times New Roman"/>
          <w:i/>
        </w:rPr>
        <w:t>т</w:t>
      </w:r>
      <w:r w:rsidR="008D5530" w:rsidRPr="00FD3AD3">
        <w:rPr>
          <w:rFonts w:cs="Times New Roman"/>
          <w:i/>
        </w:rPr>
        <w:t xml:space="preserve"> размер с оглед прилагането на чл. 54, ал. 3, т. 2 от ЗОП.</w:t>
      </w:r>
      <w:r w:rsidR="008D5530" w:rsidRPr="00FD3AD3">
        <w:rPr>
          <w:rFonts w:cs="Times New Roman"/>
        </w:rPr>
        <w:t>)</w:t>
      </w:r>
    </w:p>
    <w:p w14:paraId="0F30F463" w14:textId="77777777" w:rsidR="00DB1CDE" w:rsidRPr="00957F01" w:rsidRDefault="00AE24C5" w:rsidP="00DB1CDE">
      <w:pPr>
        <w:ind w:firstLine="708"/>
        <w:jc w:val="both"/>
        <w:rPr>
          <w:rFonts w:cs="Times New Roman"/>
          <w:b/>
          <w:u w:val="single"/>
        </w:rPr>
      </w:pPr>
      <w:r w:rsidRPr="00957F01">
        <w:rPr>
          <w:rFonts w:cs="Times New Roman"/>
          <w:b/>
          <w:u w:val="single"/>
        </w:rPr>
        <w:t>Забележка: Маркирайте вярното.</w:t>
      </w:r>
    </w:p>
    <w:p w14:paraId="641C3408" w14:textId="77777777" w:rsidR="00EF13BA" w:rsidRPr="00957F01" w:rsidRDefault="00EF13BA" w:rsidP="00DB1CDE">
      <w:pPr>
        <w:ind w:firstLine="708"/>
        <w:jc w:val="both"/>
        <w:rPr>
          <w:rFonts w:cs="Times New Roman"/>
          <w:b/>
          <w:u w:val="single"/>
        </w:rPr>
      </w:pPr>
    </w:p>
    <w:p w14:paraId="29050E58" w14:textId="77777777" w:rsidR="00DB1CDE" w:rsidRPr="00957F01" w:rsidRDefault="00DB1CDE" w:rsidP="008577CA">
      <w:pPr>
        <w:tabs>
          <w:tab w:val="left" w:pos="993"/>
        </w:tabs>
        <w:ind w:firstLine="708"/>
        <w:jc w:val="both"/>
        <w:rPr>
          <w:rFonts w:cs="Times New Roman"/>
        </w:rPr>
      </w:pPr>
      <w:r w:rsidRPr="00957F01">
        <w:rPr>
          <w:rFonts w:cs="Times New Roman"/>
          <w:b/>
        </w:rPr>
        <w:lastRenderedPageBreak/>
        <w:t>2.</w:t>
      </w:r>
      <w:r w:rsidRPr="00957F01">
        <w:rPr>
          <w:rFonts w:cs="Times New Roman"/>
        </w:rPr>
        <w:t xml:space="preserve"> За представляван</w:t>
      </w:r>
      <w:r w:rsidR="00DD5356">
        <w:rPr>
          <w:rFonts w:cs="Times New Roman"/>
        </w:rPr>
        <w:t>и</w:t>
      </w:r>
      <w:r w:rsidR="00321C65" w:rsidRPr="00957F01">
        <w:rPr>
          <w:rFonts w:cs="Times New Roman"/>
        </w:rPr>
        <w:t>я</w:t>
      </w:r>
      <w:r w:rsidRPr="00957F01">
        <w:rPr>
          <w:rFonts w:cs="Times New Roman"/>
        </w:rPr>
        <w:t xml:space="preserve"> от мен (</w:t>
      </w:r>
      <w:r w:rsidRPr="00957F01">
        <w:rPr>
          <w:rFonts w:cs="Times New Roman"/>
          <w:i/>
        </w:rPr>
        <w:t>нас</w:t>
      </w:r>
      <w:r w:rsidRPr="00957F01">
        <w:rPr>
          <w:rFonts w:cs="Times New Roman"/>
        </w:rPr>
        <w:t xml:space="preserve">) </w:t>
      </w:r>
      <w:r w:rsidR="00321C65" w:rsidRPr="00957F01">
        <w:rPr>
          <w:rFonts w:cs="Times New Roman"/>
        </w:rPr>
        <w:t>участник</w:t>
      </w:r>
      <w:r w:rsidR="000E349B" w:rsidRPr="00957F01">
        <w:rPr>
          <w:rFonts w:cs="Times New Roman"/>
        </w:rPr>
        <w:t>/</w:t>
      </w:r>
      <w:r w:rsidR="00284598">
        <w:rPr>
          <w:rFonts w:cs="Times New Roman"/>
        </w:rPr>
        <w:t>член на обединението/</w:t>
      </w:r>
      <w:r w:rsidR="000E349B" w:rsidRPr="00957F01">
        <w:rPr>
          <w:rFonts w:cs="Times New Roman"/>
        </w:rPr>
        <w:t>подизпълнител/трето лице</w:t>
      </w:r>
      <w:r w:rsidRPr="00957F01">
        <w:rPr>
          <w:rFonts w:cs="Times New Roman"/>
        </w:rPr>
        <w:t xml:space="preserve"> не е налице неравнопоставеност в случаите по чл. 44, ал. 5 от ЗОП.</w:t>
      </w:r>
    </w:p>
    <w:p w14:paraId="3098F8A7" w14:textId="77777777" w:rsidR="00DB1CDE" w:rsidRPr="00957F01" w:rsidRDefault="00DB1CDE" w:rsidP="008577CA">
      <w:pPr>
        <w:tabs>
          <w:tab w:val="left" w:pos="1134"/>
        </w:tabs>
        <w:ind w:firstLine="708"/>
        <w:jc w:val="both"/>
        <w:rPr>
          <w:rFonts w:cs="Times New Roman"/>
        </w:rPr>
      </w:pPr>
      <w:r w:rsidRPr="00957F01">
        <w:rPr>
          <w:rFonts w:cs="Times New Roman"/>
          <w:b/>
        </w:rPr>
        <w:t>3.</w:t>
      </w:r>
      <w:r w:rsidRPr="00957F01">
        <w:rPr>
          <w:rFonts w:cs="Times New Roman"/>
        </w:rPr>
        <w:t xml:space="preserve"> </w:t>
      </w:r>
      <w:r w:rsidR="00DA0B2D" w:rsidRPr="00957F01">
        <w:rPr>
          <w:rFonts w:cs="Times New Roman"/>
        </w:rPr>
        <w:t>П</w:t>
      </w:r>
      <w:r w:rsidRPr="00957F01">
        <w:rPr>
          <w:rFonts w:cs="Times New Roman"/>
        </w:rPr>
        <w:t>редставляван</w:t>
      </w:r>
      <w:r w:rsidR="00817F39" w:rsidRPr="00957F01">
        <w:rPr>
          <w:rFonts w:cs="Times New Roman"/>
        </w:rPr>
        <w:t>ият</w:t>
      </w:r>
      <w:r w:rsidRPr="00957F01">
        <w:rPr>
          <w:rFonts w:cs="Times New Roman"/>
        </w:rPr>
        <w:t xml:space="preserve"> от мен (</w:t>
      </w:r>
      <w:r w:rsidRPr="00957F01">
        <w:rPr>
          <w:rFonts w:cs="Times New Roman"/>
          <w:i/>
        </w:rPr>
        <w:t>нас</w:t>
      </w:r>
      <w:r w:rsidRPr="00957F01">
        <w:rPr>
          <w:rFonts w:cs="Times New Roman"/>
        </w:rPr>
        <w:t xml:space="preserve">) </w:t>
      </w:r>
      <w:r w:rsidR="00817F39" w:rsidRPr="00957F01">
        <w:rPr>
          <w:rFonts w:cs="Times New Roman"/>
        </w:rPr>
        <w:t>участник</w:t>
      </w:r>
      <w:r w:rsidR="000E349B" w:rsidRPr="00957F01">
        <w:rPr>
          <w:rFonts w:cs="Times New Roman"/>
        </w:rPr>
        <w:t>/</w:t>
      </w:r>
      <w:r w:rsidR="00284598">
        <w:rPr>
          <w:rFonts w:cs="Times New Roman"/>
        </w:rPr>
        <w:t>член на обе</w:t>
      </w:r>
      <w:r w:rsidR="00D86408">
        <w:rPr>
          <w:rFonts w:cs="Times New Roman"/>
        </w:rPr>
        <w:t>д</w:t>
      </w:r>
      <w:r w:rsidR="00284598">
        <w:rPr>
          <w:rFonts w:cs="Times New Roman"/>
        </w:rPr>
        <w:t>инението/</w:t>
      </w:r>
      <w:r w:rsidR="000E349B" w:rsidRPr="00957F01">
        <w:rPr>
          <w:rFonts w:cs="Times New Roman"/>
        </w:rPr>
        <w:t>подизпълнител/трето лице</w:t>
      </w:r>
      <w:r w:rsidRPr="00957F01">
        <w:rPr>
          <w:rFonts w:cs="Times New Roman"/>
        </w:rPr>
        <w:t>:</w:t>
      </w:r>
    </w:p>
    <w:p w14:paraId="7787E76C" w14:textId="77777777" w:rsidR="00DB1CDE" w:rsidRPr="00957F01" w:rsidRDefault="00DB1CDE" w:rsidP="008577CA">
      <w:pPr>
        <w:tabs>
          <w:tab w:val="left" w:pos="1134"/>
        </w:tabs>
        <w:ind w:firstLine="708"/>
        <w:jc w:val="both"/>
        <w:rPr>
          <w:rFonts w:cs="Times New Roman"/>
        </w:rPr>
      </w:pPr>
      <w:r w:rsidRPr="00957F01">
        <w:rPr>
          <w:rFonts w:cs="Times New Roman"/>
          <w:b/>
        </w:rPr>
        <w:t>а)</w:t>
      </w:r>
      <w:r w:rsidRPr="00957F01">
        <w:rPr>
          <w:rFonts w:cs="Times New Roman"/>
        </w:rPr>
        <w:t xml:space="preserve"> </w:t>
      </w:r>
      <w:r w:rsidR="00817F39" w:rsidRPr="00957F01">
        <w:rPr>
          <w:rFonts w:cs="Times New Roman"/>
        </w:rPr>
        <w:t>не е представил</w:t>
      </w:r>
      <w:r w:rsidRPr="00957F01">
        <w:rPr>
          <w:rFonts w:cs="Times New Roman"/>
        </w:rPr>
        <w:t xml:space="preserve"> документ с невярно съдържание, свързан с удостоверяване липсата на основанията за отстраняване или изпълнението на критериите за подбор;</w:t>
      </w:r>
    </w:p>
    <w:p w14:paraId="33C60263" w14:textId="77777777" w:rsidR="00DB1CDE" w:rsidRDefault="00DB1CDE" w:rsidP="008577CA">
      <w:pPr>
        <w:tabs>
          <w:tab w:val="left" w:pos="1134"/>
        </w:tabs>
        <w:ind w:firstLine="708"/>
        <w:jc w:val="both"/>
        <w:rPr>
          <w:rFonts w:cs="Times New Roman"/>
        </w:rPr>
      </w:pPr>
      <w:r w:rsidRPr="00957F01">
        <w:rPr>
          <w:rFonts w:cs="Times New Roman"/>
          <w:b/>
        </w:rPr>
        <w:t xml:space="preserve">б) </w:t>
      </w:r>
      <w:r w:rsidR="008E4C5C" w:rsidRPr="00957F01">
        <w:rPr>
          <w:rFonts w:cs="Times New Roman"/>
        </w:rPr>
        <w:t>е предоставял</w:t>
      </w:r>
      <w:r w:rsidRPr="00957F01">
        <w:rPr>
          <w:rFonts w:cs="Times New Roman"/>
        </w:rPr>
        <w:t xml:space="preserve"> изискваща се информация, свързана с удостоверяване липсата на основанията за отстраняване или изпълнението на критериите за подбор</w:t>
      </w:r>
      <w:r w:rsidR="0082689B">
        <w:rPr>
          <w:rFonts w:cs="Times New Roman"/>
        </w:rPr>
        <w:t>.</w:t>
      </w:r>
    </w:p>
    <w:p w14:paraId="29F927A9" w14:textId="77777777" w:rsidR="00253FD5" w:rsidRDefault="0082689B" w:rsidP="008577CA">
      <w:pPr>
        <w:tabs>
          <w:tab w:val="left" w:pos="1134"/>
        </w:tabs>
        <w:ind w:firstLine="708"/>
        <w:jc w:val="both"/>
      </w:pPr>
      <w:r>
        <w:rPr>
          <w:rFonts w:cs="Times New Roman"/>
          <w:b/>
        </w:rPr>
        <w:t>4.</w:t>
      </w:r>
      <w:r w:rsidR="00E44903">
        <w:rPr>
          <w:rFonts w:cs="Times New Roman"/>
          <w:b/>
        </w:rPr>
        <w:t xml:space="preserve"> </w:t>
      </w:r>
      <w:r w:rsidR="00E44903" w:rsidRPr="00957F01">
        <w:rPr>
          <w:rFonts w:cs="Times New Roman"/>
        </w:rPr>
        <w:t>За представляван</w:t>
      </w:r>
      <w:r w:rsidR="00E44903">
        <w:rPr>
          <w:rFonts w:cs="Times New Roman"/>
        </w:rPr>
        <w:t>и</w:t>
      </w:r>
      <w:r w:rsidR="00E44903" w:rsidRPr="00957F01">
        <w:rPr>
          <w:rFonts w:cs="Times New Roman"/>
        </w:rPr>
        <w:t>я от мен (</w:t>
      </w:r>
      <w:r w:rsidR="00E44903" w:rsidRPr="00957F01">
        <w:rPr>
          <w:rFonts w:cs="Times New Roman"/>
          <w:i/>
        </w:rPr>
        <w:t>нас</w:t>
      </w:r>
      <w:r w:rsidR="00E44903" w:rsidRPr="00957F01">
        <w:rPr>
          <w:rFonts w:cs="Times New Roman"/>
        </w:rPr>
        <w:t>) участник/</w:t>
      </w:r>
      <w:r w:rsidR="00E44903">
        <w:rPr>
          <w:rFonts w:cs="Times New Roman"/>
        </w:rPr>
        <w:t>член на обединението/</w:t>
      </w:r>
      <w:r w:rsidR="00E44903" w:rsidRPr="00957F01">
        <w:rPr>
          <w:rFonts w:cs="Times New Roman"/>
        </w:rPr>
        <w:t>подизпълнител/трето лице не е</w:t>
      </w:r>
      <w:r w:rsidR="00E44903">
        <w:rPr>
          <w:rFonts w:cs="Times New Roman"/>
        </w:rPr>
        <w:t xml:space="preserve"> </w:t>
      </w:r>
      <w:r w:rsidR="00277D7D">
        <w:rPr>
          <w:rFonts w:cs="Times New Roman"/>
        </w:rPr>
        <w:t xml:space="preserve">установено </w:t>
      </w:r>
      <w:r w:rsidR="00506B33">
        <w:rPr>
          <w:rFonts w:cs="Times New Roman"/>
        </w:rPr>
        <w:t xml:space="preserve">с влязло в сила наказателно постановление или съдебно решение </w:t>
      </w:r>
      <w:r w:rsidR="00277D7D">
        <w:rPr>
          <w:rFonts w:cs="Times New Roman"/>
        </w:rPr>
        <w:t>нарушение по чл. 54, ал. 1, т. 6 от Закона за обществените поръчки</w:t>
      </w:r>
      <w:r w:rsidR="00E44903" w:rsidRPr="001B5422">
        <w:t xml:space="preserve">, при условията на § 26, ал. 1 от </w:t>
      </w:r>
      <w:r w:rsidR="00E44903">
        <w:t>П</w:t>
      </w:r>
      <w:r w:rsidR="00E44903" w:rsidRPr="001B5422">
        <w:t>реходни</w:t>
      </w:r>
      <w:r w:rsidR="00E44903">
        <w:t>те</w:t>
      </w:r>
      <w:r w:rsidR="00E44903" w:rsidRPr="001B5422">
        <w:t xml:space="preserve"> и заключителни разпоредби към </w:t>
      </w:r>
      <w:hyperlink r:id="rId13" w:history="1">
        <w:r w:rsidR="00E44903" w:rsidRPr="001B5422">
          <w:t>Закона за пазарите на финансови инструменти</w:t>
        </w:r>
      </w:hyperlink>
      <w:r w:rsidR="00253FD5">
        <w:t>.</w:t>
      </w:r>
    </w:p>
    <w:p w14:paraId="21580B95" w14:textId="080F5C3B" w:rsidR="00253FD5" w:rsidRDefault="00253FD5" w:rsidP="00253FD5">
      <w:pPr>
        <w:tabs>
          <w:tab w:val="left" w:pos="1134"/>
        </w:tabs>
        <w:ind w:firstLine="708"/>
        <w:jc w:val="both"/>
        <w:rPr>
          <w:rFonts w:cs="Times New Roman"/>
          <w:b/>
        </w:rPr>
      </w:pPr>
      <w:r>
        <w:rPr>
          <w:rFonts w:cs="Times New Roman"/>
          <w:b/>
        </w:rPr>
        <w:t xml:space="preserve">5. </w:t>
      </w:r>
      <w:r w:rsidRPr="00957F01">
        <w:rPr>
          <w:rFonts w:cs="Times New Roman"/>
        </w:rPr>
        <w:t>За представляван</w:t>
      </w:r>
      <w:r>
        <w:rPr>
          <w:rFonts w:cs="Times New Roman"/>
        </w:rPr>
        <w:t>и</w:t>
      </w:r>
      <w:r w:rsidRPr="00957F01">
        <w:rPr>
          <w:rFonts w:cs="Times New Roman"/>
        </w:rPr>
        <w:t>я от мен (</w:t>
      </w:r>
      <w:r w:rsidRPr="00957F01">
        <w:rPr>
          <w:rFonts w:cs="Times New Roman"/>
          <w:i/>
        </w:rPr>
        <w:t>нас</w:t>
      </w:r>
      <w:r w:rsidRPr="00957F01">
        <w:rPr>
          <w:rFonts w:cs="Times New Roman"/>
        </w:rPr>
        <w:t>) участник/</w:t>
      </w:r>
      <w:r>
        <w:rPr>
          <w:rFonts w:cs="Times New Roman"/>
        </w:rPr>
        <w:t>член на обединението/</w:t>
      </w:r>
      <w:r w:rsidRPr="00957F01">
        <w:rPr>
          <w:rFonts w:cs="Times New Roman"/>
        </w:rPr>
        <w:t>подизпълнител/трето лице</w:t>
      </w:r>
      <w:r>
        <w:rPr>
          <w:rFonts w:cs="Times New Roman"/>
        </w:rPr>
        <w:t xml:space="preserve"> </w:t>
      </w:r>
      <w:r w:rsidRPr="00253FD5">
        <w:rPr>
          <w:rFonts w:cs="Times New Roman"/>
        </w:rPr>
        <w:t xml:space="preserve">няма установени с акт на компетентен орган нарушения на задължения, аналогични на тези по т. </w:t>
      </w:r>
      <w:r w:rsidR="00DF46E2">
        <w:rPr>
          <w:rFonts w:cs="Times New Roman"/>
        </w:rPr>
        <w:t>4</w:t>
      </w:r>
      <w:r w:rsidRPr="00253FD5">
        <w:rPr>
          <w:rFonts w:cs="Times New Roman"/>
        </w:rPr>
        <w:t>, съгласно законодателството на държавата, в която съм установен (отнася се за ФЛ и ЕТ)/ в която представлявания от мен участник е установен</w:t>
      </w:r>
      <w:r w:rsidR="00DF46E2">
        <w:rPr>
          <w:rFonts w:cs="Times New Roman"/>
        </w:rPr>
        <w:t>.</w:t>
      </w:r>
    </w:p>
    <w:p w14:paraId="612EF7A6" w14:textId="587D7621" w:rsidR="00D86408" w:rsidRDefault="00253FD5" w:rsidP="0082689B">
      <w:pPr>
        <w:tabs>
          <w:tab w:val="left" w:pos="1134"/>
        </w:tabs>
        <w:ind w:firstLine="708"/>
        <w:jc w:val="both"/>
        <w:rPr>
          <w:rFonts w:eastAsia="Times New Roman"/>
          <w:lang w:eastAsia="bg-BG"/>
        </w:rPr>
      </w:pPr>
      <w:r>
        <w:rPr>
          <w:rFonts w:cs="Times New Roman"/>
          <w:b/>
        </w:rPr>
        <w:t xml:space="preserve">6. </w:t>
      </w:r>
      <w:r w:rsidR="00D86408">
        <w:rPr>
          <w:rFonts w:eastAsia="Times New Roman"/>
          <w:lang w:eastAsia="bg-BG"/>
        </w:rPr>
        <w:t>Публичните регистри, в които се съдържа информация за декларираните обстоятелства, са:</w:t>
      </w:r>
      <w:r w:rsidR="00D86408" w:rsidRPr="00DB0B04">
        <w:rPr>
          <w:rFonts w:eastAsia="Arial Unicode MS"/>
          <w:color w:val="000000"/>
          <w:u w:color="000000"/>
        </w:rPr>
        <w:t xml:space="preserve"> </w:t>
      </w:r>
      <w:r w:rsidR="00D86408" w:rsidRPr="0048601E">
        <w:rPr>
          <w:rFonts w:eastAsia="Arial Unicode MS"/>
          <w:color w:val="000000"/>
          <w:u w:color="000000"/>
        </w:rPr>
        <w:t>__________________________________________________________</w:t>
      </w:r>
    </w:p>
    <w:p w14:paraId="61DF827B" w14:textId="77777777" w:rsidR="00D86408" w:rsidRPr="00626D66" w:rsidRDefault="00D86408" w:rsidP="008577CA">
      <w:pPr>
        <w:shd w:val="clear" w:color="auto" w:fill="FFFFFF"/>
        <w:tabs>
          <w:tab w:val="left" w:pos="1134"/>
        </w:tabs>
        <w:ind w:firstLine="720"/>
        <w:jc w:val="both"/>
        <w:rPr>
          <w:rFonts w:eastAsia="Times New Roman"/>
          <w:lang w:eastAsia="bg-BG"/>
        </w:rPr>
      </w:pPr>
      <w:r>
        <w:rPr>
          <w:rFonts w:eastAsia="Times New Roman"/>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48601E">
        <w:rPr>
          <w:rFonts w:eastAsia="Arial Unicode MS"/>
          <w:color w:val="000000"/>
          <w:u w:color="000000"/>
        </w:rPr>
        <w:t>__________________</w:t>
      </w:r>
      <w:r>
        <w:rPr>
          <w:rFonts w:eastAsia="Arial Unicode MS"/>
          <w:color w:val="000000"/>
          <w:u w:color="000000"/>
        </w:rPr>
        <w:t>____</w:t>
      </w:r>
      <w:r w:rsidRPr="0048601E">
        <w:rPr>
          <w:rFonts w:eastAsia="Arial Unicode MS"/>
          <w:color w:val="000000"/>
          <w:u w:color="000000"/>
        </w:rPr>
        <w:t>___________________________________</w:t>
      </w:r>
      <w:r>
        <w:rPr>
          <w:rFonts w:eastAsia="Arial Unicode MS"/>
          <w:color w:val="000000"/>
          <w:u w:color="000000"/>
        </w:rPr>
        <w:t>_</w:t>
      </w:r>
      <w:r>
        <w:rPr>
          <w:rStyle w:val="FootnoteReference"/>
          <w:rFonts w:eastAsia="Arial Unicode MS"/>
          <w:color w:val="000000"/>
          <w:u w:color="000000"/>
        </w:rPr>
        <w:footnoteReference w:id="3"/>
      </w:r>
    </w:p>
    <w:p w14:paraId="569D8718" w14:textId="77777777" w:rsidR="00DB1CDE" w:rsidRPr="00957F01" w:rsidRDefault="00DB1CDE" w:rsidP="00DB1CDE">
      <w:pPr>
        <w:ind w:firstLine="720"/>
        <w:jc w:val="both"/>
        <w:rPr>
          <w:rFonts w:cs="Times New Roman"/>
          <w:b/>
        </w:rPr>
      </w:pPr>
    </w:p>
    <w:p w14:paraId="74547876" w14:textId="77777777" w:rsidR="00DB1CDE" w:rsidRPr="00957F01" w:rsidRDefault="00DB1CDE" w:rsidP="00DB1CDE">
      <w:pPr>
        <w:ind w:firstLine="708"/>
        <w:jc w:val="both"/>
        <w:rPr>
          <w:rFonts w:cs="Times New Roman"/>
        </w:rPr>
      </w:pPr>
      <w:r w:rsidRPr="00957F01">
        <w:rPr>
          <w:rFonts w:cs="Times New Roman"/>
        </w:rPr>
        <w:t xml:space="preserve">Задължавам се при промяна на горепосочените обстоятелства в </w:t>
      </w:r>
      <w:r w:rsidR="00EF13BA" w:rsidRPr="00957F01">
        <w:rPr>
          <w:rFonts w:cs="Times New Roman"/>
        </w:rPr>
        <w:t>3</w:t>
      </w:r>
      <w:r w:rsidRPr="00957F01">
        <w:rPr>
          <w:rFonts w:cs="Times New Roman"/>
        </w:rPr>
        <w:t>-дневен срок от настъпването им писмено да уведомя възложителя.</w:t>
      </w:r>
    </w:p>
    <w:p w14:paraId="679E316A" w14:textId="77777777" w:rsidR="00DB1CDE" w:rsidRPr="00957F01" w:rsidRDefault="00DB1CDE" w:rsidP="00DB1CDE">
      <w:pPr>
        <w:jc w:val="both"/>
        <w:rPr>
          <w:rFonts w:cs="Times New Roman"/>
        </w:rPr>
      </w:pPr>
      <w:r w:rsidRPr="00957F01">
        <w:rPr>
          <w:rFonts w:cs="Times New Roman"/>
        </w:rPr>
        <w:tab/>
        <w:t>Известна ми е отговорността по чл. 313 от Наказателния кодекс за неверни данни.</w:t>
      </w:r>
    </w:p>
    <w:p w14:paraId="3ADA94BD" w14:textId="77777777" w:rsidR="00DB1CDE" w:rsidRPr="00957F01" w:rsidRDefault="00DB1CDE" w:rsidP="00DB1CDE">
      <w:pPr>
        <w:jc w:val="both"/>
        <w:rPr>
          <w:rFonts w:cs="Times New Roman"/>
        </w:rPr>
      </w:pPr>
    </w:p>
    <w:p w14:paraId="6E88D958" w14:textId="77777777" w:rsidR="00E0607D" w:rsidRPr="00957F01" w:rsidRDefault="00E0607D" w:rsidP="00E0607D">
      <w:pPr>
        <w:rPr>
          <w:rFonts w:cs="Times New Roman"/>
          <w:b/>
          <w:i/>
          <w:iCs/>
        </w:rPr>
      </w:pPr>
      <w:r w:rsidRPr="00957F01">
        <w:rPr>
          <w:rFonts w:cs="Times New Roman"/>
          <w:b/>
          <w:i/>
          <w:iCs/>
        </w:rPr>
        <w:t>.....................................</w:t>
      </w:r>
      <w:r w:rsidRPr="00957F01">
        <w:rPr>
          <w:rFonts w:cs="Times New Roman"/>
          <w:b/>
          <w:i/>
          <w:iCs/>
        </w:rPr>
        <w:tab/>
      </w:r>
      <w:r w:rsidRPr="00957F01">
        <w:rPr>
          <w:rFonts w:cs="Times New Roman"/>
          <w:b/>
          <w:i/>
          <w:iCs/>
        </w:rPr>
        <w:tab/>
      </w:r>
      <w:r w:rsidRPr="00957F01">
        <w:rPr>
          <w:rFonts w:cs="Times New Roman"/>
          <w:b/>
          <w:i/>
          <w:iCs/>
        </w:rPr>
        <w:tab/>
      </w:r>
      <w:r w:rsidRPr="00957F01">
        <w:rPr>
          <w:rFonts w:cs="Times New Roman"/>
          <w:b/>
          <w:i/>
          <w:iCs/>
        </w:rPr>
        <w:tab/>
        <w:t>....................................................................</w:t>
      </w:r>
    </w:p>
    <w:p w14:paraId="1306F823" w14:textId="77777777" w:rsidR="00DB1CDE" w:rsidRPr="00957F01" w:rsidRDefault="00E0607D" w:rsidP="00E0607D">
      <w:pPr>
        <w:rPr>
          <w:rFonts w:cs="Times New Roman"/>
          <w:b/>
          <w:i/>
          <w:iCs/>
        </w:rPr>
      </w:pPr>
      <w:r w:rsidRPr="00957F01">
        <w:rPr>
          <w:rFonts w:cs="Times New Roman"/>
          <w:b/>
          <w:i/>
          <w:iCs/>
        </w:rPr>
        <w:t>Дата на подписване</w:t>
      </w:r>
      <w:r w:rsidRPr="00957F01">
        <w:rPr>
          <w:rFonts w:cs="Times New Roman"/>
          <w:b/>
          <w:i/>
          <w:iCs/>
        </w:rPr>
        <w:tab/>
      </w:r>
      <w:r w:rsidRPr="00957F01">
        <w:rPr>
          <w:rFonts w:cs="Times New Roman"/>
          <w:b/>
          <w:i/>
          <w:iCs/>
        </w:rPr>
        <w:tab/>
      </w:r>
      <w:r w:rsidRPr="00957F01">
        <w:rPr>
          <w:rFonts w:cs="Times New Roman"/>
          <w:b/>
          <w:i/>
          <w:iCs/>
        </w:rPr>
        <w:tab/>
        <w:t xml:space="preserve">           Декларатор/и: име, фамилия и подпис</w:t>
      </w:r>
    </w:p>
    <w:p w14:paraId="0D6A113D" w14:textId="77777777" w:rsidR="00E0607D" w:rsidRPr="00957F01" w:rsidRDefault="00E0607D" w:rsidP="00E0607D">
      <w:pPr>
        <w:rPr>
          <w:rFonts w:cs="Times New Roman"/>
          <w:b/>
          <w:i/>
          <w:iCs/>
        </w:rPr>
      </w:pPr>
    </w:p>
    <w:p w14:paraId="3923FF51" w14:textId="77777777" w:rsidR="00E0607D" w:rsidRPr="00957F01" w:rsidRDefault="00E0607D" w:rsidP="00E0607D">
      <w:pPr>
        <w:rPr>
          <w:rFonts w:cs="Times New Roman"/>
          <w:b/>
          <w:u w:val="single"/>
        </w:rPr>
      </w:pPr>
    </w:p>
    <w:p w14:paraId="35069C12" w14:textId="77777777" w:rsidR="00DB1CDE" w:rsidRPr="00957F01" w:rsidRDefault="00DB1CDE" w:rsidP="00DB1CDE">
      <w:pPr>
        <w:rPr>
          <w:rFonts w:cs="Times New Roman"/>
          <w:b/>
          <w:u w:val="single"/>
        </w:rPr>
      </w:pPr>
      <w:r w:rsidRPr="00957F01">
        <w:rPr>
          <w:rFonts w:cs="Times New Roman"/>
          <w:b/>
          <w:u w:val="single"/>
        </w:rPr>
        <w:t>Забележка:</w:t>
      </w:r>
    </w:p>
    <w:p w14:paraId="599E299E" w14:textId="77777777" w:rsidR="00DB1CDE" w:rsidRPr="00957F01" w:rsidRDefault="00DB1CDE" w:rsidP="00DB1CDE">
      <w:pPr>
        <w:rPr>
          <w:rFonts w:cs="Times New Roman"/>
          <w:b/>
          <w:i/>
          <w:u w:val="single"/>
        </w:rPr>
      </w:pPr>
    </w:p>
    <w:p w14:paraId="23AF6C64" w14:textId="77777777" w:rsidR="00DB1CDE" w:rsidRPr="00957F01" w:rsidRDefault="00DB1CDE" w:rsidP="00DB1CDE">
      <w:pPr>
        <w:ind w:firstLine="708"/>
        <w:jc w:val="both"/>
        <w:rPr>
          <w:rFonts w:cs="Times New Roman"/>
          <w:i/>
        </w:rPr>
      </w:pPr>
      <w:r w:rsidRPr="00957F01">
        <w:rPr>
          <w:rFonts w:cs="Times New Roman"/>
          <w:i/>
        </w:rPr>
        <w:t>На основание чл. 97, ал. 6, изречение второ от ППЗОП декларацията се подписва от лицето, което може самостоятелно да представлява участника.</w:t>
      </w:r>
    </w:p>
    <w:p w14:paraId="1BDDF193" w14:textId="77777777" w:rsidR="00DB1CDE" w:rsidRPr="00957F01" w:rsidRDefault="00DB1CDE" w:rsidP="00DB1CDE">
      <w:pPr>
        <w:ind w:firstLine="708"/>
        <w:jc w:val="both"/>
        <w:rPr>
          <w:rFonts w:cs="Times New Roman"/>
          <w:b/>
          <w:i/>
        </w:rPr>
      </w:pPr>
      <w:r w:rsidRPr="00957F01">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2C89658D" w14:textId="77777777" w:rsidR="00DB1CDE" w:rsidRPr="00957F01" w:rsidRDefault="00611555" w:rsidP="00DB1CDE">
      <w:pPr>
        <w:ind w:firstLine="708"/>
        <w:jc w:val="both"/>
        <w:rPr>
          <w:rFonts w:cs="Times New Roman"/>
        </w:rPr>
      </w:pPr>
      <w:r w:rsidRPr="00957F01">
        <w:rPr>
          <w:rFonts w:cs="Times New Roman"/>
          <w:b/>
          <w:i/>
          <w:u w:val="single"/>
          <w:lang w:eastAsia="bg-BG"/>
        </w:rPr>
        <w:t>Община по седалището на възложителя е Столична община.</w:t>
      </w:r>
    </w:p>
    <w:p w14:paraId="2E09A133" w14:textId="77777777" w:rsidR="00E35CB1" w:rsidRPr="00957F01" w:rsidRDefault="00E35CB1">
      <w:pPr>
        <w:suppressAutoHyphens w:val="0"/>
        <w:spacing w:after="200" w:line="276" w:lineRule="auto"/>
      </w:pPr>
      <w:r w:rsidRPr="00957F01">
        <w:br w:type="page"/>
      </w:r>
    </w:p>
    <w:p w14:paraId="4279E63D" w14:textId="77777777" w:rsidR="00402B66" w:rsidRPr="00957F01" w:rsidRDefault="00402B66" w:rsidP="00402B66">
      <w:pPr>
        <w:jc w:val="right"/>
        <w:outlineLvl w:val="1"/>
        <w:rPr>
          <w:b/>
          <w:lang w:eastAsia="bg-BG"/>
        </w:rPr>
      </w:pPr>
      <w:r w:rsidRPr="00957F01">
        <w:rPr>
          <w:b/>
          <w:lang w:eastAsia="bg-BG"/>
        </w:rPr>
        <w:lastRenderedPageBreak/>
        <w:t>към обява за обществена поръчка</w:t>
      </w:r>
    </w:p>
    <w:p w14:paraId="59827B4A" w14:textId="77777777" w:rsidR="00402B66" w:rsidRPr="00957F01" w:rsidRDefault="00402B66" w:rsidP="00402B66">
      <w:pPr>
        <w:jc w:val="right"/>
        <w:outlineLvl w:val="1"/>
        <w:rPr>
          <w:b/>
          <w:lang w:eastAsia="bg-BG"/>
        </w:rPr>
      </w:pPr>
    </w:p>
    <w:p w14:paraId="7DC0AA82" w14:textId="77777777" w:rsidR="00402B66" w:rsidRPr="00957F01" w:rsidRDefault="00402B66" w:rsidP="00402B66">
      <w:pPr>
        <w:jc w:val="right"/>
        <w:outlineLvl w:val="1"/>
        <w:rPr>
          <w:b/>
          <w:lang w:eastAsia="bg-BG"/>
        </w:rPr>
      </w:pPr>
      <w:r w:rsidRPr="00957F01">
        <w:rPr>
          <w:b/>
          <w:lang w:eastAsia="bg-BG"/>
        </w:rPr>
        <w:t>ОБРАЗЕЦ</w:t>
      </w:r>
    </w:p>
    <w:p w14:paraId="635A3B41" w14:textId="77777777" w:rsidR="00402B66" w:rsidRPr="00957F01" w:rsidRDefault="00402B66" w:rsidP="00402B66">
      <w:pPr>
        <w:jc w:val="center"/>
        <w:outlineLvl w:val="1"/>
        <w:rPr>
          <w:b/>
          <w:lang w:eastAsia="bg-BG"/>
        </w:rPr>
      </w:pPr>
    </w:p>
    <w:p w14:paraId="17A01A89" w14:textId="77777777" w:rsidR="00402B66" w:rsidRPr="00957F01" w:rsidRDefault="00402B66" w:rsidP="00402B66">
      <w:pPr>
        <w:jc w:val="center"/>
        <w:outlineLvl w:val="1"/>
        <w:rPr>
          <w:b/>
          <w:lang w:eastAsia="bg-BG"/>
        </w:rPr>
      </w:pPr>
      <w:r w:rsidRPr="00957F01">
        <w:rPr>
          <w:b/>
          <w:lang w:eastAsia="bg-BG"/>
        </w:rPr>
        <w:t xml:space="preserve">Д Е К Л А Р А Ц И Я </w:t>
      </w:r>
    </w:p>
    <w:p w14:paraId="7426BF26" w14:textId="77777777" w:rsidR="00402B66" w:rsidRPr="00957F01" w:rsidRDefault="00402B66" w:rsidP="008C0D2A">
      <w:pPr>
        <w:jc w:val="center"/>
        <w:outlineLvl w:val="1"/>
        <w:rPr>
          <w:lang w:eastAsia="bg-BG"/>
        </w:rPr>
      </w:pPr>
      <w:r w:rsidRPr="00957F01">
        <w:rPr>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14:paraId="0D801CA7" w14:textId="77777777" w:rsidR="00402B66" w:rsidRPr="00957F01" w:rsidRDefault="00402B66" w:rsidP="00402B66">
      <w:pPr>
        <w:jc w:val="center"/>
      </w:pPr>
    </w:p>
    <w:p w14:paraId="06D7F249" w14:textId="77777777" w:rsidR="001D4535" w:rsidRPr="00957F01" w:rsidRDefault="005E720E" w:rsidP="005E720E">
      <w:pPr>
        <w:jc w:val="both"/>
      </w:pPr>
      <w:r w:rsidRPr="00957F01">
        <w:t>Долуподписаният/ата .........….................................................................................................,</w:t>
      </w:r>
    </w:p>
    <w:p w14:paraId="2576962A" w14:textId="77777777" w:rsidR="001D4535" w:rsidRPr="00957F01" w:rsidRDefault="001D4535" w:rsidP="001D4535">
      <w:pPr>
        <w:jc w:val="center"/>
        <w:rPr>
          <w:i/>
        </w:rPr>
      </w:pPr>
      <w:r w:rsidRPr="00957F01">
        <w:rPr>
          <w:i/>
        </w:rPr>
        <w:t>(три имена)</w:t>
      </w:r>
    </w:p>
    <w:p w14:paraId="516B9336" w14:textId="77777777" w:rsidR="005E720E" w:rsidRPr="00957F01" w:rsidRDefault="005E720E" w:rsidP="005E720E">
      <w:pPr>
        <w:jc w:val="both"/>
      </w:pPr>
      <w:r w:rsidRPr="00957F01">
        <w:t xml:space="preserve"> с ЕГН .............................., притежаващ</w:t>
      </w:r>
      <w:r w:rsidR="001D4535" w:rsidRPr="00957F01">
        <w:t>/а</w:t>
      </w:r>
      <w:r w:rsidRPr="00957F01">
        <w:t xml:space="preserve"> лична карта/документ за самоличност № ................................., издадена на ................................ от ................................................, в качеството си на ..................... .......................................... /</w:t>
      </w:r>
      <w:r w:rsidRPr="00957F01">
        <w:rPr>
          <w:i/>
        </w:rPr>
        <w:t>длъжност или друго качество</w:t>
      </w:r>
      <w:r w:rsidRPr="00957F01">
        <w:t>/</w:t>
      </w:r>
      <w:r w:rsidR="009000AA" w:rsidRPr="00957F01">
        <w:t xml:space="preserve"> на .....</w:t>
      </w:r>
      <w:r w:rsidRPr="00957F01">
        <w:t>....................... /</w:t>
      </w:r>
      <w:r w:rsidRPr="00957F01">
        <w:rPr>
          <w:i/>
          <w:iCs/>
        </w:rPr>
        <w:t>наименование на участника</w:t>
      </w:r>
      <w:r w:rsidRPr="00957F01">
        <w:t>/,</w:t>
      </w:r>
      <w:r w:rsidRPr="00957F01">
        <w:rPr>
          <w:i/>
          <w:iCs/>
        </w:rPr>
        <w:t xml:space="preserve"> </w:t>
      </w:r>
      <w:r w:rsidRPr="00957F01">
        <w:rPr>
          <w:iCs/>
        </w:rPr>
        <w:t xml:space="preserve">с </w:t>
      </w:r>
      <w:r w:rsidRPr="00957F01">
        <w:t xml:space="preserve">БУЛСТАТ/ЕИК ................................, </w:t>
      </w:r>
    </w:p>
    <w:p w14:paraId="26FB632C" w14:textId="77777777" w:rsidR="00402B66" w:rsidRPr="00957F01" w:rsidRDefault="00402B66" w:rsidP="00402B66">
      <w:pPr>
        <w:rPr>
          <w:b/>
        </w:rPr>
      </w:pPr>
    </w:p>
    <w:p w14:paraId="15185FAF" w14:textId="77777777" w:rsidR="00402B66" w:rsidRPr="00957F01" w:rsidRDefault="00402B66" w:rsidP="00402B66">
      <w:pPr>
        <w:shd w:val="clear" w:color="auto" w:fill="FFFFFF"/>
        <w:ind w:right="5"/>
        <w:rPr>
          <w:b/>
          <w:bCs/>
          <w:color w:val="000000"/>
          <w:spacing w:val="-4"/>
        </w:rPr>
      </w:pPr>
    </w:p>
    <w:p w14:paraId="631B881A" w14:textId="77777777" w:rsidR="00402B66" w:rsidRPr="00957F01" w:rsidRDefault="00402B66" w:rsidP="00402B66">
      <w:pPr>
        <w:jc w:val="center"/>
        <w:rPr>
          <w:b/>
        </w:rPr>
      </w:pPr>
      <w:r w:rsidRPr="00957F01">
        <w:rPr>
          <w:b/>
        </w:rPr>
        <w:t>Д Е К Л А Р И Р А М, Ч Е:</w:t>
      </w:r>
    </w:p>
    <w:p w14:paraId="32412AE2" w14:textId="77777777" w:rsidR="00402B66" w:rsidRPr="00957F01" w:rsidRDefault="00402B66" w:rsidP="00D105E2">
      <w:pPr>
        <w:ind w:firstLine="540"/>
        <w:jc w:val="both"/>
        <w:rPr>
          <w:rFonts w:eastAsia="Calibri"/>
          <w:i/>
        </w:rPr>
      </w:pPr>
      <w:r w:rsidRPr="00957F01">
        <w:rPr>
          <w:rFonts w:eastAsia="Calibri"/>
        </w:rPr>
        <w:t xml:space="preserve">1. При изпълнение на поръчката </w:t>
      </w:r>
      <w:r w:rsidR="00B53E71" w:rsidRPr="00957F01">
        <w:rPr>
          <w:rFonts w:eastAsia="Calibri"/>
        </w:rPr>
        <w:fldChar w:fldCharType="begin">
          <w:ffData>
            <w:name w:val="Check10"/>
            <w:enabled/>
            <w:calcOnExit w:val="0"/>
            <w:checkBox>
              <w:sizeAuto/>
              <w:default w:val="0"/>
            </w:checkBox>
          </w:ffData>
        </w:fldChar>
      </w:r>
      <w:bookmarkStart w:id="21" w:name="Check10"/>
      <w:r w:rsidR="00BB62C6" w:rsidRPr="00957F01">
        <w:rPr>
          <w:rFonts w:eastAsia="Calibri"/>
        </w:rPr>
        <w:instrText xml:space="preserve"> FORMCHECKBOX </w:instrText>
      </w:r>
      <w:r w:rsidR="005F514E">
        <w:rPr>
          <w:rFonts w:eastAsia="Calibri"/>
        </w:rPr>
      </w:r>
      <w:r w:rsidR="005F514E">
        <w:rPr>
          <w:rFonts w:eastAsia="Calibri"/>
        </w:rPr>
        <w:fldChar w:fldCharType="separate"/>
      </w:r>
      <w:r w:rsidR="00B53E71" w:rsidRPr="00957F01">
        <w:rPr>
          <w:rFonts w:eastAsia="Calibri"/>
        </w:rPr>
        <w:fldChar w:fldCharType="end"/>
      </w:r>
      <w:bookmarkEnd w:id="21"/>
      <w:r w:rsidR="00BB62C6" w:rsidRPr="00957F01">
        <w:rPr>
          <w:rFonts w:eastAsia="Calibri"/>
        </w:rPr>
        <w:t xml:space="preserve">няма да ползваме </w:t>
      </w:r>
      <w:r w:rsidR="00B53E71" w:rsidRPr="00957F01">
        <w:rPr>
          <w:rFonts w:eastAsia="Calibri"/>
        </w:rPr>
        <w:fldChar w:fldCharType="begin">
          <w:ffData>
            <w:name w:val="Check11"/>
            <w:enabled/>
            <w:calcOnExit w:val="0"/>
            <w:checkBox>
              <w:sizeAuto/>
              <w:default w:val="0"/>
            </w:checkBox>
          </w:ffData>
        </w:fldChar>
      </w:r>
      <w:bookmarkStart w:id="22" w:name="Check11"/>
      <w:r w:rsidR="00BB62C6" w:rsidRPr="00957F01">
        <w:rPr>
          <w:rFonts w:eastAsia="Calibri"/>
        </w:rPr>
        <w:instrText xml:space="preserve"> FORMCHECKBOX </w:instrText>
      </w:r>
      <w:r w:rsidR="005F514E">
        <w:rPr>
          <w:rFonts w:eastAsia="Calibri"/>
        </w:rPr>
      </w:r>
      <w:r w:rsidR="005F514E">
        <w:rPr>
          <w:rFonts w:eastAsia="Calibri"/>
        </w:rPr>
        <w:fldChar w:fldCharType="separate"/>
      </w:r>
      <w:r w:rsidR="00B53E71" w:rsidRPr="00957F01">
        <w:rPr>
          <w:rFonts w:eastAsia="Calibri"/>
        </w:rPr>
        <w:fldChar w:fldCharType="end"/>
      </w:r>
      <w:bookmarkEnd w:id="22"/>
      <w:r w:rsidR="00BB62C6" w:rsidRPr="00957F01">
        <w:rPr>
          <w:rFonts w:eastAsia="Calibri"/>
        </w:rPr>
        <w:t>ще ползваме</w:t>
      </w:r>
      <w:r w:rsidRPr="00957F01">
        <w:rPr>
          <w:rFonts w:eastAsia="Calibri"/>
        </w:rPr>
        <w:t xml:space="preserve"> подизпълнители.</w:t>
      </w:r>
      <w:r w:rsidR="00A504A5" w:rsidRPr="00957F01">
        <w:rPr>
          <w:rFonts w:eastAsia="Calibri"/>
        </w:rPr>
        <w:t xml:space="preserve"> </w:t>
      </w:r>
      <w:r w:rsidR="00A504A5" w:rsidRPr="00957F01">
        <w:rPr>
          <w:rFonts w:eastAsia="Calibri"/>
          <w:i/>
        </w:rPr>
        <w:t>(маркира се вярното)</w:t>
      </w:r>
    </w:p>
    <w:p w14:paraId="0916E6FD" w14:textId="77777777" w:rsidR="00A504A5" w:rsidRPr="00957F01" w:rsidRDefault="00A504A5" w:rsidP="00D105E2">
      <w:pPr>
        <w:ind w:firstLine="540"/>
        <w:jc w:val="both"/>
        <w:rPr>
          <w:rFonts w:eastAsia="Calibri"/>
          <w: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402B66" w:rsidRPr="00957F01" w14:paraId="0C517B19"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4EA824F1" w14:textId="77777777" w:rsidR="00402B66" w:rsidRPr="00957F01" w:rsidRDefault="00402B66" w:rsidP="00D105E2">
            <w:pPr>
              <w:ind w:firstLine="44"/>
              <w:jc w:val="both"/>
              <w:rPr>
                <w:rFonts w:eastAsia="Calibri"/>
                <w:b/>
              </w:rPr>
            </w:pPr>
            <w:r w:rsidRPr="00957F01">
              <w:rPr>
                <w:rFonts w:eastAsia="Calibri"/>
                <w:b/>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39E11C3" w14:textId="77777777" w:rsidR="00402B66" w:rsidRPr="00957F01" w:rsidRDefault="00765369" w:rsidP="00611555">
            <w:pPr>
              <w:ind w:left="71"/>
              <w:rPr>
                <w:rFonts w:eastAsia="Calibri"/>
                <w:b/>
              </w:rPr>
            </w:pPr>
            <w:r w:rsidRPr="00957F01">
              <w:rPr>
                <w:rFonts w:eastAsia="Calibri"/>
                <w:b/>
              </w:rPr>
              <w:t>Видове работи, които ще се изпълнят от</w:t>
            </w:r>
            <w:r w:rsidR="00044900" w:rsidRPr="00957F01">
              <w:rPr>
                <w:rFonts w:eastAsia="Calibri"/>
                <w:b/>
              </w:rPr>
              <w:t xml:space="preserve">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21C2203" w14:textId="77777777" w:rsidR="00402B66" w:rsidRPr="00957F01" w:rsidRDefault="00044900" w:rsidP="004A4B5E">
            <w:pPr>
              <w:rPr>
                <w:rFonts w:eastAsia="Calibri"/>
                <w:b/>
              </w:rPr>
            </w:pPr>
            <w:r w:rsidRPr="00957F01">
              <w:rPr>
                <w:rFonts w:eastAsia="Calibri"/>
                <w:b/>
              </w:rPr>
              <w:t xml:space="preserve">Дял на участието на подизпълнителя </w:t>
            </w:r>
            <w:r w:rsidR="004A4B5E">
              <w:rPr>
                <w:rFonts w:eastAsia="Calibri"/>
                <w:b/>
              </w:rPr>
              <w:t>в</w:t>
            </w:r>
            <w:r w:rsidR="00A15C11" w:rsidRPr="00957F01">
              <w:rPr>
                <w:rFonts w:eastAsia="Calibri"/>
                <w:b/>
              </w:rPr>
              <w:t xml:space="preserve"> поръчката</w:t>
            </w:r>
          </w:p>
        </w:tc>
      </w:tr>
      <w:tr w:rsidR="00402B66" w:rsidRPr="00957F01" w14:paraId="3903BD6F"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2CEC35CB" w14:textId="77777777" w:rsidR="00402B66" w:rsidRPr="00957F01"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7CD870B1" w14:textId="77777777" w:rsidR="00402B66" w:rsidRPr="00957F01"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166843F5" w14:textId="77777777" w:rsidR="00402B66" w:rsidRPr="00957F01" w:rsidRDefault="00402B66" w:rsidP="00D105E2">
            <w:pPr>
              <w:jc w:val="both"/>
              <w:rPr>
                <w:rFonts w:eastAsia="Calibri"/>
              </w:rPr>
            </w:pPr>
          </w:p>
        </w:tc>
      </w:tr>
      <w:tr w:rsidR="00402B66" w:rsidRPr="00957F01" w14:paraId="3E305331"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5F872456" w14:textId="77777777" w:rsidR="00402B66" w:rsidRPr="00957F01"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5E89EF5A" w14:textId="77777777" w:rsidR="00402B66" w:rsidRPr="00957F01"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6CB0300D" w14:textId="77777777" w:rsidR="00402B66" w:rsidRPr="00957F01" w:rsidRDefault="00402B66" w:rsidP="00D105E2">
            <w:pPr>
              <w:jc w:val="both"/>
              <w:rPr>
                <w:rFonts w:eastAsia="Calibri"/>
              </w:rPr>
            </w:pPr>
          </w:p>
        </w:tc>
      </w:tr>
    </w:tbl>
    <w:p w14:paraId="5EF44B00" w14:textId="77777777" w:rsidR="00013C62" w:rsidRPr="00957F01" w:rsidRDefault="00402B66" w:rsidP="007B2E06">
      <w:pPr>
        <w:ind w:firstLine="567"/>
        <w:jc w:val="both"/>
        <w:rPr>
          <w:rFonts w:eastAsia="Calibri"/>
        </w:rPr>
      </w:pPr>
      <w:r w:rsidRPr="00957F01">
        <w:rPr>
          <w:rFonts w:eastAsia="Calibri"/>
        </w:rPr>
        <w:t xml:space="preserve">2. Подизпълнителят/ите </w:t>
      </w:r>
      <w:r w:rsidR="003070CC" w:rsidRPr="00957F01">
        <w:rPr>
          <w:rFonts w:eastAsia="Calibri"/>
        </w:rPr>
        <w:t>е/</w:t>
      </w:r>
      <w:r w:rsidRPr="00957F01">
        <w:rPr>
          <w:rFonts w:eastAsia="Calibri"/>
        </w:rPr>
        <w:t>са запознат</w:t>
      </w:r>
      <w:r w:rsidR="00BC651B" w:rsidRPr="00957F01">
        <w:rPr>
          <w:rFonts w:eastAsia="Calibri"/>
        </w:rPr>
        <w:t>/</w:t>
      </w:r>
      <w:r w:rsidRPr="00957F01">
        <w:rPr>
          <w:rFonts w:eastAsia="Calibri"/>
        </w:rPr>
        <w:t>и с предмета на поръчката и е</w:t>
      </w:r>
      <w:r w:rsidR="003070CC" w:rsidRPr="00957F01">
        <w:rPr>
          <w:rFonts w:eastAsia="Calibri"/>
        </w:rPr>
        <w:t>/са</w:t>
      </w:r>
      <w:r w:rsidR="0035328E" w:rsidRPr="00957F01">
        <w:rPr>
          <w:rFonts w:eastAsia="Calibri"/>
        </w:rPr>
        <w:t xml:space="preserve"> дал/и</w:t>
      </w:r>
      <w:r w:rsidRPr="00957F01">
        <w:rPr>
          <w:rFonts w:eastAsia="Calibri"/>
        </w:rPr>
        <w:t xml:space="preserve"> съгласие за участие в </w:t>
      </w:r>
      <w:r w:rsidR="007B2E06" w:rsidRPr="00957F01">
        <w:rPr>
          <w:rFonts w:eastAsia="Calibri"/>
        </w:rPr>
        <w:t>поръчката.</w:t>
      </w:r>
    </w:p>
    <w:p w14:paraId="5CEE34C9" w14:textId="77777777" w:rsidR="0035328E" w:rsidRPr="00957F01" w:rsidRDefault="0035328E" w:rsidP="00D105E2">
      <w:pPr>
        <w:ind w:firstLine="540"/>
        <w:jc w:val="both"/>
        <w:rPr>
          <w:rFonts w:eastAsia="Calibri"/>
        </w:rPr>
      </w:pPr>
      <w:r w:rsidRPr="00957F01">
        <w:rPr>
          <w:rFonts w:eastAsia="Calibri"/>
        </w:rPr>
        <w:t xml:space="preserve">3. Представям следните документи, </w:t>
      </w:r>
      <w:r w:rsidR="00490F4D" w:rsidRPr="00957F01">
        <w:rPr>
          <w:rFonts w:eastAsia="Calibri"/>
        </w:rPr>
        <w:t>с които доказвам спазването на изискванията за подбор на всеки от подизпълнителите съобразно вида и дела на тяхното участие:</w:t>
      </w:r>
    </w:p>
    <w:p w14:paraId="396BF18A" w14:textId="77777777" w:rsidR="00490F4D" w:rsidRPr="00957F01" w:rsidRDefault="00490F4D" w:rsidP="00D105E2">
      <w:pPr>
        <w:ind w:firstLine="540"/>
        <w:jc w:val="both"/>
        <w:rPr>
          <w:rFonts w:eastAsia="Calibri"/>
        </w:rPr>
      </w:pPr>
      <w:r w:rsidRPr="00957F01">
        <w:rPr>
          <w:rFonts w:eastAsia="Calibri"/>
        </w:rPr>
        <w:t>3.1. ....................................................................................</w:t>
      </w:r>
    </w:p>
    <w:p w14:paraId="7D1E11E5" w14:textId="77777777" w:rsidR="00490F4D" w:rsidRPr="00957F01" w:rsidRDefault="00490F4D" w:rsidP="00D105E2">
      <w:pPr>
        <w:ind w:firstLine="540"/>
        <w:jc w:val="both"/>
        <w:rPr>
          <w:rFonts w:eastAsia="Calibri"/>
        </w:rPr>
      </w:pPr>
      <w:r w:rsidRPr="00957F01">
        <w:rPr>
          <w:rFonts w:eastAsia="Calibri"/>
        </w:rPr>
        <w:t>3.2. ....................................................................................</w:t>
      </w:r>
    </w:p>
    <w:p w14:paraId="05A18B6F" w14:textId="77777777" w:rsidR="00490F4D" w:rsidRPr="00957F01" w:rsidRDefault="00490F4D" w:rsidP="00D105E2">
      <w:pPr>
        <w:ind w:firstLine="540"/>
        <w:jc w:val="both"/>
        <w:rPr>
          <w:rFonts w:eastAsia="Calibri"/>
        </w:rPr>
      </w:pPr>
      <w:r w:rsidRPr="00957F01">
        <w:rPr>
          <w:rFonts w:eastAsia="Calibri"/>
        </w:rPr>
        <w:t>3.3. ....................................................................................</w:t>
      </w:r>
    </w:p>
    <w:p w14:paraId="216EE3F0" w14:textId="77777777" w:rsidR="00402B66" w:rsidRPr="00957F01" w:rsidRDefault="0035328E" w:rsidP="00D105E2">
      <w:pPr>
        <w:ind w:firstLine="540"/>
        <w:jc w:val="both"/>
        <w:rPr>
          <w:rFonts w:eastAsia="Calibri"/>
        </w:rPr>
      </w:pPr>
      <w:r w:rsidRPr="00957F01">
        <w:rPr>
          <w:rFonts w:eastAsia="Calibri"/>
        </w:rPr>
        <w:t>4</w:t>
      </w:r>
      <w:r w:rsidR="00402B66" w:rsidRPr="00957F01">
        <w:rPr>
          <w:rFonts w:eastAsia="Calibri"/>
        </w:rPr>
        <w:t>. Приемам да нося отговорност за действията, бездействията и работата на посочените подизпълнители, като за свои действия, бездействия и работа.</w:t>
      </w:r>
    </w:p>
    <w:p w14:paraId="362B3406" w14:textId="77777777" w:rsidR="00A37833" w:rsidRPr="00957F01" w:rsidRDefault="00A37833" w:rsidP="00D105E2">
      <w:pPr>
        <w:ind w:firstLine="540"/>
        <w:jc w:val="both"/>
        <w:rPr>
          <w:rFonts w:eastAsia="Calibri"/>
        </w:rPr>
      </w:pPr>
      <w:r w:rsidRPr="00957F01">
        <w:rPr>
          <w:rFonts w:eastAsia="Calibri"/>
        </w:rPr>
        <w:t>5. Представям следните доказателства за поетите от подизпълнителя/и задължения:</w:t>
      </w:r>
    </w:p>
    <w:p w14:paraId="327788BF" w14:textId="77777777" w:rsidR="00A37833" w:rsidRPr="00957F01" w:rsidRDefault="00A37833" w:rsidP="00931C50">
      <w:pPr>
        <w:pStyle w:val="ListParagraph"/>
        <w:numPr>
          <w:ilvl w:val="1"/>
          <w:numId w:val="7"/>
        </w:numPr>
        <w:tabs>
          <w:tab w:val="clear" w:pos="1080"/>
          <w:tab w:val="num" w:pos="851"/>
        </w:tabs>
        <w:ind w:left="993" w:hanging="426"/>
        <w:jc w:val="both"/>
        <w:rPr>
          <w:rFonts w:eastAsia="Calibri"/>
        </w:rPr>
      </w:pPr>
      <w:r w:rsidRPr="00957F01">
        <w:rPr>
          <w:rFonts w:eastAsia="Calibri"/>
        </w:rPr>
        <w:t xml:space="preserve"> ....................................................................................</w:t>
      </w:r>
    </w:p>
    <w:p w14:paraId="2EC5D490" w14:textId="77777777" w:rsidR="00A37833" w:rsidRPr="00957F01" w:rsidRDefault="00A37833" w:rsidP="00931C50">
      <w:pPr>
        <w:pStyle w:val="ListParagraph"/>
        <w:numPr>
          <w:ilvl w:val="1"/>
          <w:numId w:val="7"/>
        </w:numPr>
        <w:tabs>
          <w:tab w:val="clear" w:pos="1080"/>
          <w:tab w:val="num" w:pos="851"/>
        </w:tabs>
        <w:ind w:left="993" w:hanging="426"/>
        <w:jc w:val="both"/>
        <w:rPr>
          <w:rFonts w:eastAsia="Calibri"/>
        </w:rPr>
      </w:pPr>
      <w:r w:rsidRPr="00957F01">
        <w:rPr>
          <w:rFonts w:eastAsia="Calibri"/>
        </w:rPr>
        <w:t xml:space="preserve"> ....................................................................................</w:t>
      </w:r>
    </w:p>
    <w:p w14:paraId="76787598" w14:textId="77777777" w:rsidR="00A37833" w:rsidRPr="00957F01" w:rsidRDefault="00A37833" w:rsidP="00931C50">
      <w:pPr>
        <w:pStyle w:val="ListParagraph"/>
        <w:numPr>
          <w:ilvl w:val="1"/>
          <w:numId w:val="7"/>
        </w:numPr>
        <w:tabs>
          <w:tab w:val="clear" w:pos="1080"/>
          <w:tab w:val="num" w:pos="851"/>
        </w:tabs>
        <w:ind w:left="993" w:hanging="426"/>
        <w:jc w:val="both"/>
        <w:rPr>
          <w:rFonts w:eastAsia="Calibri"/>
        </w:rPr>
      </w:pPr>
      <w:r w:rsidRPr="00957F01">
        <w:rPr>
          <w:rFonts w:eastAsia="Calibri"/>
        </w:rPr>
        <w:t xml:space="preserve"> ....................................................................................</w:t>
      </w:r>
    </w:p>
    <w:p w14:paraId="06444DE5" w14:textId="77777777" w:rsidR="004577AF" w:rsidRPr="00957F01" w:rsidRDefault="004577AF" w:rsidP="004577AF">
      <w:pPr>
        <w:ind w:firstLine="567"/>
        <w:jc w:val="both"/>
        <w:rPr>
          <w:rFonts w:eastAsia="Calibri"/>
        </w:rPr>
      </w:pPr>
      <w:r w:rsidRPr="00957F01">
        <w:rPr>
          <w:rFonts w:eastAsia="Calibri"/>
        </w:rPr>
        <w:t>6.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14:paraId="056CFF78" w14:textId="77777777" w:rsidR="004577AF" w:rsidRPr="00957F01" w:rsidRDefault="004577AF" w:rsidP="00D105E2">
      <w:pPr>
        <w:ind w:firstLine="547"/>
        <w:jc w:val="both"/>
        <w:rPr>
          <w:rFonts w:eastAsia="Calibri"/>
          <w:i/>
          <w:u w:val="single"/>
        </w:rPr>
      </w:pPr>
    </w:p>
    <w:p w14:paraId="419157B0" w14:textId="77777777" w:rsidR="00402B66" w:rsidRPr="00957F01" w:rsidRDefault="00402B66" w:rsidP="00D105E2">
      <w:pPr>
        <w:ind w:firstLine="547"/>
        <w:jc w:val="both"/>
        <w:rPr>
          <w:rFonts w:eastAsia="Calibri"/>
          <w:i/>
        </w:rPr>
      </w:pPr>
      <w:r w:rsidRPr="00957F01">
        <w:rPr>
          <w:rFonts w:eastAsia="Calibri"/>
          <w:i/>
          <w:u w:val="single"/>
        </w:rPr>
        <w:t>Забележка:</w:t>
      </w:r>
      <w:r w:rsidRPr="00957F01">
        <w:rPr>
          <w:rFonts w:eastAsia="Calibri"/>
          <w:i/>
        </w:rPr>
        <w:t xml:space="preserve"> В случай, че в т.1 участникът е декларирал, че няма да използва подизпълнител/и, останалите подточки не се попълват</w:t>
      </w:r>
    </w:p>
    <w:p w14:paraId="7FDDE482" w14:textId="77777777" w:rsidR="00402B66" w:rsidRPr="00957F01" w:rsidRDefault="00402B66" w:rsidP="00D105E2">
      <w:pPr>
        <w:jc w:val="both"/>
        <w:rPr>
          <w:rFonts w:eastAsia="Calibri"/>
        </w:rPr>
      </w:pPr>
    </w:p>
    <w:p w14:paraId="7E944CCE" w14:textId="77777777" w:rsidR="00402B66" w:rsidRPr="00957F01" w:rsidRDefault="00402B66" w:rsidP="00D105E2">
      <w:pPr>
        <w:ind w:firstLine="540"/>
        <w:jc w:val="both"/>
        <w:rPr>
          <w:rFonts w:eastAsia="Calibri"/>
        </w:rPr>
      </w:pPr>
      <w:r w:rsidRPr="00957F01">
        <w:rPr>
          <w:rFonts w:eastAsia="Calibri"/>
        </w:rPr>
        <w:t>Известна ми е отговорността по чл. 313 от Наказателния кодекс за посочване на неверни данни.</w:t>
      </w:r>
    </w:p>
    <w:p w14:paraId="1A536529" w14:textId="77777777" w:rsidR="00402B66" w:rsidRPr="00957F01" w:rsidRDefault="00402B66" w:rsidP="00D105E2">
      <w:pPr>
        <w:ind w:firstLine="540"/>
        <w:jc w:val="both"/>
        <w:rPr>
          <w:rFonts w:eastAsia="Calibri"/>
        </w:rPr>
      </w:pPr>
    </w:p>
    <w:p w14:paraId="0C5CA625" w14:textId="77777777" w:rsidR="00EC7586" w:rsidRPr="00957F01" w:rsidRDefault="00EC7586" w:rsidP="00EC7586">
      <w:pPr>
        <w:rPr>
          <w:rFonts w:cs="Times New Roman"/>
          <w:b/>
          <w:i/>
          <w:iCs/>
        </w:rPr>
      </w:pPr>
      <w:r w:rsidRPr="00957F01">
        <w:rPr>
          <w:rFonts w:cs="Times New Roman"/>
          <w:b/>
          <w:i/>
          <w:iCs/>
        </w:rPr>
        <w:t>.....................................</w:t>
      </w:r>
      <w:r w:rsidRPr="00957F01">
        <w:rPr>
          <w:rFonts w:cs="Times New Roman"/>
          <w:b/>
          <w:i/>
          <w:iCs/>
        </w:rPr>
        <w:tab/>
      </w:r>
      <w:r w:rsidRPr="00957F01">
        <w:rPr>
          <w:rFonts w:cs="Times New Roman"/>
          <w:b/>
          <w:i/>
          <w:iCs/>
        </w:rPr>
        <w:tab/>
      </w:r>
      <w:r w:rsidRPr="00957F01">
        <w:rPr>
          <w:rFonts w:cs="Times New Roman"/>
          <w:b/>
          <w:i/>
          <w:iCs/>
        </w:rPr>
        <w:tab/>
      </w:r>
      <w:r w:rsidRPr="00957F01">
        <w:rPr>
          <w:rFonts w:cs="Times New Roman"/>
          <w:b/>
          <w:i/>
          <w:iCs/>
        </w:rPr>
        <w:tab/>
        <w:t>....................................................................</w:t>
      </w:r>
    </w:p>
    <w:p w14:paraId="595EA185" w14:textId="77777777" w:rsidR="00EC7586" w:rsidRPr="00957F01" w:rsidRDefault="00EC7586" w:rsidP="009000AA">
      <w:r w:rsidRPr="00957F01">
        <w:rPr>
          <w:rFonts w:cs="Times New Roman"/>
          <w:b/>
          <w:i/>
          <w:iCs/>
        </w:rPr>
        <w:t>Дата на подписване</w:t>
      </w:r>
      <w:r w:rsidRPr="00957F01">
        <w:rPr>
          <w:rFonts w:cs="Times New Roman"/>
          <w:b/>
          <w:i/>
          <w:iCs/>
        </w:rPr>
        <w:tab/>
      </w:r>
      <w:r w:rsidRPr="00957F01">
        <w:rPr>
          <w:rFonts w:cs="Times New Roman"/>
          <w:b/>
          <w:i/>
          <w:iCs/>
        </w:rPr>
        <w:tab/>
      </w:r>
      <w:r w:rsidRPr="00957F01">
        <w:rPr>
          <w:rFonts w:cs="Times New Roman"/>
          <w:b/>
          <w:i/>
          <w:iCs/>
        </w:rPr>
        <w:tab/>
        <w:t xml:space="preserve">           Декларатор/и: име, фамилия и подпис</w:t>
      </w:r>
      <w:r w:rsidRPr="00957F01">
        <w:br w:type="page"/>
      </w:r>
    </w:p>
    <w:p w14:paraId="7F137050" w14:textId="77777777" w:rsidR="00D25420" w:rsidRPr="00957F01" w:rsidRDefault="00D25420" w:rsidP="00D25420">
      <w:pPr>
        <w:jc w:val="right"/>
        <w:outlineLvl w:val="1"/>
        <w:rPr>
          <w:b/>
          <w:lang w:eastAsia="bg-BG"/>
        </w:rPr>
      </w:pPr>
      <w:r w:rsidRPr="00957F01">
        <w:rPr>
          <w:b/>
          <w:lang w:eastAsia="bg-BG"/>
        </w:rPr>
        <w:lastRenderedPageBreak/>
        <w:t>към обява за обществена поръчка</w:t>
      </w:r>
    </w:p>
    <w:p w14:paraId="27C8BBF4" w14:textId="77777777" w:rsidR="00D25420" w:rsidRPr="00957F01" w:rsidRDefault="00D25420" w:rsidP="00D25420">
      <w:pPr>
        <w:jc w:val="right"/>
        <w:outlineLvl w:val="1"/>
        <w:rPr>
          <w:b/>
          <w:lang w:eastAsia="bg-BG"/>
        </w:rPr>
      </w:pPr>
    </w:p>
    <w:p w14:paraId="5ADF421A" w14:textId="77777777" w:rsidR="00D25420" w:rsidRPr="00957F01" w:rsidRDefault="00D25420" w:rsidP="00D25420">
      <w:pPr>
        <w:jc w:val="right"/>
        <w:outlineLvl w:val="1"/>
        <w:rPr>
          <w:b/>
          <w:lang w:eastAsia="bg-BG"/>
        </w:rPr>
      </w:pPr>
      <w:r w:rsidRPr="00957F01">
        <w:rPr>
          <w:b/>
          <w:lang w:eastAsia="bg-BG"/>
        </w:rPr>
        <w:t>ОБРАЗЕЦ</w:t>
      </w:r>
    </w:p>
    <w:p w14:paraId="58358F8F" w14:textId="77777777" w:rsidR="00D25420" w:rsidRPr="00957F01" w:rsidRDefault="00D25420" w:rsidP="00D25420">
      <w:pPr>
        <w:jc w:val="center"/>
        <w:outlineLvl w:val="1"/>
        <w:rPr>
          <w:b/>
          <w:lang w:eastAsia="bg-BG"/>
        </w:rPr>
      </w:pPr>
      <w:r w:rsidRPr="00957F01">
        <w:rPr>
          <w:b/>
          <w:lang w:eastAsia="bg-BG"/>
        </w:rPr>
        <w:t xml:space="preserve">Д Е К Л А Р А Ц И Я </w:t>
      </w:r>
    </w:p>
    <w:p w14:paraId="19D153BE" w14:textId="77777777" w:rsidR="00D25420" w:rsidRPr="00957F01" w:rsidRDefault="004F3D1A" w:rsidP="00D25420">
      <w:pPr>
        <w:jc w:val="center"/>
        <w:outlineLvl w:val="1"/>
        <w:rPr>
          <w:lang w:eastAsia="bg-BG"/>
        </w:rPr>
      </w:pPr>
      <w:r w:rsidRPr="00957F01">
        <w:rPr>
          <w:lan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E865DFE" w14:textId="77777777" w:rsidR="00D25420" w:rsidRPr="00957F01" w:rsidRDefault="00D25420" w:rsidP="00D25420">
      <w:pPr>
        <w:jc w:val="center"/>
      </w:pPr>
    </w:p>
    <w:p w14:paraId="3044B97D" w14:textId="5B531EF8" w:rsidR="00D25420" w:rsidRPr="00957F01" w:rsidRDefault="00D25420" w:rsidP="003C0C98">
      <w:pPr>
        <w:jc w:val="both"/>
        <w:rPr>
          <w:b/>
          <w:bCs/>
          <w:color w:val="000000"/>
          <w:spacing w:val="-4"/>
        </w:rPr>
      </w:pPr>
      <w:r w:rsidRPr="00957F01">
        <w:t>Долуподписаният/ата .........…................................................................................................., с ЕГН .............................., притежаващ лична карта/документ за самоличност № ................................., издадена на ................................ от ................................................, в качеството си на ..................... .......................................... /</w:t>
      </w:r>
      <w:r w:rsidRPr="00957F01">
        <w:rPr>
          <w:i/>
        </w:rPr>
        <w:t>длъжност или друго качество</w:t>
      </w:r>
      <w:r w:rsidRPr="00957F01">
        <w:t>/ на ...................</w:t>
      </w:r>
      <w:r w:rsidR="004F3D1A" w:rsidRPr="00957F01">
        <w:t>...........................................</w:t>
      </w:r>
      <w:r w:rsidRPr="00957F01">
        <w:t>................................ /</w:t>
      </w:r>
      <w:r w:rsidRPr="00957F01">
        <w:rPr>
          <w:i/>
          <w:iCs/>
        </w:rPr>
        <w:t>наименование на участника</w:t>
      </w:r>
      <w:r w:rsidRPr="00957F01">
        <w:t>/,</w:t>
      </w:r>
      <w:r w:rsidRPr="00957F01">
        <w:rPr>
          <w:i/>
          <w:iCs/>
        </w:rPr>
        <w:t xml:space="preserve"> </w:t>
      </w:r>
      <w:r w:rsidRPr="00957F01">
        <w:rPr>
          <w:iCs/>
        </w:rPr>
        <w:t xml:space="preserve">с </w:t>
      </w:r>
      <w:r w:rsidRPr="00957F01">
        <w:t xml:space="preserve">БУЛСТАТ/ЕИК ................................, </w:t>
      </w:r>
    </w:p>
    <w:p w14:paraId="578CC1DB" w14:textId="77777777" w:rsidR="00D25420" w:rsidRPr="00957F01" w:rsidRDefault="00D25420" w:rsidP="00D25420">
      <w:pPr>
        <w:jc w:val="center"/>
        <w:rPr>
          <w:b/>
        </w:rPr>
      </w:pPr>
      <w:r w:rsidRPr="00957F01">
        <w:rPr>
          <w:b/>
        </w:rPr>
        <w:t>Д Е К Л А Р И Р А М, Ч Е:</w:t>
      </w:r>
    </w:p>
    <w:p w14:paraId="6BA2455E" w14:textId="77777777" w:rsidR="00E12415" w:rsidRPr="00957F01" w:rsidRDefault="00E12415" w:rsidP="00E12415">
      <w:pPr>
        <w:suppressAutoHyphens w:val="0"/>
        <w:jc w:val="both"/>
        <w:rPr>
          <w:rFonts w:cs="Times New Roman"/>
        </w:rPr>
      </w:pPr>
      <w:r w:rsidRPr="00957F01">
        <w:rPr>
          <w:rFonts w:cs="Times New Roman"/>
        </w:rPr>
        <w:t xml:space="preserve">1. Представляваното от мен дружество </w:t>
      </w:r>
      <w:r w:rsidR="00B53E71" w:rsidRPr="00957F01">
        <w:rPr>
          <w:rFonts w:cs="Times New Roman"/>
        </w:rPr>
        <w:fldChar w:fldCharType="begin">
          <w:ffData>
            <w:name w:val="Check5"/>
            <w:enabled/>
            <w:calcOnExit w:val="0"/>
            <w:checkBox>
              <w:sizeAuto/>
              <w:default w:val="0"/>
            </w:checkBox>
          </w:ffData>
        </w:fldChar>
      </w:r>
      <w:r w:rsidRPr="00957F01">
        <w:rPr>
          <w:rFonts w:cs="Times New Roman"/>
        </w:rPr>
        <w:instrText xml:space="preserve"> FORMCHECKBOX </w:instrText>
      </w:r>
      <w:r w:rsidR="005F514E">
        <w:rPr>
          <w:rFonts w:cs="Times New Roman"/>
        </w:rPr>
      </w:r>
      <w:r w:rsidR="005F514E">
        <w:rPr>
          <w:rFonts w:cs="Times New Roman"/>
        </w:rPr>
        <w:fldChar w:fldCharType="separate"/>
      </w:r>
      <w:r w:rsidR="00B53E71" w:rsidRPr="00957F01">
        <w:rPr>
          <w:rFonts w:cs="Times New Roman"/>
        </w:rPr>
        <w:fldChar w:fldCharType="end"/>
      </w:r>
      <w:r w:rsidR="009000AA" w:rsidRPr="00957F01">
        <w:rPr>
          <w:rFonts w:cs="Times New Roman"/>
          <w:b/>
        </w:rPr>
        <w:t xml:space="preserve"> не </w:t>
      </w:r>
      <w:r w:rsidRPr="00957F01">
        <w:rPr>
          <w:rFonts w:cs="Times New Roman"/>
          <w:b/>
        </w:rPr>
        <w:t>е</w:t>
      </w:r>
      <w:r w:rsidR="000869D2" w:rsidRPr="00957F01">
        <w:rPr>
          <w:rFonts w:cs="Times New Roman"/>
        </w:rPr>
        <w:t xml:space="preserve"> регистрирано в юрисдикция с преференциален данъчен режим</w:t>
      </w:r>
      <w:r w:rsidRPr="00957F01">
        <w:rPr>
          <w:rFonts w:cs="Times New Roman"/>
          <w:b/>
        </w:rPr>
        <w:t xml:space="preserve"> / </w:t>
      </w:r>
      <w:r w:rsidR="00B53E71" w:rsidRPr="00957F01">
        <w:rPr>
          <w:rFonts w:cs="Times New Roman"/>
          <w:b/>
        </w:rPr>
        <w:fldChar w:fldCharType="begin">
          <w:ffData>
            <w:name w:val="Check6"/>
            <w:enabled/>
            <w:calcOnExit w:val="0"/>
            <w:checkBox>
              <w:sizeAuto/>
              <w:default w:val="0"/>
            </w:checkBox>
          </w:ffData>
        </w:fldChar>
      </w:r>
      <w:r w:rsidRPr="00957F01">
        <w:rPr>
          <w:rFonts w:cs="Times New Roman"/>
          <w:b/>
        </w:rPr>
        <w:instrText xml:space="preserve"> FORMCHECKBOX </w:instrText>
      </w:r>
      <w:r w:rsidR="005F514E">
        <w:rPr>
          <w:rFonts w:cs="Times New Roman"/>
          <w:b/>
        </w:rPr>
      </w:r>
      <w:r w:rsidR="005F514E">
        <w:rPr>
          <w:rFonts w:cs="Times New Roman"/>
          <w:b/>
        </w:rPr>
        <w:fldChar w:fldCharType="separate"/>
      </w:r>
      <w:r w:rsidR="00B53E71" w:rsidRPr="00957F01">
        <w:rPr>
          <w:rFonts w:cs="Times New Roman"/>
          <w:b/>
        </w:rPr>
        <w:fldChar w:fldCharType="end"/>
      </w:r>
      <w:r w:rsidRPr="00957F01">
        <w:rPr>
          <w:rFonts w:cs="Times New Roman"/>
        </w:rPr>
        <w:t xml:space="preserve"> </w:t>
      </w:r>
      <w:r w:rsidRPr="00C82F00">
        <w:rPr>
          <w:rFonts w:cs="Times New Roman"/>
          <w:b/>
        </w:rPr>
        <w:t xml:space="preserve">е </w:t>
      </w:r>
      <w:r w:rsidRPr="00957F01">
        <w:rPr>
          <w:rFonts w:cs="Times New Roman"/>
        </w:rPr>
        <w:t>регистрирано в юрисдикция с преференциален данъчен режим, а именно: ………………………………..……………….</w:t>
      </w:r>
    </w:p>
    <w:p w14:paraId="4B4C1824" w14:textId="77777777" w:rsidR="00E12415" w:rsidRPr="00957F01" w:rsidRDefault="000869D2" w:rsidP="000869D2">
      <w:pPr>
        <w:suppressAutoHyphens w:val="0"/>
        <w:jc w:val="center"/>
        <w:rPr>
          <w:rFonts w:cs="Times New Roman"/>
        </w:rPr>
      </w:pPr>
      <w:r w:rsidRPr="00957F01">
        <w:rPr>
          <w:rFonts w:cs="Times New Roman"/>
          <w:i/>
        </w:rPr>
        <w:t>/маркирайте</w:t>
      </w:r>
      <w:r w:rsidR="00A406E9">
        <w:rPr>
          <w:rFonts w:cs="Times New Roman"/>
          <w:i/>
        </w:rPr>
        <w:t xml:space="preserve"> и попълнете</w:t>
      </w:r>
      <w:r w:rsidRPr="00957F01">
        <w:rPr>
          <w:rFonts w:cs="Times New Roman"/>
          <w:i/>
        </w:rPr>
        <w:t xml:space="preserve"> вярното/</w:t>
      </w:r>
    </w:p>
    <w:p w14:paraId="4146F39F" w14:textId="322A110B" w:rsidR="00157DAC" w:rsidRPr="00957F01" w:rsidRDefault="00E12415" w:rsidP="00157DAC">
      <w:pPr>
        <w:suppressAutoHyphens w:val="0"/>
        <w:jc w:val="both"/>
        <w:rPr>
          <w:rFonts w:cs="Times New Roman"/>
          <w:i/>
        </w:rPr>
      </w:pPr>
      <w:r w:rsidRPr="00957F01">
        <w:rPr>
          <w:rFonts w:cs="Times New Roman"/>
        </w:rPr>
        <w:t xml:space="preserve">2. Представляваното от мен дружество </w:t>
      </w:r>
      <w:r w:rsidR="00B53E71" w:rsidRPr="00957F01">
        <w:rPr>
          <w:rFonts w:cs="Times New Roman"/>
        </w:rPr>
        <w:fldChar w:fldCharType="begin">
          <w:ffData>
            <w:name w:val="Check7"/>
            <w:enabled/>
            <w:calcOnExit w:val="0"/>
            <w:checkBox>
              <w:sizeAuto/>
              <w:default w:val="0"/>
            </w:checkBox>
          </w:ffData>
        </w:fldChar>
      </w:r>
      <w:bookmarkStart w:id="23" w:name="Check7"/>
      <w:r w:rsidRPr="00957F01">
        <w:rPr>
          <w:rFonts w:cs="Times New Roman"/>
        </w:rPr>
        <w:instrText xml:space="preserve"> FORMCHECKBOX </w:instrText>
      </w:r>
      <w:r w:rsidR="005F514E">
        <w:rPr>
          <w:rFonts w:cs="Times New Roman"/>
        </w:rPr>
      </w:r>
      <w:r w:rsidR="005F514E">
        <w:rPr>
          <w:rFonts w:cs="Times New Roman"/>
        </w:rPr>
        <w:fldChar w:fldCharType="separate"/>
      </w:r>
      <w:r w:rsidR="00B53E71" w:rsidRPr="00957F01">
        <w:rPr>
          <w:rFonts w:cs="Times New Roman"/>
        </w:rPr>
        <w:fldChar w:fldCharType="end"/>
      </w:r>
      <w:bookmarkEnd w:id="23"/>
      <w:r w:rsidR="00157DAC" w:rsidRPr="00957F01">
        <w:rPr>
          <w:rFonts w:cs="Times New Roman"/>
          <w:b/>
        </w:rPr>
        <w:t xml:space="preserve">не </w:t>
      </w:r>
      <w:r w:rsidRPr="00957F01">
        <w:rPr>
          <w:rFonts w:cs="Times New Roman"/>
          <w:b/>
        </w:rPr>
        <w:t xml:space="preserve">е / </w:t>
      </w:r>
      <w:r w:rsidR="00B53E71" w:rsidRPr="00957F01">
        <w:rPr>
          <w:rFonts w:cs="Times New Roman"/>
          <w:b/>
        </w:rPr>
        <w:fldChar w:fldCharType="begin">
          <w:ffData>
            <w:name w:val="Check8"/>
            <w:enabled/>
            <w:calcOnExit w:val="0"/>
            <w:checkBox>
              <w:sizeAuto/>
              <w:default w:val="0"/>
            </w:checkBox>
          </w:ffData>
        </w:fldChar>
      </w:r>
      <w:r w:rsidRPr="00957F01">
        <w:rPr>
          <w:rFonts w:cs="Times New Roman"/>
          <w:b/>
        </w:rPr>
        <w:instrText xml:space="preserve"> FORMCHECKBOX </w:instrText>
      </w:r>
      <w:r w:rsidR="005F514E">
        <w:rPr>
          <w:rFonts w:cs="Times New Roman"/>
          <w:b/>
        </w:rPr>
      </w:r>
      <w:r w:rsidR="005F514E">
        <w:rPr>
          <w:rFonts w:cs="Times New Roman"/>
          <w:b/>
        </w:rPr>
        <w:fldChar w:fldCharType="separate"/>
      </w:r>
      <w:r w:rsidR="00B53E71" w:rsidRPr="00957F01">
        <w:rPr>
          <w:rFonts w:cs="Times New Roman"/>
          <w:b/>
        </w:rPr>
        <w:fldChar w:fldCharType="end"/>
      </w:r>
      <w:r w:rsidRPr="00957F01">
        <w:rPr>
          <w:rFonts w:cs="Times New Roman"/>
          <w:b/>
        </w:rPr>
        <w:t xml:space="preserve"> е</w:t>
      </w:r>
      <w:r w:rsidRPr="00957F01">
        <w:rPr>
          <w:rFonts w:cs="Times New Roman"/>
        </w:rPr>
        <w:t xml:space="preserve"> </w:t>
      </w:r>
      <w:r w:rsidR="00344BDD" w:rsidRPr="00957F01">
        <w:rPr>
          <w:rFonts w:cs="Times New Roman"/>
          <w:i/>
        </w:rPr>
        <w:t>/маркирайте вярното/</w:t>
      </w:r>
      <w:r w:rsidR="00344BDD" w:rsidRPr="00957F01">
        <w:rPr>
          <w:rFonts w:cs="Times New Roman"/>
        </w:rPr>
        <w:t xml:space="preserve"> </w:t>
      </w:r>
      <w:r w:rsidR="00157DAC" w:rsidRPr="00957F01">
        <w:rPr>
          <w:rFonts w:cs="Times New Roman"/>
        </w:rPr>
        <w:t>контролирано от</w:t>
      </w:r>
      <w:r w:rsidRPr="00957F01">
        <w:rPr>
          <w:rFonts w:cs="Times New Roman"/>
        </w:rPr>
        <w:t xml:space="preserve"> лиц</w:t>
      </w:r>
      <w:r w:rsidR="00157DAC" w:rsidRPr="00957F01">
        <w:rPr>
          <w:rFonts w:cs="Times New Roman"/>
        </w:rPr>
        <w:t>е</w:t>
      </w:r>
      <w:r w:rsidRPr="00957F01">
        <w:rPr>
          <w:rFonts w:cs="Times New Roman"/>
        </w:rPr>
        <w:t>, регистриран</w:t>
      </w:r>
      <w:r w:rsidR="00157DAC" w:rsidRPr="00957F01">
        <w:rPr>
          <w:rFonts w:cs="Times New Roman"/>
        </w:rPr>
        <w:t>о</w:t>
      </w:r>
      <w:r w:rsidRPr="00957F01">
        <w:rPr>
          <w:rFonts w:cs="Times New Roman"/>
        </w:rPr>
        <w:t xml:space="preserve"> в юрисдикци</w:t>
      </w:r>
      <w:r w:rsidR="00157DAC" w:rsidRPr="00957F01">
        <w:rPr>
          <w:rFonts w:cs="Times New Roman"/>
        </w:rPr>
        <w:t>я</w:t>
      </w:r>
      <w:r w:rsidRPr="00957F01">
        <w:rPr>
          <w:rFonts w:cs="Times New Roman"/>
        </w:rPr>
        <w:t xml:space="preserve"> с преференциален данъчен режим, а именно: …………….………………….</w:t>
      </w:r>
      <w:r w:rsidR="00157DAC" w:rsidRPr="00957F01">
        <w:rPr>
          <w:rFonts w:cs="Times New Roman"/>
        </w:rPr>
        <w:t xml:space="preserve"> </w:t>
      </w:r>
      <w:r w:rsidR="00802018">
        <w:rPr>
          <w:rStyle w:val="FootnoteReference"/>
          <w:rFonts w:cs="Times New Roman"/>
        </w:rPr>
        <w:footnoteReference w:id="4"/>
      </w:r>
      <w:r w:rsidR="00157DAC" w:rsidRPr="00957F01">
        <w:rPr>
          <w:rFonts w:cs="Times New Roman"/>
        </w:rPr>
        <w:t xml:space="preserve"> </w:t>
      </w:r>
      <w:r w:rsidR="00802018">
        <w:rPr>
          <w:rFonts w:cs="Times New Roman"/>
        </w:rPr>
        <w:t>, регистрирано в ................................................</w:t>
      </w:r>
      <w:r w:rsidR="00802018">
        <w:rPr>
          <w:rStyle w:val="FootnoteReference"/>
          <w:rFonts w:cs="Times New Roman"/>
        </w:rPr>
        <w:footnoteReference w:id="5"/>
      </w:r>
      <w:r w:rsidR="00157DAC" w:rsidRPr="00957F01">
        <w:rPr>
          <w:rFonts w:cs="Times New Roman"/>
        </w:rPr>
        <w:t xml:space="preserve">                                                            </w:t>
      </w:r>
    </w:p>
    <w:p w14:paraId="5712B732" w14:textId="77777777" w:rsidR="00E12415" w:rsidRPr="00957F01" w:rsidRDefault="00E12415" w:rsidP="00E12415">
      <w:pPr>
        <w:suppressAutoHyphens w:val="0"/>
        <w:jc w:val="both"/>
        <w:rPr>
          <w:rFonts w:cs="Times New Roman"/>
        </w:rPr>
      </w:pPr>
      <w:r w:rsidRPr="00957F01">
        <w:rPr>
          <w:rFonts w:cs="Times New Roman"/>
        </w:rPr>
        <w:t>3. Представляваното от мен дружество</w:t>
      </w:r>
      <w:r w:rsidR="00C60521">
        <w:rPr>
          <w:rFonts w:cs="Times New Roman"/>
        </w:rPr>
        <w:t xml:space="preserve">, съответно контролиращото ни </w:t>
      </w:r>
      <w:r w:rsidR="001D5CF0">
        <w:rPr>
          <w:rFonts w:cs="Times New Roman"/>
        </w:rPr>
        <w:t xml:space="preserve">по т. 2 </w:t>
      </w:r>
      <w:r w:rsidR="00C60521">
        <w:rPr>
          <w:rFonts w:cs="Times New Roman"/>
        </w:rPr>
        <w:t>лице, регистрирано в</w:t>
      </w:r>
      <w:r w:rsidRPr="00957F01">
        <w:rPr>
          <w:rFonts w:cs="Times New Roman"/>
        </w:rPr>
        <w:t xml:space="preserve"> </w:t>
      </w:r>
      <w:r w:rsidR="00C60521" w:rsidRPr="00957F01">
        <w:rPr>
          <w:rFonts w:cs="Times New Roman"/>
        </w:rPr>
        <w:t xml:space="preserve">юрисдикция с преференциален данъчен режим </w:t>
      </w:r>
      <w:r w:rsidRPr="00957F01">
        <w:rPr>
          <w:rFonts w:cs="Times New Roman"/>
        </w:rPr>
        <w:t>попада в изключението на чл. 4, т.</w:t>
      </w:r>
      <w:r w:rsidRPr="00957F01">
        <w:rPr>
          <w:rFonts w:cs="Times New Roman"/>
          <w:b/>
        </w:rPr>
        <w:t xml:space="preserve"> ______</w:t>
      </w:r>
      <w:r w:rsidR="00371BA3">
        <w:rPr>
          <w:rFonts w:cs="Times New Roman"/>
          <w:b/>
        </w:rPr>
        <w:t xml:space="preserve"> </w:t>
      </w:r>
      <w:r w:rsidRPr="00957F01">
        <w:rPr>
          <w:rFonts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40ADD46" w14:textId="521A38C6" w:rsidR="00E12415" w:rsidRDefault="00E12415" w:rsidP="00E12415">
      <w:pPr>
        <w:suppressAutoHyphens w:val="0"/>
        <w:jc w:val="both"/>
        <w:rPr>
          <w:rFonts w:cs="Times New Roman"/>
          <w:i/>
        </w:rPr>
      </w:pPr>
      <w:r w:rsidRPr="00957F01">
        <w:rPr>
          <w:rFonts w:cs="Times New Roman"/>
          <w:i/>
          <w:u w:val="single"/>
        </w:rPr>
        <w:t xml:space="preserve">Забележка: </w:t>
      </w:r>
      <w:r w:rsidRPr="00957F01">
        <w:rPr>
          <w:rFonts w:cs="Times New Roman"/>
          <w:i/>
        </w:rPr>
        <w:t>Точка</w:t>
      </w:r>
      <w:r w:rsidR="0063114B" w:rsidRPr="00957F01">
        <w:rPr>
          <w:rFonts w:cs="Times New Roman"/>
          <w:i/>
        </w:rPr>
        <w:t xml:space="preserve"> 3</w:t>
      </w:r>
      <w:r w:rsidRPr="00957F01">
        <w:rPr>
          <w:rFonts w:cs="Times New Roman"/>
          <w:i/>
        </w:rPr>
        <w:t xml:space="preserve"> се попълва, ако дружеството е регистрирано в юрисдикция с преференциален данъчен режим или е </w:t>
      </w:r>
      <w:r w:rsidR="0063114B" w:rsidRPr="00957F01">
        <w:rPr>
          <w:rFonts w:cs="Times New Roman"/>
          <w:i/>
        </w:rPr>
        <w:t>контролирано от</w:t>
      </w:r>
      <w:r w:rsidRPr="00957F01">
        <w:rPr>
          <w:rFonts w:cs="Times New Roman"/>
          <w:i/>
        </w:rPr>
        <w:t xml:space="preserve"> лиц</w:t>
      </w:r>
      <w:r w:rsidR="0063114B" w:rsidRPr="00957F01">
        <w:rPr>
          <w:rFonts w:cs="Times New Roman"/>
          <w:i/>
        </w:rPr>
        <w:t>е</w:t>
      </w:r>
      <w:r w:rsidRPr="00957F01">
        <w:rPr>
          <w:rFonts w:cs="Times New Roman"/>
          <w:i/>
        </w:rPr>
        <w:t>, регистриран</w:t>
      </w:r>
      <w:r w:rsidR="0063114B" w:rsidRPr="00957F01">
        <w:rPr>
          <w:rFonts w:cs="Times New Roman"/>
          <w:i/>
        </w:rPr>
        <w:t>о</w:t>
      </w:r>
      <w:r w:rsidRPr="00957F01">
        <w:rPr>
          <w:rFonts w:cs="Times New Roman"/>
          <w:i/>
        </w:rPr>
        <w:t xml:space="preserve"> в юрисдикции с преференциален данъчен режим.</w:t>
      </w:r>
    </w:p>
    <w:p w14:paraId="2FD76D52" w14:textId="16A3ED6B" w:rsidR="00E12415" w:rsidRPr="00C51D98" w:rsidRDefault="00C51D98" w:rsidP="00C51D98">
      <w:pPr>
        <w:suppressAutoHyphens w:val="0"/>
        <w:jc w:val="both"/>
        <w:rPr>
          <w:rFonts w:cs="Times New Roman"/>
        </w:rPr>
      </w:pPr>
      <w:r w:rsidRPr="00C51D98">
        <w:rPr>
          <w:rFonts w:cs="Times New Roman"/>
        </w:rPr>
        <w:t>4.</w:t>
      </w:r>
      <w:r>
        <w:rPr>
          <w:rFonts w:cs="Times New Roman"/>
        </w:rPr>
        <w:t xml:space="preserve"> </w:t>
      </w:r>
      <w:r w:rsidRPr="00F7177D">
        <w:rPr>
          <w:rFonts w:eastAsia="Arial Unicode MS"/>
          <w:color w:val="000000"/>
          <w:u w:color="000000"/>
          <w:lang w:val="ru-RU"/>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_________________ с идентификационен номер (ЕИК) _________________.</w:t>
      </w:r>
    </w:p>
    <w:p w14:paraId="7689A0AD" w14:textId="77777777" w:rsidR="00E12415" w:rsidRPr="00957F01" w:rsidRDefault="00E12415" w:rsidP="00E12415">
      <w:pPr>
        <w:suppressAutoHyphens w:val="0"/>
        <w:ind w:firstLine="540"/>
        <w:jc w:val="both"/>
        <w:textAlignment w:val="center"/>
        <w:rPr>
          <w:rFonts w:cs="Times New Roman"/>
          <w:bCs/>
        </w:rPr>
      </w:pPr>
    </w:p>
    <w:p w14:paraId="18E60E67" w14:textId="77777777" w:rsidR="00E12415" w:rsidRPr="00957F01" w:rsidRDefault="00E12415" w:rsidP="00E12415">
      <w:pPr>
        <w:suppressAutoHyphens w:val="0"/>
        <w:ind w:firstLine="540"/>
        <w:jc w:val="both"/>
        <w:rPr>
          <w:rFonts w:cs="Times New Roman"/>
        </w:rPr>
      </w:pPr>
      <w:r w:rsidRPr="00957F01">
        <w:rPr>
          <w:rFonts w:cs="Times New Roman"/>
        </w:rPr>
        <w:t>Известно ми е, че за неверни данни нося наказателна отговорност по чл. 313 от Наказателния кодекс.</w:t>
      </w:r>
    </w:p>
    <w:p w14:paraId="78C0B6FB" w14:textId="77777777" w:rsidR="00B53447" w:rsidRPr="00957F01" w:rsidRDefault="00B53447" w:rsidP="006C729E">
      <w:pPr>
        <w:ind w:firstLine="567"/>
        <w:jc w:val="both"/>
        <w:rPr>
          <w:rFonts w:cs="Times New Roman"/>
          <w:i/>
        </w:rPr>
      </w:pPr>
      <w:r w:rsidRPr="00957F01">
        <w:rPr>
          <w:rFonts w:cs="Times New Roman"/>
          <w:b/>
          <w:u w:val="single"/>
        </w:rPr>
        <w:t>Забележка:</w:t>
      </w:r>
      <w:r w:rsidRPr="00957F01">
        <w:rPr>
          <w:rFonts w:cs="Times New Roman"/>
          <w:b/>
        </w:rPr>
        <w:t xml:space="preserve"> </w:t>
      </w:r>
      <w:r w:rsidRPr="00957F01">
        <w:rPr>
          <w:rFonts w:cs="Times New Roman"/>
          <w:b/>
          <w:i/>
        </w:rPr>
        <w:t>Представя се от представляващия участника.</w:t>
      </w:r>
    </w:p>
    <w:p w14:paraId="1438B266" w14:textId="77777777" w:rsidR="00B53447" w:rsidRPr="00957F01" w:rsidRDefault="00B53447" w:rsidP="006C729E">
      <w:pPr>
        <w:pStyle w:val="FootnoteText"/>
        <w:ind w:firstLine="567"/>
        <w:jc w:val="both"/>
        <w:rPr>
          <w:i/>
          <w:sz w:val="24"/>
          <w:szCs w:val="24"/>
        </w:rPr>
      </w:pPr>
      <w:r w:rsidRPr="00957F01">
        <w:rPr>
          <w:i/>
          <w:sz w:val="24"/>
          <w:szCs w:val="24"/>
        </w:rPr>
        <w:t>В случай че участникът е обединение от няколко лица, декларацията се представя от всяко едно от тях.</w:t>
      </w:r>
    </w:p>
    <w:p w14:paraId="5E20A63B" w14:textId="77777777" w:rsidR="00E12415" w:rsidRPr="00957F01" w:rsidRDefault="00B53447" w:rsidP="00B53447">
      <w:pPr>
        <w:suppressAutoHyphens w:val="0"/>
        <w:ind w:firstLine="540"/>
        <w:jc w:val="both"/>
        <w:rPr>
          <w:rFonts w:cs="Times New Roman"/>
        </w:rPr>
      </w:pPr>
      <w:r w:rsidRPr="00957F01">
        <w:rPr>
          <w:rFonts w:cs="Times New Roman"/>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14:paraId="25960199" w14:textId="21D83342" w:rsidR="00E12415" w:rsidRPr="00957F01" w:rsidRDefault="00E12415" w:rsidP="00E12415">
      <w:pPr>
        <w:suppressAutoHyphens w:val="0"/>
        <w:ind w:left="5664"/>
        <w:rPr>
          <w:rFonts w:cs="Times New Roman"/>
        </w:rPr>
      </w:pPr>
      <w:r w:rsidRPr="00957F01">
        <w:rPr>
          <w:rFonts w:cs="Times New Roman"/>
        </w:rPr>
        <w:t xml:space="preserve">                </w:t>
      </w:r>
      <w:r w:rsidRPr="00957F01">
        <w:rPr>
          <w:rFonts w:cs="Times New Roman"/>
        </w:rPr>
        <w:tab/>
      </w:r>
      <w:r w:rsidRPr="00957F01">
        <w:rPr>
          <w:rFonts w:cs="Times New Roman"/>
        </w:rPr>
        <w:tab/>
        <w:t xml:space="preserve">  </w:t>
      </w:r>
    </w:p>
    <w:p w14:paraId="06C80E19" w14:textId="77777777" w:rsidR="00D25420" w:rsidRPr="00957F01" w:rsidRDefault="00D25420" w:rsidP="00D25420">
      <w:pPr>
        <w:ind w:firstLine="540"/>
        <w:jc w:val="both"/>
        <w:rPr>
          <w:rFonts w:eastAsia="Calibri"/>
        </w:rPr>
      </w:pPr>
    </w:p>
    <w:p w14:paraId="43D17B72" w14:textId="77777777" w:rsidR="00D25420" w:rsidRPr="00957F01" w:rsidRDefault="00D25420" w:rsidP="00D25420">
      <w:pPr>
        <w:rPr>
          <w:rFonts w:cs="Times New Roman"/>
          <w:b/>
          <w:i/>
          <w:iCs/>
        </w:rPr>
      </w:pPr>
      <w:r w:rsidRPr="00957F01">
        <w:rPr>
          <w:rFonts w:cs="Times New Roman"/>
          <w:b/>
          <w:i/>
          <w:iCs/>
        </w:rPr>
        <w:t>.....................................</w:t>
      </w:r>
      <w:r w:rsidRPr="00957F01">
        <w:rPr>
          <w:rFonts w:cs="Times New Roman"/>
          <w:b/>
          <w:i/>
          <w:iCs/>
        </w:rPr>
        <w:tab/>
      </w:r>
      <w:r w:rsidRPr="00957F01">
        <w:rPr>
          <w:rFonts w:cs="Times New Roman"/>
          <w:b/>
          <w:i/>
          <w:iCs/>
        </w:rPr>
        <w:tab/>
      </w:r>
      <w:r w:rsidRPr="00957F01">
        <w:rPr>
          <w:rFonts w:cs="Times New Roman"/>
          <w:b/>
          <w:i/>
          <w:iCs/>
        </w:rPr>
        <w:tab/>
      </w:r>
      <w:r w:rsidRPr="00957F01">
        <w:rPr>
          <w:rFonts w:cs="Times New Roman"/>
          <w:b/>
          <w:i/>
          <w:iCs/>
        </w:rPr>
        <w:tab/>
        <w:t>....................................................................</w:t>
      </w:r>
    </w:p>
    <w:p w14:paraId="56799E41" w14:textId="1D6E27F9" w:rsidR="003C0C98" w:rsidRDefault="00D25420" w:rsidP="00D25420">
      <w:pPr>
        <w:jc w:val="center"/>
        <w:rPr>
          <w:rFonts w:cs="Times New Roman"/>
          <w:b/>
          <w:i/>
          <w:iCs/>
        </w:rPr>
      </w:pPr>
      <w:r w:rsidRPr="00957F01">
        <w:rPr>
          <w:rFonts w:cs="Times New Roman"/>
          <w:b/>
          <w:i/>
          <w:iCs/>
        </w:rPr>
        <w:t>Дата на подписване</w:t>
      </w:r>
      <w:r w:rsidRPr="00957F01">
        <w:rPr>
          <w:rFonts w:cs="Times New Roman"/>
          <w:b/>
          <w:i/>
          <w:iCs/>
        </w:rPr>
        <w:tab/>
      </w:r>
      <w:r w:rsidRPr="00957F01">
        <w:rPr>
          <w:rFonts w:cs="Times New Roman"/>
          <w:b/>
          <w:i/>
          <w:iCs/>
        </w:rPr>
        <w:tab/>
      </w:r>
      <w:r w:rsidRPr="00957F01">
        <w:rPr>
          <w:rFonts w:cs="Times New Roman"/>
          <w:b/>
          <w:i/>
          <w:iCs/>
        </w:rPr>
        <w:tab/>
        <w:t xml:space="preserve">           Декларатор/и: име, фамилия и подпис</w:t>
      </w:r>
    </w:p>
    <w:p w14:paraId="26004C02" w14:textId="77777777" w:rsidR="00CC5580" w:rsidRPr="003C0C98" w:rsidRDefault="00CC5580" w:rsidP="003C0C98">
      <w:pPr>
        <w:rPr>
          <w:rFonts w:cs="Times New Roman"/>
        </w:rPr>
      </w:pPr>
    </w:p>
    <w:p w14:paraId="5CA6CAE8" w14:textId="7FDC1DEE" w:rsidR="0031491D" w:rsidRPr="00957F01" w:rsidRDefault="00A406E9" w:rsidP="003C0C98">
      <w:pPr>
        <w:suppressAutoHyphens w:val="0"/>
        <w:spacing w:after="200" w:line="276" w:lineRule="auto"/>
        <w:jc w:val="right"/>
        <w:rPr>
          <w:b/>
          <w:lang w:eastAsia="bg-BG"/>
        </w:rPr>
      </w:pPr>
      <w:r>
        <w:rPr>
          <w:rFonts w:cs="Times New Roman"/>
          <w:b/>
          <w:i/>
          <w:iCs/>
        </w:rPr>
        <w:br w:type="page"/>
      </w:r>
      <w:r w:rsidR="0031491D" w:rsidRPr="00957F01">
        <w:rPr>
          <w:b/>
          <w:lang w:eastAsia="bg-BG"/>
        </w:rPr>
        <w:lastRenderedPageBreak/>
        <w:t>към обява за обществена поръчка</w:t>
      </w:r>
    </w:p>
    <w:p w14:paraId="05C31AE0" w14:textId="77777777" w:rsidR="0031491D" w:rsidRPr="00957F01" w:rsidRDefault="0031491D" w:rsidP="0031491D">
      <w:pPr>
        <w:jc w:val="right"/>
        <w:outlineLvl w:val="1"/>
        <w:rPr>
          <w:b/>
          <w:lang w:eastAsia="bg-BG"/>
        </w:rPr>
      </w:pPr>
    </w:p>
    <w:p w14:paraId="28EAA8C4" w14:textId="77777777" w:rsidR="0031491D" w:rsidRDefault="0031491D" w:rsidP="0031491D">
      <w:pPr>
        <w:spacing w:before="60"/>
        <w:jc w:val="right"/>
        <w:outlineLvl w:val="4"/>
        <w:rPr>
          <w:rFonts w:eastAsia="Arial Unicode MS" w:cs="Times New Roman"/>
          <w:b/>
          <w:bCs/>
          <w:color w:val="000000"/>
          <w:szCs w:val="28"/>
          <w:u w:color="000000"/>
          <w:lang w:eastAsia="bg-BG"/>
        </w:rPr>
      </w:pPr>
      <w:r w:rsidRPr="00957F01">
        <w:rPr>
          <w:b/>
          <w:lang w:eastAsia="bg-BG"/>
        </w:rPr>
        <w:t>ОБРАЗЕЦ</w:t>
      </w:r>
    </w:p>
    <w:p w14:paraId="4D59332E" w14:textId="77777777" w:rsidR="0031491D" w:rsidRPr="00622AD1" w:rsidRDefault="0031491D" w:rsidP="0031491D">
      <w:pPr>
        <w:spacing w:before="60"/>
        <w:jc w:val="center"/>
        <w:outlineLvl w:val="4"/>
        <w:rPr>
          <w:rFonts w:eastAsia="Arial Unicode MS" w:cs="Times New Roman"/>
          <w:b/>
          <w:bCs/>
          <w:color w:val="000000"/>
          <w:szCs w:val="28"/>
          <w:u w:color="000000"/>
          <w:lang w:eastAsia="bg-BG"/>
        </w:rPr>
      </w:pPr>
      <w:r w:rsidRPr="00622AD1">
        <w:rPr>
          <w:rFonts w:eastAsia="Arial Unicode MS" w:cs="Times New Roman"/>
          <w:b/>
          <w:bCs/>
          <w:color w:val="000000"/>
          <w:szCs w:val="28"/>
          <w:u w:color="000000"/>
          <w:lang w:eastAsia="bg-BG"/>
        </w:rPr>
        <w:t>Д Е К Л А Р А Ц И Я*</w:t>
      </w:r>
    </w:p>
    <w:p w14:paraId="720D4C97" w14:textId="77777777" w:rsidR="0031491D" w:rsidRPr="00622AD1" w:rsidRDefault="0031491D" w:rsidP="0031491D">
      <w:pPr>
        <w:shd w:val="clear" w:color="auto" w:fill="FFFFFF"/>
        <w:tabs>
          <w:tab w:val="left" w:leader="dot" w:pos="6029"/>
          <w:tab w:val="left" w:leader="dot" w:pos="9221"/>
        </w:tabs>
        <w:suppressAutoHyphens w:val="0"/>
        <w:spacing w:before="60"/>
        <w:jc w:val="center"/>
        <w:rPr>
          <w:rFonts w:eastAsia="Arial Unicode MS" w:cs="Times New Roman"/>
          <w:color w:val="000000"/>
          <w:spacing w:val="-1"/>
          <w:u w:color="000000"/>
        </w:rPr>
      </w:pPr>
      <w:r w:rsidRPr="00622AD1">
        <w:rPr>
          <w:rFonts w:eastAsia="Arial Unicode MS" w:cs="Times New Roman"/>
          <w:color w:val="000000"/>
          <w:spacing w:val="-1"/>
          <w:u w:color="000000"/>
        </w:rPr>
        <w:t xml:space="preserve">по чл. 6, ал. 2 от Закона </w:t>
      </w:r>
    </w:p>
    <w:p w14:paraId="034037BE" w14:textId="77777777" w:rsidR="0031491D" w:rsidRDefault="0031491D" w:rsidP="0031491D">
      <w:pPr>
        <w:shd w:val="clear" w:color="auto" w:fill="FFFFFF"/>
        <w:tabs>
          <w:tab w:val="left" w:leader="dot" w:pos="6029"/>
          <w:tab w:val="left" w:leader="dot" w:pos="9221"/>
        </w:tabs>
        <w:suppressAutoHyphens w:val="0"/>
        <w:spacing w:before="60"/>
        <w:jc w:val="center"/>
        <w:rPr>
          <w:rFonts w:eastAsia="Arial Unicode MS" w:cs="Times New Roman"/>
          <w:color w:val="000000"/>
          <w:spacing w:val="-1"/>
          <w:u w:color="000000"/>
        </w:rPr>
      </w:pPr>
      <w:r w:rsidRPr="00622AD1">
        <w:rPr>
          <w:rFonts w:eastAsia="Arial Unicode MS" w:cs="Times New Roman"/>
          <w:color w:val="000000"/>
          <w:spacing w:val="-1"/>
          <w:u w:color="000000"/>
        </w:rPr>
        <w:t>за мерките срещу изпирането на пари</w:t>
      </w:r>
    </w:p>
    <w:p w14:paraId="51A7234D" w14:textId="77777777" w:rsidR="0031491D" w:rsidRPr="00622AD1" w:rsidRDefault="0031491D" w:rsidP="0031491D">
      <w:pPr>
        <w:shd w:val="clear" w:color="auto" w:fill="FFFFFF"/>
        <w:tabs>
          <w:tab w:val="left" w:leader="dot" w:pos="6029"/>
          <w:tab w:val="left" w:leader="dot" w:pos="9221"/>
        </w:tabs>
        <w:suppressAutoHyphens w:val="0"/>
        <w:spacing w:before="60"/>
        <w:jc w:val="center"/>
        <w:rPr>
          <w:rFonts w:eastAsia="Arial Unicode MS" w:cs="Times New Roman"/>
          <w:color w:val="000000"/>
          <w:spacing w:val="-1"/>
          <w:u w:color="000000"/>
        </w:rPr>
      </w:pPr>
    </w:p>
    <w:p w14:paraId="1402326B" w14:textId="77777777" w:rsidR="0031491D" w:rsidRPr="00622AD1" w:rsidRDefault="0031491D" w:rsidP="0031491D">
      <w:pPr>
        <w:spacing w:line="360" w:lineRule="auto"/>
        <w:jc w:val="both"/>
      </w:pPr>
      <w:r w:rsidRPr="00622AD1">
        <w:t>Долуподписаният/ата .........….................................................................................................,</w:t>
      </w:r>
    </w:p>
    <w:p w14:paraId="3354FD80" w14:textId="77777777" w:rsidR="0031491D" w:rsidRPr="00622AD1" w:rsidRDefault="0031491D" w:rsidP="0031491D">
      <w:pPr>
        <w:spacing w:line="360" w:lineRule="auto"/>
        <w:jc w:val="center"/>
        <w:rPr>
          <w:i/>
        </w:rPr>
      </w:pPr>
      <w:r w:rsidRPr="00622AD1">
        <w:rPr>
          <w:i/>
        </w:rPr>
        <w:t>(име, презиме, фамилия)</w:t>
      </w:r>
    </w:p>
    <w:p w14:paraId="5E8DEE0A" w14:textId="77777777" w:rsidR="0031491D" w:rsidRPr="00622AD1" w:rsidRDefault="0031491D" w:rsidP="0031491D">
      <w:pPr>
        <w:spacing w:line="360" w:lineRule="auto"/>
        <w:jc w:val="both"/>
        <w:rPr>
          <w:rFonts w:eastAsia="Arial Unicode MS" w:cs="Times New Roman"/>
          <w:i/>
          <w:iCs/>
          <w:color w:val="000000"/>
          <w:sz w:val="16"/>
          <w:szCs w:val="16"/>
          <w:u w:color="000000"/>
        </w:rPr>
      </w:pPr>
      <w:r w:rsidRPr="00622AD1">
        <w:t xml:space="preserve"> с ЕГН .............................., постоянен адрес: .........................., гражданство ................................, притежаващ/а лична карта/документ за самоличност № ................................., издадена на ................................ от ................................................, в качеството ми на ..................... .......................................... /</w:t>
      </w:r>
      <w:r w:rsidRPr="00622AD1">
        <w:rPr>
          <w:i/>
        </w:rPr>
        <w:t>законен представител или пълномощник</w:t>
      </w:r>
      <w:r w:rsidRPr="00622AD1">
        <w:t>/ на ............................ /</w:t>
      </w:r>
      <w:r w:rsidRPr="00622AD1">
        <w:rPr>
          <w:i/>
          <w:iCs/>
        </w:rPr>
        <w:t>наименование на участника</w:t>
      </w:r>
      <w:r w:rsidRPr="00622AD1">
        <w:t xml:space="preserve">/, </w:t>
      </w:r>
      <w:r w:rsidRPr="00622AD1">
        <w:rPr>
          <w:iCs/>
        </w:rPr>
        <w:t xml:space="preserve">с </w:t>
      </w:r>
      <w:r w:rsidRPr="00622AD1">
        <w:t xml:space="preserve">БУЛСТАТ/ЕИК ................................, </w:t>
      </w:r>
    </w:p>
    <w:p w14:paraId="05F1EDF9" w14:textId="77777777" w:rsidR="0031491D" w:rsidRPr="00622AD1" w:rsidRDefault="0031491D" w:rsidP="0031491D">
      <w:pPr>
        <w:suppressAutoHyphens w:val="0"/>
        <w:spacing w:before="60"/>
        <w:jc w:val="both"/>
        <w:rPr>
          <w:rFonts w:eastAsia="Arial Unicode MS" w:cs="Times New Roman"/>
          <w:color w:val="000000"/>
          <w:u w:color="000000"/>
        </w:rPr>
      </w:pPr>
      <w:r w:rsidRPr="00622AD1">
        <w:rPr>
          <w:rFonts w:eastAsia="Arial Unicode MS" w:cs="Times New Roman"/>
          <w:color w:val="000000"/>
          <w:u w:color="000000"/>
        </w:rPr>
        <w:t>вписано в регистъра при _____________________________________,</w:t>
      </w:r>
    </w:p>
    <w:p w14:paraId="2D4311FF" w14:textId="77777777" w:rsidR="0031491D" w:rsidRPr="00622AD1" w:rsidRDefault="0031491D" w:rsidP="0031491D">
      <w:pPr>
        <w:suppressAutoHyphens w:val="0"/>
        <w:spacing w:before="60"/>
        <w:jc w:val="both"/>
        <w:rPr>
          <w:rFonts w:eastAsia="Arial Unicode MS" w:cs="Times New Roman"/>
          <w:color w:val="000000"/>
          <w:u w:color="000000"/>
        </w:rPr>
      </w:pPr>
    </w:p>
    <w:p w14:paraId="01162162" w14:textId="77777777" w:rsidR="0031491D" w:rsidRPr="00622AD1" w:rsidRDefault="0031491D" w:rsidP="0031491D">
      <w:pPr>
        <w:keepNext/>
        <w:keepLines/>
        <w:suppressAutoHyphens w:val="0"/>
        <w:spacing w:line="276" w:lineRule="auto"/>
        <w:jc w:val="center"/>
        <w:outlineLvl w:val="4"/>
        <w:rPr>
          <w:rFonts w:eastAsia="Arial Unicode MS" w:cs="Times New Roman"/>
          <w:b/>
          <w:bCs/>
          <w:color w:val="000000"/>
          <w:u w:color="000000"/>
          <w:lang w:eastAsia="bg-BG"/>
        </w:rPr>
      </w:pPr>
      <w:r w:rsidRPr="00622AD1">
        <w:rPr>
          <w:rFonts w:eastAsia="Arial Unicode MS" w:cs="Times New Roman"/>
          <w:b/>
          <w:bCs/>
          <w:color w:val="000000"/>
          <w:u w:color="000000"/>
          <w:lang w:eastAsia="bg-BG"/>
        </w:rPr>
        <w:t>ДЕКЛАРИРАМ, ЧЕ:</w:t>
      </w:r>
    </w:p>
    <w:p w14:paraId="490B537D" w14:textId="77777777" w:rsidR="0031491D" w:rsidRPr="00622AD1" w:rsidRDefault="0031491D" w:rsidP="0031491D">
      <w:pPr>
        <w:keepNext/>
        <w:keepLines/>
        <w:suppressAutoHyphens w:val="0"/>
        <w:spacing w:line="276" w:lineRule="auto"/>
        <w:jc w:val="center"/>
        <w:outlineLvl w:val="4"/>
        <w:rPr>
          <w:rFonts w:eastAsia="Arial Unicode MS" w:cs="Times New Roman"/>
          <w:b/>
          <w:bCs/>
          <w:color w:val="000000"/>
          <w:sz w:val="12"/>
          <w:szCs w:val="12"/>
          <w:u w:color="000000"/>
          <w:lang w:eastAsia="bg-BG"/>
        </w:rPr>
      </w:pPr>
    </w:p>
    <w:p w14:paraId="528EC6AA" w14:textId="77777777" w:rsidR="0031491D" w:rsidRPr="00622AD1" w:rsidRDefault="0031491D" w:rsidP="0031491D">
      <w:pPr>
        <w:shd w:val="clear" w:color="auto" w:fill="FFFFFF"/>
        <w:tabs>
          <w:tab w:val="left" w:leader="dot" w:pos="6029"/>
          <w:tab w:val="left" w:leader="dot" w:pos="9221"/>
        </w:tabs>
        <w:suppressAutoHyphens w:val="0"/>
        <w:spacing w:before="60"/>
        <w:ind w:firstLine="567"/>
        <w:jc w:val="both"/>
        <w:rPr>
          <w:rFonts w:eastAsia="Arial Unicode MS" w:cs="Times New Roman"/>
          <w:color w:val="000000"/>
          <w:spacing w:val="-1"/>
          <w:u w:color="000000"/>
        </w:rPr>
      </w:pPr>
      <w:r w:rsidRPr="00622AD1">
        <w:rPr>
          <w:rFonts w:eastAsia="Arial Unicode MS" w:cs="Times New Roman"/>
          <w:color w:val="000000"/>
          <w:u w:color="000000"/>
        </w:rPr>
        <w:t>действителен собственик</w:t>
      </w:r>
      <w:r w:rsidR="00636DBD">
        <w:rPr>
          <w:rStyle w:val="FootnoteReference"/>
          <w:rFonts w:eastAsia="Arial Unicode MS" w:cs="Times New Roman"/>
          <w:color w:val="000000"/>
          <w:u w:color="000000"/>
        </w:rPr>
        <w:footnoteReference w:id="6"/>
      </w:r>
      <w:r w:rsidRPr="00622AD1">
        <w:rPr>
          <w:rFonts w:eastAsia="Arial Unicode MS" w:cs="Times New Roman"/>
          <w:color w:val="000000"/>
          <w:u w:color="000000"/>
        </w:rPr>
        <w:t xml:space="preserve"> по смисъла на чл. 6, ал. 2 от </w:t>
      </w:r>
      <w:r w:rsidRPr="00622AD1">
        <w:rPr>
          <w:rFonts w:eastAsia="Arial Unicode MS" w:cs="Times New Roman"/>
          <w:color w:val="000000"/>
          <w:spacing w:val="-1"/>
          <w:u w:color="000000"/>
        </w:rPr>
        <w:t>Закона за мерките срещу изпирането на пари (</w:t>
      </w:r>
      <w:r w:rsidRPr="00622AD1">
        <w:rPr>
          <w:rFonts w:eastAsia="Arial Unicode MS" w:cs="Times New Roman"/>
          <w:color w:val="000000"/>
          <w:u w:color="000000"/>
        </w:rPr>
        <w:t xml:space="preserve">ЗМИП) във връзка с чл. 3, ал. 5 от Правилника за прилагане на </w:t>
      </w:r>
      <w:r w:rsidRPr="00622AD1">
        <w:rPr>
          <w:rFonts w:eastAsia="Arial Unicode MS" w:cs="Times New Roman"/>
          <w:color w:val="000000"/>
          <w:spacing w:val="-1"/>
          <w:u w:color="000000"/>
        </w:rPr>
        <w:t>Закона за мерките срещу изпирането на пари</w:t>
      </w:r>
      <w:r w:rsidRPr="00622AD1">
        <w:rPr>
          <w:rFonts w:eastAsia="Arial Unicode MS" w:cs="Times New Roman"/>
          <w:color w:val="000000"/>
          <w:u w:color="000000"/>
        </w:rPr>
        <w:t xml:space="preserve"> (ППЗМИП) на горепосоченото юридическо лице е/са следното физическо лице/следните физически лица:</w:t>
      </w:r>
    </w:p>
    <w:p w14:paraId="4A684E69" w14:textId="77777777" w:rsidR="0031491D" w:rsidRPr="00622AD1" w:rsidRDefault="0031491D" w:rsidP="0031491D">
      <w:pPr>
        <w:suppressAutoHyphens w:val="0"/>
        <w:ind w:right="15"/>
        <w:jc w:val="both"/>
        <w:rPr>
          <w:rFonts w:eastAsia="Arial Unicode MS" w:cs="Times New Roman"/>
          <w:color w:val="000000"/>
          <w:sz w:val="12"/>
          <w:szCs w:val="12"/>
          <w:u w:color="000000"/>
        </w:rPr>
      </w:pPr>
    </w:p>
    <w:p w14:paraId="1E94E624" w14:textId="77777777" w:rsidR="0031491D" w:rsidRPr="00622AD1" w:rsidRDefault="0031491D" w:rsidP="0031491D">
      <w:pPr>
        <w:suppressAutoHyphens w:val="0"/>
        <w:rPr>
          <w:rFonts w:eastAsia="Arial Unicode MS" w:cs="Times New Roman"/>
          <w:color w:val="000000"/>
          <w:u w:color="000000"/>
        </w:rPr>
      </w:pPr>
    </w:p>
    <w:p w14:paraId="514DBE4E"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1. ......................................................................,</w:t>
      </w:r>
    </w:p>
    <w:p w14:paraId="2E8A9E43"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(име, презиме, фамилия)</w:t>
      </w:r>
    </w:p>
    <w:p w14:paraId="16E647B6"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w:t>
      </w:r>
    </w:p>
    <w:p w14:paraId="1B59BCA7"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ЕГН .....................................................................,</w:t>
      </w:r>
    </w:p>
    <w:p w14:paraId="5CA71A99"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постоянен адрес .........................................................,</w:t>
      </w:r>
    </w:p>
    <w:p w14:paraId="11B447CF"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гражданство .............................................................,</w:t>
      </w:r>
    </w:p>
    <w:p w14:paraId="4C339D13"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документ за самоличност ..................................................</w:t>
      </w:r>
    </w:p>
    <w:p w14:paraId="731DC9AD"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w:t>
      </w:r>
    </w:p>
    <w:p w14:paraId="58CEE1A4"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2. ......................................................................,</w:t>
      </w:r>
    </w:p>
    <w:p w14:paraId="13B32AB8"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(име, презиме, фамилия)</w:t>
      </w:r>
    </w:p>
    <w:p w14:paraId="5B7A9C06"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w:t>
      </w:r>
    </w:p>
    <w:p w14:paraId="09C08174"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lastRenderedPageBreak/>
        <w:t>ЕГН .....................................................................,</w:t>
      </w:r>
    </w:p>
    <w:p w14:paraId="3932E880"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постоянен адрес .........................................................,</w:t>
      </w:r>
    </w:p>
    <w:p w14:paraId="710E5A87"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гражданство .............................................................,</w:t>
      </w:r>
    </w:p>
    <w:p w14:paraId="4EB3D9B0"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документ за самоличност ..................................................</w:t>
      </w:r>
    </w:p>
    <w:p w14:paraId="64B31D76"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w:t>
      </w:r>
    </w:p>
    <w:p w14:paraId="467E209E"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3. ......................................................................,</w:t>
      </w:r>
    </w:p>
    <w:p w14:paraId="6FB624B0"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(име, презиме, фамилия)</w:t>
      </w:r>
    </w:p>
    <w:p w14:paraId="39AA653B"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w:t>
      </w:r>
    </w:p>
    <w:p w14:paraId="58FA547C"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ЕГН .....................................................................,</w:t>
      </w:r>
    </w:p>
    <w:p w14:paraId="168800E6"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постоянен адрес .........................................................,</w:t>
      </w:r>
    </w:p>
    <w:p w14:paraId="7A9747F3"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гражданство .............................................................,</w:t>
      </w:r>
    </w:p>
    <w:p w14:paraId="18B031A9"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документ за самоличност ..................................................</w:t>
      </w:r>
    </w:p>
    <w:p w14:paraId="3A6DE7F4"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 xml:space="preserve"> </w:t>
      </w:r>
    </w:p>
    <w:p w14:paraId="25684107" w14:textId="77777777" w:rsidR="0031491D" w:rsidRPr="00622AD1" w:rsidRDefault="0031491D" w:rsidP="0031491D">
      <w:pPr>
        <w:suppressAutoHyphens w:val="0"/>
        <w:rPr>
          <w:rFonts w:eastAsia="Arial Unicode MS" w:cs="Times New Roman"/>
          <w:color w:val="000000"/>
          <w:u w:color="000000"/>
        </w:rPr>
      </w:pPr>
      <w:r w:rsidRPr="00622AD1">
        <w:rPr>
          <w:rFonts w:eastAsia="Arial Unicode MS" w:cs="Times New Roman"/>
          <w:color w:val="000000"/>
          <w:u w:color="000000"/>
        </w:rPr>
        <w:t>Известна ми е наказателната отговорност по чл. 313 от Наказателния кодекс за деклариране на неверни обстоятелства.</w:t>
      </w:r>
    </w:p>
    <w:p w14:paraId="2B9364AA" w14:textId="77777777" w:rsidR="0031491D" w:rsidRPr="00622AD1" w:rsidRDefault="0031491D" w:rsidP="0031491D">
      <w:pPr>
        <w:suppressAutoHyphens w:val="0"/>
        <w:ind w:firstLine="709"/>
        <w:jc w:val="both"/>
        <w:rPr>
          <w:rFonts w:eastAsia="Arial Unicode MS" w:cs="Times New Roman"/>
          <w:color w:val="000000"/>
          <w:sz w:val="12"/>
          <w:szCs w:val="12"/>
          <w:u w:color="000000"/>
        </w:rPr>
      </w:pPr>
    </w:p>
    <w:p w14:paraId="50898D4C" w14:textId="77777777" w:rsidR="0031491D" w:rsidRPr="00622AD1" w:rsidRDefault="0031491D" w:rsidP="0031491D">
      <w:pPr>
        <w:suppressAutoHyphens w:val="0"/>
        <w:jc w:val="center"/>
        <w:rPr>
          <w:rFonts w:eastAsia="Arial Unicode MS" w:cs="Times New Roman"/>
          <w:color w:val="000000"/>
          <w:sz w:val="12"/>
          <w:szCs w:val="12"/>
          <w:u w:color="000000"/>
        </w:rPr>
      </w:pPr>
    </w:p>
    <w:p w14:paraId="47FE77A6" w14:textId="77777777" w:rsidR="0031491D" w:rsidRPr="00622AD1" w:rsidRDefault="0031491D" w:rsidP="0031491D">
      <w:pPr>
        <w:widowControl w:val="0"/>
        <w:suppressAutoHyphens w:val="0"/>
        <w:ind w:firstLine="720"/>
        <w:jc w:val="both"/>
        <w:rPr>
          <w:rFonts w:eastAsia="Arial Unicode MS" w:cs="Times New Roman"/>
          <w:color w:val="000000"/>
          <w:u w:color="000000"/>
        </w:rPr>
      </w:pPr>
      <w:r w:rsidRPr="00622AD1">
        <w:rPr>
          <w:rFonts w:eastAsia="Arial Unicode MS" w:cs="Times New Roman"/>
          <w:color w:val="000000"/>
          <w:u w:color="000000"/>
        </w:rPr>
        <w:t>Известна ми е наказателната отговорност по чл. 313 от Наказателния кодекс за деклариране на неверни обстоятелства.</w:t>
      </w:r>
    </w:p>
    <w:p w14:paraId="0840E962" w14:textId="77777777" w:rsidR="0031491D" w:rsidRPr="00622AD1" w:rsidRDefault="0031491D" w:rsidP="0031491D">
      <w:pPr>
        <w:widowControl w:val="0"/>
        <w:suppressAutoHyphens w:val="0"/>
        <w:jc w:val="both"/>
        <w:rPr>
          <w:rFonts w:eastAsia="Arial Unicode MS" w:cs="Times New Roman"/>
          <w:color w:val="000000"/>
          <w:u w:color="000000"/>
        </w:rPr>
      </w:pPr>
    </w:p>
    <w:p w14:paraId="3D46126B" w14:textId="77777777" w:rsidR="0031491D" w:rsidRPr="00622AD1" w:rsidRDefault="0031491D" w:rsidP="0031491D">
      <w:pPr>
        <w:widowControl w:val="0"/>
        <w:suppressAutoHyphens w:val="0"/>
        <w:ind w:firstLine="720"/>
        <w:jc w:val="both"/>
        <w:rPr>
          <w:rFonts w:eastAsia="Arial Unicode MS" w:cs="Times New Roman"/>
          <w:color w:val="000000"/>
          <w:u w:color="000000"/>
        </w:rPr>
      </w:pPr>
    </w:p>
    <w:p w14:paraId="443D6717" w14:textId="77777777" w:rsidR="0031491D" w:rsidRPr="00622AD1" w:rsidRDefault="0031491D" w:rsidP="0031491D">
      <w:pPr>
        <w:suppressAutoHyphens w:val="0"/>
        <w:spacing w:before="60"/>
        <w:rPr>
          <w:rFonts w:eastAsia="Arial Unicode MS" w:cs="Times New Roman"/>
          <w:color w:val="000000"/>
          <w:u w:val="single" w:color="000000"/>
        </w:rPr>
      </w:pPr>
      <w:r w:rsidRPr="00622AD1">
        <w:rPr>
          <w:rFonts w:eastAsia="Arial Unicode MS" w:cs="Times New Roman"/>
          <w:color w:val="000000"/>
          <w:u w:val="single" w:color="000000"/>
        </w:rPr>
        <w:tab/>
      </w:r>
      <w:r w:rsidRPr="00622AD1">
        <w:rPr>
          <w:rFonts w:eastAsia="Arial Unicode MS" w:cs="Times New Roman"/>
          <w:color w:val="000000"/>
          <w:u w:val="single" w:color="000000"/>
        </w:rPr>
        <w:tab/>
      </w:r>
      <w:r w:rsidRPr="00622AD1">
        <w:rPr>
          <w:rFonts w:eastAsia="Arial Unicode MS" w:cs="Times New Roman"/>
          <w:color w:val="000000"/>
          <w:u w:val="single" w:color="000000"/>
        </w:rPr>
        <w:tab/>
        <w:t xml:space="preserve">       </w:t>
      </w:r>
      <w:r w:rsidRPr="00622AD1">
        <w:rPr>
          <w:rFonts w:eastAsia="Arial Unicode MS" w:cs="Times New Roman"/>
          <w:color w:val="000000"/>
          <w:u w:color="000000"/>
        </w:rPr>
        <w:t xml:space="preserve">г.                 </w:t>
      </w:r>
      <w:r w:rsidRPr="00622AD1">
        <w:rPr>
          <w:rFonts w:eastAsia="Arial Unicode MS" w:cs="Times New Roman"/>
          <w:color w:val="000000"/>
          <w:u w:color="000000"/>
        </w:rPr>
        <w:tab/>
      </w:r>
      <w:r w:rsidRPr="00622AD1">
        <w:rPr>
          <w:rFonts w:eastAsia="Arial Unicode MS" w:cs="Times New Roman"/>
          <w:color w:val="000000"/>
          <w:u w:color="000000"/>
        </w:rPr>
        <w:tab/>
      </w:r>
      <w:r w:rsidRPr="00622AD1">
        <w:rPr>
          <w:rFonts w:eastAsia="Arial Unicode MS" w:cs="Times New Roman"/>
          <w:color w:val="000000"/>
          <w:u w:color="000000"/>
        </w:rPr>
        <w:tab/>
        <w:t xml:space="preserve">Декларатор: </w:t>
      </w:r>
      <w:r w:rsidRPr="00622AD1">
        <w:rPr>
          <w:rFonts w:eastAsia="Arial Unicode MS" w:cs="Times New Roman"/>
          <w:color w:val="000000"/>
          <w:u w:val="single" w:color="000000"/>
        </w:rPr>
        <w:tab/>
      </w:r>
      <w:r w:rsidRPr="00622AD1">
        <w:rPr>
          <w:rFonts w:eastAsia="Arial Unicode MS" w:cs="Times New Roman"/>
          <w:color w:val="000000"/>
          <w:u w:val="single" w:color="000000"/>
        </w:rPr>
        <w:tab/>
      </w:r>
      <w:r w:rsidRPr="00622AD1">
        <w:rPr>
          <w:rFonts w:eastAsia="Arial Unicode MS" w:cs="Times New Roman"/>
          <w:color w:val="000000"/>
          <w:u w:val="single" w:color="000000"/>
        </w:rPr>
        <w:tab/>
      </w:r>
    </w:p>
    <w:p w14:paraId="02A8BD7E" w14:textId="77777777" w:rsidR="0031491D" w:rsidRPr="00622AD1" w:rsidRDefault="0031491D" w:rsidP="0031491D">
      <w:pPr>
        <w:suppressAutoHyphens w:val="0"/>
        <w:ind w:firstLine="142"/>
        <w:jc w:val="both"/>
        <w:rPr>
          <w:rFonts w:eastAsia="Arial Unicode MS" w:cs="Times New Roman"/>
          <w:i/>
          <w:iCs/>
          <w:color w:val="000000"/>
          <w:u w:color="000000"/>
        </w:rPr>
      </w:pPr>
      <w:r w:rsidRPr="00622AD1">
        <w:rPr>
          <w:rFonts w:eastAsia="Arial Unicode MS" w:cs="Times New Roman"/>
          <w:i/>
          <w:iCs/>
          <w:color w:val="000000"/>
          <w:u w:color="000000"/>
        </w:rPr>
        <w:t xml:space="preserve">(дата на деклариране) </w:t>
      </w:r>
      <w:r w:rsidRPr="00622AD1">
        <w:rPr>
          <w:rFonts w:eastAsia="Arial Unicode MS" w:cs="Times New Roman"/>
          <w:i/>
          <w:iCs/>
          <w:color w:val="000000"/>
          <w:u w:color="000000"/>
        </w:rPr>
        <w:tab/>
      </w:r>
      <w:r w:rsidRPr="00622AD1">
        <w:rPr>
          <w:rFonts w:eastAsia="Arial Unicode MS" w:cs="Times New Roman"/>
          <w:i/>
          <w:iCs/>
          <w:color w:val="000000"/>
          <w:u w:color="000000"/>
        </w:rPr>
        <w:tab/>
      </w:r>
      <w:r w:rsidRPr="00622AD1">
        <w:rPr>
          <w:rFonts w:eastAsia="Arial Unicode MS" w:cs="Times New Roman"/>
          <w:i/>
          <w:iCs/>
          <w:color w:val="000000"/>
          <w:u w:color="000000"/>
        </w:rPr>
        <w:tab/>
      </w:r>
      <w:r w:rsidRPr="00622AD1">
        <w:rPr>
          <w:rFonts w:eastAsia="Arial Unicode MS" w:cs="Times New Roman"/>
          <w:i/>
          <w:iCs/>
          <w:color w:val="000000"/>
          <w:u w:color="000000"/>
        </w:rPr>
        <w:tab/>
      </w:r>
      <w:r w:rsidRPr="00622AD1">
        <w:rPr>
          <w:rFonts w:eastAsia="Arial Unicode MS" w:cs="Times New Roman"/>
          <w:i/>
          <w:iCs/>
          <w:color w:val="000000"/>
          <w:u w:color="000000"/>
        </w:rPr>
        <w:tab/>
      </w:r>
      <w:r w:rsidRPr="00622AD1">
        <w:rPr>
          <w:rFonts w:eastAsia="Arial Unicode MS" w:cs="Times New Roman"/>
          <w:i/>
          <w:iCs/>
          <w:color w:val="000000"/>
          <w:u w:color="000000"/>
        </w:rPr>
        <w:tab/>
        <w:t>(име, длъжност, подпис)</w:t>
      </w:r>
    </w:p>
    <w:p w14:paraId="1E7A3FFA" w14:textId="77777777" w:rsidR="0031491D" w:rsidRPr="00622AD1" w:rsidRDefault="0031491D" w:rsidP="0031491D">
      <w:pPr>
        <w:suppressAutoHyphens w:val="0"/>
        <w:ind w:firstLine="142"/>
        <w:jc w:val="both"/>
        <w:rPr>
          <w:rFonts w:eastAsia="Arial Unicode MS" w:cs="Times New Roman"/>
          <w:i/>
          <w:iCs/>
          <w:color w:val="000000"/>
          <w:u w:color="000000"/>
        </w:rPr>
      </w:pPr>
    </w:p>
    <w:p w14:paraId="52F50BF3" w14:textId="77777777" w:rsidR="0031491D" w:rsidRPr="00622AD1" w:rsidRDefault="0031491D" w:rsidP="0031491D">
      <w:pPr>
        <w:suppressAutoHyphens w:val="0"/>
        <w:ind w:firstLine="142"/>
        <w:jc w:val="both"/>
        <w:rPr>
          <w:rFonts w:eastAsia="Arial Unicode MS" w:cs="Times New Roman"/>
          <w:i/>
          <w:iCs/>
          <w:color w:val="000000"/>
          <w:u w:color="000000"/>
        </w:rPr>
      </w:pPr>
    </w:p>
    <w:p w14:paraId="1DD8479D" w14:textId="77777777" w:rsidR="0031491D" w:rsidRPr="00622AD1" w:rsidRDefault="0031491D" w:rsidP="0031491D">
      <w:pPr>
        <w:suppressAutoHyphens w:val="0"/>
        <w:ind w:firstLine="142"/>
        <w:jc w:val="both"/>
        <w:rPr>
          <w:rFonts w:eastAsia="Arial Unicode MS" w:cs="Times New Roman"/>
          <w:i/>
          <w:iCs/>
          <w:color w:val="000000"/>
          <w:u w:color="000000"/>
        </w:rPr>
      </w:pPr>
    </w:p>
    <w:p w14:paraId="0D401FD0" w14:textId="77777777" w:rsidR="0031491D" w:rsidRPr="00622AD1" w:rsidRDefault="0031491D" w:rsidP="0031491D">
      <w:pPr>
        <w:suppressAutoHyphens w:val="0"/>
        <w:ind w:firstLine="142"/>
        <w:jc w:val="both"/>
        <w:rPr>
          <w:rFonts w:eastAsia="Arial Unicode MS" w:cs="Times New Roman"/>
          <w:i/>
          <w:iCs/>
          <w:color w:val="000000"/>
          <w:sz w:val="16"/>
          <w:szCs w:val="16"/>
          <w:u w:color="000000"/>
        </w:rPr>
      </w:pPr>
    </w:p>
    <w:p w14:paraId="701136DE" w14:textId="77777777" w:rsidR="0031491D" w:rsidRPr="00622AD1" w:rsidRDefault="0031491D" w:rsidP="0031491D">
      <w:pPr>
        <w:suppressAutoHyphens w:val="0"/>
        <w:spacing w:before="60"/>
        <w:jc w:val="right"/>
        <w:rPr>
          <w:rFonts w:eastAsia="Arial Unicode MS" w:cs="Times New Roman"/>
          <w:i/>
          <w:iCs/>
          <w:color w:val="000000"/>
          <w:sz w:val="16"/>
          <w:szCs w:val="16"/>
          <w:u w:color="000000"/>
        </w:rPr>
      </w:pPr>
    </w:p>
    <w:p w14:paraId="5F72C75A" w14:textId="77777777" w:rsidR="0031491D" w:rsidRPr="00622AD1" w:rsidRDefault="0031491D" w:rsidP="0031491D">
      <w:pPr>
        <w:suppressAutoHyphens w:val="0"/>
        <w:spacing w:line="276" w:lineRule="auto"/>
        <w:jc w:val="both"/>
        <w:rPr>
          <w:rFonts w:eastAsia="Arial Unicode MS" w:cs="Times New Roman"/>
          <w:i/>
          <w:iCs/>
          <w:color w:val="000000"/>
          <w:sz w:val="20"/>
          <w:szCs w:val="20"/>
          <w:u w:color="000000"/>
        </w:rPr>
      </w:pPr>
      <w:r w:rsidRPr="00622AD1">
        <w:rPr>
          <w:rFonts w:eastAsia="Arial Unicode MS" w:cs="Times New Roman"/>
          <w:i/>
          <w:iCs/>
          <w:color w:val="000000"/>
          <w:sz w:val="20"/>
          <w:szCs w:val="20"/>
          <w:u w:color="000000"/>
        </w:rPr>
        <w:t>______________________________________</w:t>
      </w:r>
    </w:p>
    <w:p w14:paraId="5156A654" w14:textId="77777777" w:rsidR="0031491D" w:rsidRPr="00622AD1" w:rsidRDefault="0031491D" w:rsidP="0031491D">
      <w:pPr>
        <w:suppressAutoHyphens w:val="0"/>
        <w:spacing w:line="276" w:lineRule="auto"/>
        <w:jc w:val="both"/>
        <w:rPr>
          <w:rFonts w:eastAsia="Arial Unicode MS" w:cs="Times New Roman"/>
          <w:i/>
          <w:iCs/>
          <w:color w:val="000000"/>
          <w:sz w:val="20"/>
          <w:szCs w:val="20"/>
          <w:u w:color="000000"/>
        </w:rPr>
      </w:pPr>
      <w:r w:rsidRPr="00622AD1">
        <w:rPr>
          <w:rFonts w:eastAsia="Arial Unicode MS" w:cs="Times New Roman"/>
          <w:i/>
          <w:iCs/>
          <w:color w:val="000000"/>
          <w:sz w:val="20"/>
          <w:szCs w:val="20"/>
          <w:u w:color="000000"/>
        </w:rPr>
        <w:t>* Декларацията се представя, когато е приложимо от участника, съответно от всеки член на обединение при участие на неперсонифицирани обединения, от всеки подизпълнител/трето лице при участие на такива.</w:t>
      </w:r>
    </w:p>
    <w:p w14:paraId="0437CE2B" w14:textId="77777777" w:rsidR="00276C82" w:rsidRPr="00957F01" w:rsidRDefault="00276C82">
      <w:pPr>
        <w:suppressAutoHyphens w:val="0"/>
        <w:spacing w:after="200" w:line="276" w:lineRule="auto"/>
        <w:rPr>
          <w:rFonts w:cs="Times New Roman"/>
          <w:b/>
          <w:i/>
          <w:iCs/>
        </w:rPr>
      </w:pPr>
      <w:r w:rsidRPr="00957F01">
        <w:rPr>
          <w:rFonts w:cs="Times New Roman"/>
          <w:b/>
          <w:i/>
          <w:iCs/>
        </w:rPr>
        <w:br w:type="page"/>
      </w:r>
    </w:p>
    <w:p w14:paraId="05DB26C8" w14:textId="77777777" w:rsidR="00AB06F1" w:rsidRPr="002D2350" w:rsidRDefault="00AB06F1" w:rsidP="00AB06F1">
      <w:pPr>
        <w:jc w:val="right"/>
        <w:outlineLvl w:val="1"/>
        <w:rPr>
          <w:b/>
          <w:lang w:eastAsia="bg-BG"/>
        </w:rPr>
      </w:pPr>
      <w:r>
        <w:rPr>
          <w:b/>
          <w:lang w:eastAsia="bg-BG"/>
        </w:rPr>
        <w:lastRenderedPageBreak/>
        <w:br w:type="page"/>
      </w:r>
      <w:r w:rsidRPr="002D2350">
        <w:rPr>
          <w:b/>
          <w:lang w:eastAsia="bg-BG"/>
        </w:rPr>
        <w:lastRenderedPageBreak/>
        <w:t>към обява за обществена поръчка</w:t>
      </w:r>
    </w:p>
    <w:p w14:paraId="436B7D34" w14:textId="77777777" w:rsidR="00AB06F1" w:rsidRPr="002D2350" w:rsidRDefault="00AB06F1" w:rsidP="00AB06F1">
      <w:pPr>
        <w:jc w:val="right"/>
        <w:outlineLvl w:val="1"/>
        <w:rPr>
          <w:b/>
          <w:lang w:eastAsia="bg-BG"/>
        </w:rPr>
      </w:pPr>
    </w:p>
    <w:p w14:paraId="0DAF16B9" w14:textId="77777777" w:rsidR="00AB06F1" w:rsidRPr="002D2350" w:rsidRDefault="00AB06F1" w:rsidP="00AB06F1">
      <w:pPr>
        <w:tabs>
          <w:tab w:val="left" w:pos="6030"/>
        </w:tabs>
        <w:spacing w:line="264" w:lineRule="auto"/>
        <w:jc w:val="right"/>
        <w:rPr>
          <w:b/>
          <w:lang w:eastAsia="bg-BG"/>
        </w:rPr>
      </w:pPr>
      <w:r w:rsidRPr="002D2350">
        <w:rPr>
          <w:b/>
          <w:lang w:eastAsia="bg-BG"/>
        </w:rPr>
        <w:t>ОБРАЗЕЦ</w:t>
      </w:r>
    </w:p>
    <w:p w14:paraId="11078117" w14:textId="77777777" w:rsidR="00AB06F1" w:rsidRPr="002D2350" w:rsidRDefault="00AB06F1" w:rsidP="00AB06F1">
      <w:pPr>
        <w:spacing w:line="264" w:lineRule="auto"/>
        <w:jc w:val="center"/>
        <w:rPr>
          <w:rFonts w:cs="Times New Roman"/>
          <w:b/>
        </w:rPr>
      </w:pPr>
      <w:r w:rsidRPr="002D2350">
        <w:rPr>
          <w:rFonts w:cs="Times New Roman"/>
          <w:b/>
        </w:rPr>
        <w:t>Списък на изпълнените услуги, които са идентични или сходни с предмета на поръчката</w:t>
      </w:r>
    </w:p>
    <w:p w14:paraId="67F00693" w14:textId="77777777" w:rsidR="00AB06F1" w:rsidRPr="002D2350" w:rsidRDefault="00AB06F1" w:rsidP="00AB06F1">
      <w:pPr>
        <w:spacing w:line="264" w:lineRule="auto"/>
        <w:rPr>
          <w:rFonts w:cs="Times New Roman"/>
        </w:rPr>
      </w:pPr>
    </w:p>
    <w:p w14:paraId="7E393095" w14:textId="77777777" w:rsidR="00AB06F1" w:rsidRPr="002D2350" w:rsidRDefault="00AB06F1" w:rsidP="00AB06F1">
      <w:pPr>
        <w:jc w:val="both"/>
      </w:pPr>
      <w:r w:rsidRPr="002D2350">
        <w:t>Долуподписаният/ата .........….................................................................................................,</w:t>
      </w:r>
    </w:p>
    <w:p w14:paraId="7309B5A4" w14:textId="77777777" w:rsidR="00AB06F1" w:rsidRPr="002D2350" w:rsidRDefault="00AB06F1" w:rsidP="00AB06F1">
      <w:pPr>
        <w:jc w:val="center"/>
        <w:rPr>
          <w:i/>
        </w:rPr>
      </w:pPr>
      <w:r w:rsidRPr="002D2350">
        <w:rPr>
          <w:i/>
        </w:rPr>
        <w:t>(три имена)</w:t>
      </w:r>
    </w:p>
    <w:p w14:paraId="568A5BF9" w14:textId="77777777" w:rsidR="00AB06F1" w:rsidRPr="002D2350" w:rsidRDefault="00AB06F1" w:rsidP="00AB06F1">
      <w:pPr>
        <w:jc w:val="both"/>
        <w:rPr>
          <w:rFonts w:cs="Times New Roman"/>
        </w:rPr>
      </w:pPr>
      <w:r w:rsidRPr="002D2350">
        <w:t xml:space="preserve"> с ЕГН .............................., притежаващ/а лична карта/документ за самоличност № ................................., издадена на ................................ от ................................................, в качеството си на ..................... .......................................... /</w:t>
      </w:r>
      <w:r w:rsidRPr="002D2350">
        <w:rPr>
          <w:i/>
        </w:rPr>
        <w:t>длъжност или друго качество</w:t>
      </w:r>
      <w:r w:rsidRPr="002D2350">
        <w:t>/ на ............................ /</w:t>
      </w:r>
      <w:r w:rsidRPr="002D2350">
        <w:rPr>
          <w:i/>
          <w:iCs/>
        </w:rPr>
        <w:t>наименование на участника</w:t>
      </w:r>
      <w:r w:rsidRPr="002D2350">
        <w:t>/,</w:t>
      </w:r>
      <w:r w:rsidRPr="002D2350">
        <w:rPr>
          <w:i/>
          <w:iCs/>
        </w:rPr>
        <w:t xml:space="preserve"> </w:t>
      </w:r>
      <w:r w:rsidRPr="002D2350">
        <w:rPr>
          <w:iCs/>
        </w:rPr>
        <w:t xml:space="preserve">с </w:t>
      </w:r>
      <w:r w:rsidRPr="002D2350">
        <w:t>БУЛСТАТ/ЕИК ................................,</w:t>
      </w:r>
    </w:p>
    <w:p w14:paraId="14F741FE" w14:textId="77777777" w:rsidR="00AB06F1" w:rsidRPr="002D2350" w:rsidRDefault="00AB06F1" w:rsidP="00AB06F1">
      <w:pPr>
        <w:rPr>
          <w:rFonts w:cs="Times New Roman"/>
        </w:rPr>
      </w:pPr>
    </w:p>
    <w:p w14:paraId="6CAB5B47" w14:textId="77777777" w:rsidR="00AB06F1" w:rsidRPr="002D2350" w:rsidRDefault="00AB06F1" w:rsidP="00AB06F1">
      <w:pPr>
        <w:ind w:firstLine="357"/>
        <w:jc w:val="center"/>
        <w:rPr>
          <w:rFonts w:cs="Times New Roman"/>
          <w:b/>
        </w:rPr>
      </w:pPr>
      <w:r w:rsidRPr="002D2350">
        <w:rPr>
          <w:rFonts w:cs="Times New Roman"/>
          <w:b/>
        </w:rPr>
        <w:t>Д Е К Л А Р И Р А М, че:</w:t>
      </w:r>
    </w:p>
    <w:p w14:paraId="04D9A0DE" w14:textId="77777777" w:rsidR="00AB06F1" w:rsidRPr="002D2350" w:rsidRDefault="00AB06F1" w:rsidP="00AB06F1">
      <w:pPr>
        <w:spacing w:line="264" w:lineRule="auto"/>
        <w:rPr>
          <w:rFonts w:cs="Times New Roman"/>
          <w:b/>
        </w:rPr>
      </w:pPr>
    </w:p>
    <w:p w14:paraId="2BFD11AF" w14:textId="77777777" w:rsidR="00AB06F1" w:rsidRPr="002D2350" w:rsidRDefault="00AB06F1" w:rsidP="00AB06F1">
      <w:pPr>
        <w:jc w:val="both"/>
        <w:rPr>
          <w:rFonts w:cs="Times New Roman"/>
        </w:rPr>
      </w:pPr>
      <w:r w:rsidRPr="002D2350">
        <w:rPr>
          <w:rFonts w:cs="Times New Roman"/>
        </w:rPr>
        <w:t>Представляваният от мен участник е изпълнил следните услуги, които са еднакви или сходни с предмета на обществената поръчка, през последните три години, преди  датата на подаване на офертата:</w:t>
      </w:r>
    </w:p>
    <w:p w14:paraId="269C206C" w14:textId="77777777" w:rsidR="00AB06F1" w:rsidRPr="002D2350" w:rsidRDefault="00AB06F1" w:rsidP="00AB06F1">
      <w:pPr>
        <w:rPr>
          <w:rFonts w:cs="Times New Roman"/>
          <w:b/>
        </w:rPr>
      </w:pPr>
    </w:p>
    <w:p w14:paraId="4E948B67" w14:textId="77777777" w:rsidR="00AB06F1" w:rsidRPr="002D2350" w:rsidRDefault="00AB06F1" w:rsidP="00AB06F1">
      <w:pPr>
        <w:rPr>
          <w:rFonts w:cs="Times New Roman"/>
          <w:b/>
        </w:rPr>
      </w:pPr>
    </w:p>
    <w:tbl>
      <w:tblPr>
        <w:tblW w:w="9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559"/>
        <w:gridCol w:w="1559"/>
        <w:gridCol w:w="1701"/>
        <w:gridCol w:w="2410"/>
      </w:tblGrid>
      <w:tr w:rsidR="00AB06F1" w:rsidRPr="002D2350" w14:paraId="2628DEB1" w14:textId="77777777" w:rsidTr="00C04B00">
        <w:tc>
          <w:tcPr>
            <w:tcW w:w="540" w:type="dxa"/>
            <w:shd w:val="clear" w:color="auto" w:fill="D9D9D9" w:themeFill="background1" w:themeFillShade="D9"/>
          </w:tcPr>
          <w:p w14:paraId="33B4C2CA" w14:textId="77777777" w:rsidR="00AB06F1" w:rsidRPr="002D2350" w:rsidRDefault="00AB06F1" w:rsidP="00C04B00">
            <w:pPr>
              <w:jc w:val="center"/>
              <w:rPr>
                <w:rFonts w:cs="Times New Roman"/>
                <w:b/>
              </w:rPr>
            </w:pPr>
            <w:r w:rsidRPr="002D2350">
              <w:rPr>
                <w:rFonts w:cs="Times New Roman"/>
                <w:b/>
              </w:rPr>
              <w:t xml:space="preserve">№ </w:t>
            </w:r>
          </w:p>
        </w:tc>
        <w:tc>
          <w:tcPr>
            <w:tcW w:w="1418" w:type="dxa"/>
            <w:shd w:val="clear" w:color="auto" w:fill="D9D9D9" w:themeFill="background1" w:themeFillShade="D9"/>
          </w:tcPr>
          <w:p w14:paraId="38A18717" w14:textId="5D612DE2" w:rsidR="00AB06F1" w:rsidRPr="002D2350" w:rsidRDefault="00AB06F1" w:rsidP="001D6D34">
            <w:pPr>
              <w:jc w:val="center"/>
              <w:rPr>
                <w:rFonts w:cs="Times New Roman"/>
                <w:b/>
              </w:rPr>
            </w:pPr>
            <w:r w:rsidRPr="002D2350">
              <w:rPr>
                <w:rFonts w:cs="Times New Roman"/>
                <w:b/>
              </w:rPr>
              <w:t>Предмет</w:t>
            </w:r>
            <w:r w:rsidR="001D6D34">
              <w:rPr>
                <w:rFonts w:cs="Times New Roman"/>
                <w:b/>
              </w:rPr>
              <w:t xml:space="preserve"> </w:t>
            </w:r>
            <w:r w:rsidRPr="002D2350">
              <w:rPr>
                <w:rFonts w:cs="Times New Roman"/>
                <w:b/>
              </w:rPr>
              <w:t>на услугата</w:t>
            </w:r>
          </w:p>
        </w:tc>
        <w:tc>
          <w:tcPr>
            <w:tcW w:w="1559" w:type="dxa"/>
            <w:shd w:val="clear" w:color="auto" w:fill="D9D9D9" w:themeFill="background1" w:themeFillShade="D9"/>
          </w:tcPr>
          <w:p w14:paraId="27C850AD" w14:textId="77777777" w:rsidR="00AB06F1" w:rsidRPr="002D2350" w:rsidRDefault="00AB06F1" w:rsidP="00C04B00">
            <w:pPr>
              <w:jc w:val="center"/>
              <w:rPr>
                <w:rFonts w:cs="Times New Roman"/>
                <w:b/>
              </w:rPr>
            </w:pPr>
            <w:r w:rsidRPr="002D2350">
              <w:rPr>
                <w:rFonts w:cs="Times New Roman"/>
                <w:b/>
              </w:rPr>
              <w:t>Стойност без ДДС на извършена-та услуга</w:t>
            </w:r>
          </w:p>
        </w:tc>
        <w:tc>
          <w:tcPr>
            <w:tcW w:w="1559" w:type="dxa"/>
            <w:shd w:val="clear" w:color="auto" w:fill="D9D9D9" w:themeFill="background1" w:themeFillShade="D9"/>
          </w:tcPr>
          <w:p w14:paraId="4ACBD616" w14:textId="77777777" w:rsidR="00AB06F1" w:rsidRPr="002D2350" w:rsidRDefault="00AB06F1" w:rsidP="00C04B00">
            <w:pPr>
              <w:jc w:val="center"/>
              <w:rPr>
                <w:rFonts w:cs="Times New Roman"/>
                <w:b/>
              </w:rPr>
            </w:pPr>
            <w:r w:rsidRPr="002D2350">
              <w:rPr>
                <w:rFonts w:cs="Times New Roman"/>
                <w:b/>
              </w:rPr>
              <w:t>Период на изпълнение</w:t>
            </w:r>
          </w:p>
        </w:tc>
        <w:tc>
          <w:tcPr>
            <w:tcW w:w="1701" w:type="dxa"/>
            <w:shd w:val="clear" w:color="auto" w:fill="D9D9D9" w:themeFill="background1" w:themeFillShade="D9"/>
          </w:tcPr>
          <w:p w14:paraId="08E0F0A6" w14:textId="2D9E08D6" w:rsidR="00AB06F1" w:rsidRPr="002D2350" w:rsidRDefault="00AB06F1" w:rsidP="00C04B00">
            <w:pPr>
              <w:jc w:val="center"/>
              <w:rPr>
                <w:rFonts w:cs="Times New Roman"/>
                <w:b/>
              </w:rPr>
            </w:pPr>
            <w:r w:rsidRPr="002D2350">
              <w:rPr>
                <w:rFonts w:cs="Times New Roman"/>
                <w:b/>
              </w:rPr>
              <w:t>Възложител</w:t>
            </w:r>
            <w:r w:rsidR="001D6D34">
              <w:rPr>
                <w:rFonts w:cs="Times New Roman"/>
                <w:b/>
              </w:rPr>
              <w:t>,</w:t>
            </w:r>
          </w:p>
          <w:p w14:paraId="387CBDF0" w14:textId="7A741DEC" w:rsidR="00AB06F1" w:rsidRPr="002D2350" w:rsidRDefault="00AB06F1" w:rsidP="00C04B00">
            <w:pPr>
              <w:jc w:val="center"/>
              <w:rPr>
                <w:rFonts w:cs="Times New Roman"/>
                <w:b/>
              </w:rPr>
            </w:pPr>
            <w:r w:rsidRPr="002D2350">
              <w:rPr>
                <w:rFonts w:cs="Times New Roman"/>
                <w:b/>
              </w:rPr>
              <w:t>телефон за контакт</w:t>
            </w:r>
            <w:r w:rsidR="001D6D34">
              <w:rPr>
                <w:rFonts w:cs="Times New Roman"/>
                <w:b/>
              </w:rPr>
              <w:t xml:space="preserve"> (при възможност)</w:t>
            </w:r>
          </w:p>
        </w:tc>
        <w:tc>
          <w:tcPr>
            <w:tcW w:w="2410" w:type="dxa"/>
            <w:shd w:val="clear" w:color="auto" w:fill="D9D9D9" w:themeFill="background1" w:themeFillShade="D9"/>
          </w:tcPr>
          <w:p w14:paraId="248F6B6B" w14:textId="77777777" w:rsidR="00AB06F1" w:rsidRPr="002D2350" w:rsidRDefault="00AB06F1" w:rsidP="00C04B00">
            <w:pPr>
              <w:jc w:val="center"/>
              <w:rPr>
                <w:rFonts w:cs="Times New Roman"/>
                <w:b/>
              </w:rPr>
            </w:pPr>
            <w:r w:rsidRPr="002D2350">
              <w:rPr>
                <w:rFonts w:cs="Times New Roman"/>
                <w:b/>
              </w:rPr>
              <w:t xml:space="preserve">Описание на </w:t>
            </w:r>
          </w:p>
          <w:p w14:paraId="2D18A96F" w14:textId="77777777" w:rsidR="00AB06F1" w:rsidRPr="002D2350" w:rsidRDefault="00AB06F1" w:rsidP="00C04B00">
            <w:pPr>
              <w:jc w:val="center"/>
              <w:rPr>
                <w:rFonts w:cs="Times New Roman"/>
                <w:b/>
              </w:rPr>
            </w:pPr>
            <w:r w:rsidRPr="002D2350">
              <w:rPr>
                <w:rFonts w:cs="Times New Roman"/>
                <w:b/>
              </w:rPr>
              <w:t>изпълнените дейности</w:t>
            </w:r>
          </w:p>
        </w:tc>
      </w:tr>
      <w:tr w:rsidR="00AB06F1" w:rsidRPr="002D2350" w14:paraId="3AC15164" w14:textId="77777777" w:rsidTr="00C04B00">
        <w:tc>
          <w:tcPr>
            <w:tcW w:w="540" w:type="dxa"/>
          </w:tcPr>
          <w:p w14:paraId="08F3FE33" w14:textId="77777777" w:rsidR="00AB06F1" w:rsidRPr="002D2350" w:rsidRDefault="00AB06F1" w:rsidP="00C04B00">
            <w:pPr>
              <w:jc w:val="center"/>
              <w:rPr>
                <w:rFonts w:cs="Times New Roman"/>
                <w:b/>
              </w:rPr>
            </w:pPr>
            <w:r w:rsidRPr="002D2350">
              <w:rPr>
                <w:rFonts w:cs="Times New Roman"/>
                <w:b/>
              </w:rPr>
              <w:t>1.</w:t>
            </w:r>
          </w:p>
        </w:tc>
        <w:tc>
          <w:tcPr>
            <w:tcW w:w="1418" w:type="dxa"/>
          </w:tcPr>
          <w:p w14:paraId="136BB276" w14:textId="77777777" w:rsidR="00AB06F1" w:rsidRPr="002D2350" w:rsidRDefault="00AB06F1" w:rsidP="00C04B00">
            <w:pPr>
              <w:jc w:val="center"/>
              <w:rPr>
                <w:rFonts w:cs="Times New Roman"/>
                <w:b/>
              </w:rPr>
            </w:pPr>
          </w:p>
        </w:tc>
        <w:tc>
          <w:tcPr>
            <w:tcW w:w="1559" w:type="dxa"/>
          </w:tcPr>
          <w:p w14:paraId="25AA1ABB" w14:textId="77777777" w:rsidR="00AB06F1" w:rsidRPr="002D2350" w:rsidRDefault="00AB06F1" w:rsidP="00C04B00">
            <w:pPr>
              <w:jc w:val="center"/>
              <w:rPr>
                <w:rFonts w:cs="Times New Roman"/>
                <w:b/>
              </w:rPr>
            </w:pPr>
          </w:p>
        </w:tc>
        <w:tc>
          <w:tcPr>
            <w:tcW w:w="1559" w:type="dxa"/>
          </w:tcPr>
          <w:p w14:paraId="09D044D0" w14:textId="77777777" w:rsidR="00AB06F1" w:rsidRPr="002D2350" w:rsidRDefault="00AB06F1" w:rsidP="00C04B00">
            <w:pPr>
              <w:jc w:val="center"/>
              <w:rPr>
                <w:rFonts w:cs="Times New Roman"/>
                <w:b/>
              </w:rPr>
            </w:pPr>
          </w:p>
        </w:tc>
        <w:tc>
          <w:tcPr>
            <w:tcW w:w="1701" w:type="dxa"/>
          </w:tcPr>
          <w:p w14:paraId="15ECA0FA" w14:textId="77777777" w:rsidR="00AB06F1" w:rsidRPr="002D2350" w:rsidRDefault="00AB06F1" w:rsidP="00C04B00">
            <w:pPr>
              <w:jc w:val="center"/>
              <w:rPr>
                <w:rFonts w:cs="Times New Roman"/>
                <w:b/>
              </w:rPr>
            </w:pPr>
          </w:p>
        </w:tc>
        <w:tc>
          <w:tcPr>
            <w:tcW w:w="2410" w:type="dxa"/>
          </w:tcPr>
          <w:p w14:paraId="31E86040" w14:textId="77777777" w:rsidR="00AB06F1" w:rsidRPr="002D2350" w:rsidRDefault="00AB06F1" w:rsidP="00C04B00">
            <w:pPr>
              <w:jc w:val="center"/>
              <w:rPr>
                <w:rFonts w:cs="Times New Roman"/>
                <w:b/>
              </w:rPr>
            </w:pPr>
          </w:p>
        </w:tc>
      </w:tr>
      <w:tr w:rsidR="00AB06F1" w:rsidRPr="002D2350" w14:paraId="28D70AE1" w14:textId="77777777" w:rsidTr="00C04B00">
        <w:tc>
          <w:tcPr>
            <w:tcW w:w="540" w:type="dxa"/>
          </w:tcPr>
          <w:p w14:paraId="255C3083" w14:textId="77777777" w:rsidR="00AB06F1" w:rsidRPr="002D2350" w:rsidRDefault="00AB06F1" w:rsidP="00C04B00">
            <w:pPr>
              <w:jc w:val="center"/>
              <w:rPr>
                <w:rFonts w:cs="Times New Roman"/>
                <w:b/>
              </w:rPr>
            </w:pPr>
            <w:r w:rsidRPr="002D2350">
              <w:rPr>
                <w:rFonts w:cs="Times New Roman"/>
                <w:b/>
              </w:rPr>
              <w:t>2.</w:t>
            </w:r>
          </w:p>
        </w:tc>
        <w:tc>
          <w:tcPr>
            <w:tcW w:w="1418" w:type="dxa"/>
          </w:tcPr>
          <w:p w14:paraId="5CBDDA7E" w14:textId="77777777" w:rsidR="00AB06F1" w:rsidRPr="002D2350" w:rsidRDefault="00AB06F1" w:rsidP="00C04B00">
            <w:pPr>
              <w:jc w:val="center"/>
              <w:rPr>
                <w:rFonts w:cs="Times New Roman"/>
                <w:b/>
              </w:rPr>
            </w:pPr>
          </w:p>
        </w:tc>
        <w:tc>
          <w:tcPr>
            <w:tcW w:w="1559" w:type="dxa"/>
          </w:tcPr>
          <w:p w14:paraId="7A7409DB" w14:textId="77777777" w:rsidR="00AB06F1" w:rsidRPr="002D2350" w:rsidRDefault="00AB06F1" w:rsidP="00C04B00">
            <w:pPr>
              <w:jc w:val="center"/>
              <w:rPr>
                <w:rFonts w:cs="Times New Roman"/>
                <w:b/>
              </w:rPr>
            </w:pPr>
          </w:p>
        </w:tc>
        <w:tc>
          <w:tcPr>
            <w:tcW w:w="1559" w:type="dxa"/>
          </w:tcPr>
          <w:p w14:paraId="50AB20F3" w14:textId="77777777" w:rsidR="00AB06F1" w:rsidRPr="002D2350" w:rsidRDefault="00AB06F1" w:rsidP="00C04B00">
            <w:pPr>
              <w:jc w:val="center"/>
              <w:rPr>
                <w:rFonts w:cs="Times New Roman"/>
                <w:b/>
              </w:rPr>
            </w:pPr>
          </w:p>
        </w:tc>
        <w:tc>
          <w:tcPr>
            <w:tcW w:w="1701" w:type="dxa"/>
          </w:tcPr>
          <w:p w14:paraId="501BF6FF" w14:textId="77777777" w:rsidR="00AB06F1" w:rsidRPr="002D2350" w:rsidRDefault="00AB06F1" w:rsidP="00C04B00">
            <w:pPr>
              <w:jc w:val="center"/>
              <w:rPr>
                <w:rFonts w:cs="Times New Roman"/>
                <w:b/>
              </w:rPr>
            </w:pPr>
          </w:p>
        </w:tc>
        <w:tc>
          <w:tcPr>
            <w:tcW w:w="2410" w:type="dxa"/>
          </w:tcPr>
          <w:p w14:paraId="5BDF83FB" w14:textId="77777777" w:rsidR="00AB06F1" w:rsidRPr="002D2350" w:rsidRDefault="00AB06F1" w:rsidP="00C04B00">
            <w:pPr>
              <w:jc w:val="center"/>
              <w:rPr>
                <w:rFonts w:cs="Times New Roman"/>
                <w:b/>
              </w:rPr>
            </w:pPr>
          </w:p>
        </w:tc>
      </w:tr>
      <w:tr w:rsidR="00AB06F1" w:rsidRPr="002D2350" w14:paraId="279C3905" w14:textId="77777777" w:rsidTr="00C04B00">
        <w:tc>
          <w:tcPr>
            <w:tcW w:w="540" w:type="dxa"/>
          </w:tcPr>
          <w:p w14:paraId="5CC91348" w14:textId="77777777" w:rsidR="00AB06F1" w:rsidRPr="002D2350" w:rsidRDefault="00AB06F1" w:rsidP="00C04B00">
            <w:pPr>
              <w:jc w:val="center"/>
              <w:rPr>
                <w:rFonts w:cs="Times New Roman"/>
                <w:b/>
              </w:rPr>
            </w:pPr>
            <w:r w:rsidRPr="002D2350">
              <w:rPr>
                <w:rFonts w:cs="Times New Roman"/>
                <w:b/>
              </w:rPr>
              <w:t>….</w:t>
            </w:r>
          </w:p>
        </w:tc>
        <w:tc>
          <w:tcPr>
            <w:tcW w:w="1418" w:type="dxa"/>
          </w:tcPr>
          <w:p w14:paraId="28F59E2E" w14:textId="77777777" w:rsidR="00AB06F1" w:rsidRPr="002D2350" w:rsidRDefault="00AB06F1" w:rsidP="00C04B00">
            <w:pPr>
              <w:jc w:val="center"/>
              <w:rPr>
                <w:rFonts w:cs="Times New Roman"/>
                <w:b/>
              </w:rPr>
            </w:pPr>
          </w:p>
        </w:tc>
        <w:tc>
          <w:tcPr>
            <w:tcW w:w="1559" w:type="dxa"/>
          </w:tcPr>
          <w:p w14:paraId="71C20933" w14:textId="77777777" w:rsidR="00AB06F1" w:rsidRPr="002D2350" w:rsidRDefault="00AB06F1" w:rsidP="00C04B00">
            <w:pPr>
              <w:jc w:val="center"/>
              <w:rPr>
                <w:rFonts w:cs="Times New Roman"/>
                <w:b/>
              </w:rPr>
            </w:pPr>
          </w:p>
        </w:tc>
        <w:tc>
          <w:tcPr>
            <w:tcW w:w="1559" w:type="dxa"/>
          </w:tcPr>
          <w:p w14:paraId="3BE7D619" w14:textId="77777777" w:rsidR="00AB06F1" w:rsidRPr="002D2350" w:rsidRDefault="00AB06F1" w:rsidP="00C04B00">
            <w:pPr>
              <w:jc w:val="center"/>
              <w:rPr>
                <w:rFonts w:cs="Times New Roman"/>
                <w:b/>
              </w:rPr>
            </w:pPr>
          </w:p>
        </w:tc>
        <w:tc>
          <w:tcPr>
            <w:tcW w:w="1701" w:type="dxa"/>
          </w:tcPr>
          <w:p w14:paraId="480D5E90" w14:textId="77777777" w:rsidR="00AB06F1" w:rsidRPr="002D2350" w:rsidRDefault="00AB06F1" w:rsidP="00C04B00">
            <w:pPr>
              <w:jc w:val="center"/>
              <w:rPr>
                <w:rFonts w:cs="Times New Roman"/>
                <w:b/>
              </w:rPr>
            </w:pPr>
          </w:p>
        </w:tc>
        <w:tc>
          <w:tcPr>
            <w:tcW w:w="2410" w:type="dxa"/>
          </w:tcPr>
          <w:p w14:paraId="43F1A037" w14:textId="77777777" w:rsidR="00AB06F1" w:rsidRPr="002D2350" w:rsidRDefault="00AB06F1" w:rsidP="00C04B00">
            <w:pPr>
              <w:jc w:val="center"/>
              <w:rPr>
                <w:rFonts w:cs="Times New Roman"/>
                <w:b/>
              </w:rPr>
            </w:pPr>
          </w:p>
        </w:tc>
      </w:tr>
      <w:tr w:rsidR="00AB06F1" w:rsidRPr="002D2350" w14:paraId="0AF55E68" w14:textId="77777777" w:rsidTr="00C04B00">
        <w:tc>
          <w:tcPr>
            <w:tcW w:w="540" w:type="dxa"/>
          </w:tcPr>
          <w:p w14:paraId="2F4442E5" w14:textId="77777777" w:rsidR="00AB06F1" w:rsidRPr="002D2350" w:rsidRDefault="00AB06F1" w:rsidP="00C04B00">
            <w:pPr>
              <w:jc w:val="center"/>
              <w:rPr>
                <w:rFonts w:cs="Times New Roman"/>
                <w:b/>
              </w:rPr>
            </w:pPr>
            <w:r w:rsidRPr="002D2350">
              <w:rPr>
                <w:rFonts w:cs="Times New Roman"/>
                <w:b/>
              </w:rPr>
              <w:t>….</w:t>
            </w:r>
          </w:p>
        </w:tc>
        <w:tc>
          <w:tcPr>
            <w:tcW w:w="1418" w:type="dxa"/>
          </w:tcPr>
          <w:p w14:paraId="68C70901" w14:textId="77777777" w:rsidR="00AB06F1" w:rsidRPr="002D2350" w:rsidRDefault="00AB06F1" w:rsidP="00C04B00">
            <w:pPr>
              <w:jc w:val="center"/>
              <w:rPr>
                <w:rFonts w:cs="Times New Roman"/>
                <w:b/>
              </w:rPr>
            </w:pPr>
          </w:p>
        </w:tc>
        <w:tc>
          <w:tcPr>
            <w:tcW w:w="1559" w:type="dxa"/>
          </w:tcPr>
          <w:p w14:paraId="36B165F2" w14:textId="77777777" w:rsidR="00AB06F1" w:rsidRPr="002D2350" w:rsidRDefault="00AB06F1" w:rsidP="00C04B00">
            <w:pPr>
              <w:jc w:val="center"/>
              <w:rPr>
                <w:rFonts w:cs="Times New Roman"/>
                <w:b/>
              </w:rPr>
            </w:pPr>
          </w:p>
        </w:tc>
        <w:tc>
          <w:tcPr>
            <w:tcW w:w="1559" w:type="dxa"/>
          </w:tcPr>
          <w:p w14:paraId="4EA0D50C" w14:textId="77777777" w:rsidR="00AB06F1" w:rsidRPr="002D2350" w:rsidRDefault="00AB06F1" w:rsidP="00C04B00">
            <w:pPr>
              <w:jc w:val="center"/>
              <w:rPr>
                <w:rFonts w:cs="Times New Roman"/>
                <w:b/>
              </w:rPr>
            </w:pPr>
          </w:p>
        </w:tc>
        <w:tc>
          <w:tcPr>
            <w:tcW w:w="1701" w:type="dxa"/>
          </w:tcPr>
          <w:p w14:paraId="0B1A08ED" w14:textId="77777777" w:rsidR="00AB06F1" w:rsidRPr="002D2350" w:rsidRDefault="00AB06F1" w:rsidP="00C04B00">
            <w:pPr>
              <w:jc w:val="center"/>
              <w:rPr>
                <w:rFonts w:cs="Times New Roman"/>
                <w:b/>
              </w:rPr>
            </w:pPr>
          </w:p>
        </w:tc>
        <w:tc>
          <w:tcPr>
            <w:tcW w:w="2410" w:type="dxa"/>
          </w:tcPr>
          <w:p w14:paraId="00D51E3B" w14:textId="77777777" w:rsidR="00AB06F1" w:rsidRPr="002D2350" w:rsidRDefault="00AB06F1" w:rsidP="00C04B00">
            <w:pPr>
              <w:jc w:val="center"/>
              <w:rPr>
                <w:rFonts w:cs="Times New Roman"/>
                <w:b/>
              </w:rPr>
            </w:pPr>
          </w:p>
        </w:tc>
      </w:tr>
      <w:tr w:rsidR="00AB06F1" w:rsidRPr="002D2350" w14:paraId="7284CEDA" w14:textId="77777777" w:rsidTr="00C04B00">
        <w:tc>
          <w:tcPr>
            <w:tcW w:w="540" w:type="dxa"/>
          </w:tcPr>
          <w:p w14:paraId="02336C44" w14:textId="77777777" w:rsidR="00AB06F1" w:rsidRPr="002D2350" w:rsidRDefault="00AB06F1" w:rsidP="00C04B00">
            <w:pPr>
              <w:jc w:val="center"/>
              <w:rPr>
                <w:rFonts w:cs="Times New Roman"/>
                <w:b/>
              </w:rPr>
            </w:pPr>
            <w:r w:rsidRPr="002D2350">
              <w:rPr>
                <w:rFonts w:cs="Times New Roman"/>
                <w:b/>
              </w:rPr>
              <w:t>….</w:t>
            </w:r>
          </w:p>
        </w:tc>
        <w:tc>
          <w:tcPr>
            <w:tcW w:w="1418" w:type="dxa"/>
          </w:tcPr>
          <w:p w14:paraId="09CD1954" w14:textId="77777777" w:rsidR="00AB06F1" w:rsidRPr="002D2350" w:rsidRDefault="00AB06F1" w:rsidP="00C04B00">
            <w:pPr>
              <w:jc w:val="center"/>
              <w:rPr>
                <w:rFonts w:cs="Times New Roman"/>
                <w:b/>
              </w:rPr>
            </w:pPr>
          </w:p>
        </w:tc>
        <w:tc>
          <w:tcPr>
            <w:tcW w:w="1559" w:type="dxa"/>
          </w:tcPr>
          <w:p w14:paraId="1C515239" w14:textId="77777777" w:rsidR="00AB06F1" w:rsidRPr="002D2350" w:rsidRDefault="00AB06F1" w:rsidP="00C04B00">
            <w:pPr>
              <w:jc w:val="center"/>
              <w:rPr>
                <w:rFonts w:cs="Times New Roman"/>
                <w:b/>
              </w:rPr>
            </w:pPr>
          </w:p>
        </w:tc>
        <w:tc>
          <w:tcPr>
            <w:tcW w:w="1559" w:type="dxa"/>
          </w:tcPr>
          <w:p w14:paraId="76CC04FC" w14:textId="77777777" w:rsidR="00AB06F1" w:rsidRPr="002D2350" w:rsidRDefault="00AB06F1" w:rsidP="00C04B00">
            <w:pPr>
              <w:jc w:val="center"/>
              <w:rPr>
                <w:rFonts w:cs="Times New Roman"/>
                <w:b/>
              </w:rPr>
            </w:pPr>
          </w:p>
        </w:tc>
        <w:tc>
          <w:tcPr>
            <w:tcW w:w="1701" w:type="dxa"/>
          </w:tcPr>
          <w:p w14:paraId="0BE83E45" w14:textId="77777777" w:rsidR="00AB06F1" w:rsidRPr="002D2350" w:rsidRDefault="00AB06F1" w:rsidP="00C04B00">
            <w:pPr>
              <w:jc w:val="center"/>
              <w:rPr>
                <w:rFonts w:cs="Times New Roman"/>
                <w:b/>
              </w:rPr>
            </w:pPr>
          </w:p>
        </w:tc>
        <w:tc>
          <w:tcPr>
            <w:tcW w:w="2410" w:type="dxa"/>
          </w:tcPr>
          <w:p w14:paraId="67A9A751" w14:textId="77777777" w:rsidR="00AB06F1" w:rsidRPr="002D2350" w:rsidRDefault="00AB06F1" w:rsidP="00C04B00">
            <w:pPr>
              <w:jc w:val="center"/>
              <w:rPr>
                <w:rFonts w:cs="Times New Roman"/>
                <w:b/>
              </w:rPr>
            </w:pPr>
          </w:p>
        </w:tc>
      </w:tr>
    </w:tbl>
    <w:p w14:paraId="6C0067C5" w14:textId="77777777" w:rsidR="00AB06F1" w:rsidRPr="002D2350" w:rsidRDefault="00AB06F1" w:rsidP="00AB06F1">
      <w:pPr>
        <w:spacing w:line="264" w:lineRule="auto"/>
        <w:rPr>
          <w:rFonts w:cs="Times New Roman"/>
          <w:b/>
        </w:rPr>
      </w:pPr>
    </w:p>
    <w:p w14:paraId="6699E407" w14:textId="77777777" w:rsidR="00AB06F1" w:rsidRPr="002D2350" w:rsidRDefault="00AB06F1" w:rsidP="00AB06F1">
      <w:pPr>
        <w:jc w:val="both"/>
        <w:rPr>
          <w:rFonts w:cs="Times New Roman"/>
          <w:b/>
        </w:rPr>
      </w:pPr>
      <w:r w:rsidRPr="002D2350">
        <w:rPr>
          <w:rFonts w:cs="Times New Roman"/>
          <w:b/>
        </w:rPr>
        <w:t>Опис на доказателствата за извършената услуга, приложени към настоящия списък:</w:t>
      </w:r>
    </w:p>
    <w:p w14:paraId="38CDDD4D" w14:textId="77777777" w:rsidR="00AB06F1" w:rsidRPr="002D2350" w:rsidRDefault="00AB06F1" w:rsidP="00AB06F1">
      <w:pPr>
        <w:suppressAutoHyphens w:val="0"/>
        <w:spacing w:after="200" w:line="276" w:lineRule="auto"/>
        <w:rPr>
          <w:rFonts w:cs="Times New Roman"/>
        </w:rPr>
      </w:pPr>
    </w:p>
    <w:p w14:paraId="4CAF9702" w14:textId="77777777" w:rsidR="00AB06F1" w:rsidRPr="002D2350" w:rsidRDefault="00AB06F1" w:rsidP="00AB06F1">
      <w:pPr>
        <w:rPr>
          <w:rFonts w:cs="Times New Roman"/>
          <w:b/>
          <w:i/>
          <w:iCs/>
        </w:rPr>
      </w:pPr>
      <w:r w:rsidRPr="002D2350">
        <w:rPr>
          <w:rFonts w:cs="Times New Roman"/>
          <w:b/>
          <w:i/>
          <w:iCs/>
        </w:rPr>
        <w:t>.....................................</w:t>
      </w:r>
      <w:r w:rsidRPr="002D2350">
        <w:rPr>
          <w:rFonts w:cs="Times New Roman"/>
          <w:b/>
          <w:i/>
          <w:iCs/>
        </w:rPr>
        <w:tab/>
      </w:r>
      <w:r w:rsidRPr="002D2350">
        <w:rPr>
          <w:rFonts w:cs="Times New Roman"/>
          <w:b/>
          <w:i/>
          <w:iCs/>
        </w:rPr>
        <w:tab/>
      </w:r>
      <w:r w:rsidRPr="002D2350">
        <w:rPr>
          <w:rFonts w:cs="Times New Roman"/>
          <w:b/>
          <w:i/>
          <w:iCs/>
        </w:rPr>
        <w:tab/>
      </w:r>
      <w:r w:rsidRPr="002D2350">
        <w:rPr>
          <w:rFonts w:cs="Times New Roman"/>
          <w:b/>
          <w:i/>
          <w:iCs/>
        </w:rPr>
        <w:tab/>
        <w:t>....................................................................</w:t>
      </w:r>
    </w:p>
    <w:p w14:paraId="0740FEDF" w14:textId="77777777" w:rsidR="00AB06F1" w:rsidRPr="002D2350" w:rsidRDefault="00AB06F1" w:rsidP="00AB06F1">
      <w:pPr>
        <w:rPr>
          <w:rFonts w:cs="Times New Roman"/>
          <w:b/>
          <w:i/>
          <w:iCs/>
        </w:rPr>
      </w:pPr>
      <w:r w:rsidRPr="002D2350">
        <w:rPr>
          <w:rFonts w:cs="Times New Roman"/>
          <w:b/>
          <w:i/>
          <w:iCs/>
        </w:rPr>
        <w:t>Дата на подписване</w:t>
      </w:r>
      <w:r w:rsidRPr="002D2350">
        <w:rPr>
          <w:rFonts w:cs="Times New Roman"/>
          <w:b/>
          <w:i/>
          <w:iCs/>
        </w:rPr>
        <w:tab/>
      </w:r>
      <w:r w:rsidRPr="002D2350">
        <w:rPr>
          <w:rFonts w:cs="Times New Roman"/>
          <w:b/>
          <w:i/>
          <w:iCs/>
        </w:rPr>
        <w:tab/>
      </w:r>
      <w:r w:rsidRPr="002D2350">
        <w:rPr>
          <w:rFonts w:cs="Times New Roman"/>
          <w:b/>
          <w:i/>
          <w:iCs/>
        </w:rPr>
        <w:tab/>
        <w:t xml:space="preserve">           Декларатор/и: име, фамилия и подпис</w:t>
      </w:r>
    </w:p>
    <w:p w14:paraId="637E6E00" w14:textId="77777777" w:rsidR="00AB06F1" w:rsidRPr="002D2350" w:rsidRDefault="00AB06F1" w:rsidP="00AB06F1">
      <w:pPr>
        <w:suppressAutoHyphens w:val="0"/>
        <w:spacing w:after="200" w:line="276" w:lineRule="auto"/>
        <w:rPr>
          <w:rFonts w:cs="Times New Roman"/>
          <w:b/>
          <w:i/>
        </w:rPr>
      </w:pPr>
      <w:r w:rsidRPr="002D2350">
        <w:rPr>
          <w:rFonts w:cs="Times New Roman"/>
          <w:b/>
          <w:i/>
        </w:rPr>
        <w:br w:type="page"/>
      </w:r>
    </w:p>
    <w:p w14:paraId="3EBE356B" w14:textId="77777777" w:rsidR="00AB06F1" w:rsidRDefault="00AB06F1">
      <w:pPr>
        <w:suppressAutoHyphens w:val="0"/>
        <w:spacing w:after="200" w:line="276" w:lineRule="auto"/>
        <w:rPr>
          <w:b/>
          <w:lang w:eastAsia="bg-BG"/>
        </w:rPr>
      </w:pPr>
    </w:p>
    <w:p w14:paraId="6BECFF71" w14:textId="50509703" w:rsidR="00680EA0" w:rsidRPr="00957F01" w:rsidRDefault="00680EA0" w:rsidP="00680EA0">
      <w:pPr>
        <w:jc w:val="right"/>
        <w:outlineLvl w:val="1"/>
        <w:rPr>
          <w:b/>
          <w:lang w:eastAsia="bg-BG"/>
        </w:rPr>
      </w:pPr>
      <w:r w:rsidRPr="00957F01">
        <w:rPr>
          <w:b/>
          <w:lang w:eastAsia="bg-BG"/>
        </w:rPr>
        <w:t>към обява за обществена поръчка</w:t>
      </w:r>
    </w:p>
    <w:p w14:paraId="7E107840" w14:textId="77777777" w:rsidR="00680EA0" w:rsidRPr="00957F01" w:rsidRDefault="00680EA0" w:rsidP="00680EA0">
      <w:pPr>
        <w:jc w:val="right"/>
        <w:outlineLvl w:val="1"/>
        <w:rPr>
          <w:b/>
          <w:lang w:eastAsia="bg-BG"/>
        </w:rPr>
      </w:pPr>
    </w:p>
    <w:p w14:paraId="58E22629" w14:textId="77777777" w:rsidR="00680EA0" w:rsidRPr="00957F01" w:rsidRDefault="00680EA0" w:rsidP="00680EA0">
      <w:pPr>
        <w:jc w:val="right"/>
        <w:outlineLvl w:val="1"/>
        <w:rPr>
          <w:b/>
          <w:lang w:eastAsia="bg-BG"/>
        </w:rPr>
      </w:pPr>
      <w:r w:rsidRPr="00957F01">
        <w:rPr>
          <w:b/>
          <w:lang w:eastAsia="bg-BG"/>
        </w:rPr>
        <w:t>ОБРАЗЕЦ</w:t>
      </w:r>
    </w:p>
    <w:p w14:paraId="76DED6EC" w14:textId="77777777" w:rsidR="00F87032" w:rsidRPr="00957F01" w:rsidRDefault="00F87032" w:rsidP="00680EA0">
      <w:pPr>
        <w:pStyle w:val="ListParagraph"/>
        <w:ind w:left="5387"/>
        <w:rPr>
          <w:rFonts w:cs="Times New Roman"/>
          <w:b/>
        </w:rPr>
      </w:pPr>
    </w:p>
    <w:p w14:paraId="5DE80861" w14:textId="77777777" w:rsidR="00F87032" w:rsidRPr="00957F01" w:rsidRDefault="00F87032" w:rsidP="00680EA0">
      <w:pPr>
        <w:pStyle w:val="ListParagraph"/>
        <w:ind w:left="5387"/>
        <w:rPr>
          <w:rFonts w:cs="Times New Roman"/>
          <w:b/>
        </w:rPr>
      </w:pPr>
    </w:p>
    <w:p w14:paraId="299659C4" w14:textId="77777777" w:rsidR="00680EA0" w:rsidRPr="00957F01" w:rsidRDefault="00680EA0" w:rsidP="00680EA0">
      <w:pPr>
        <w:pStyle w:val="ListParagraph"/>
        <w:ind w:left="5387"/>
        <w:rPr>
          <w:rFonts w:cs="Times New Roman"/>
          <w:b/>
        </w:rPr>
      </w:pPr>
      <w:r w:rsidRPr="00957F01">
        <w:rPr>
          <w:rFonts w:cs="Times New Roman"/>
          <w:b/>
        </w:rPr>
        <w:t>ДО</w:t>
      </w:r>
    </w:p>
    <w:p w14:paraId="07FE7698" w14:textId="77777777" w:rsidR="00680EA0" w:rsidRPr="00957F01" w:rsidRDefault="00680EA0" w:rsidP="00680EA0">
      <w:pPr>
        <w:pStyle w:val="ListParagraph"/>
        <w:ind w:left="5387"/>
        <w:rPr>
          <w:rFonts w:cs="Times New Roman"/>
          <w:b/>
        </w:rPr>
      </w:pPr>
      <w:r w:rsidRPr="00957F01">
        <w:rPr>
          <w:rFonts w:cs="Times New Roman"/>
          <w:b/>
        </w:rPr>
        <w:t>КОМИСИЯТА ЗА ФИНАНСОВ НАДЗОР</w:t>
      </w:r>
    </w:p>
    <w:p w14:paraId="48185626" w14:textId="77777777" w:rsidR="00680EA0" w:rsidRPr="00957F01" w:rsidRDefault="00680EA0" w:rsidP="00680EA0">
      <w:pPr>
        <w:ind w:left="5387"/>
        <w:outlineLvl w:val="1"/>
        <w:rPr>
          <w:rFonts w:cs="Times New Roman"/>
        </w:rPr>
      </w:pPr>
      <w:r w:rsidRPr="00957F01">
        <w:rPr>
          <w:rFonts w:cs="Times New Roman"/>
        </w:rPr>
        <w:t>гр. София, ул. „Будапеща” № 16</w:t>
      </w:r>
    </w:p>
    <w:p w14:paraId="68ADBABB" w14:textId="77777777" w:rsidR="00F87032" w:rsidRPr="00957F01" w:rsidRDefault="00F87032" w:rsidP="00680EA0">
      <w:pPr>
        <w:ind w:left="5387"/>
        <w:outlineLvl w:val="1"/>
        <w:rPr>
          <w:rFonts w:cs="Times New Roman"/>
        </w:rPr>
      </w:pPr>
    </w:p>
    <w:p w14:paraId="6BE18A59" w14:textId="77777777" w:rsidR="00F87032" w:rsidRPr="00957F01" w:rsidRDefault="00F87032" w:rsidP="00F87032">
      <w:pPr>
        <w:pStyle w:val="ListParagraph"/>
        <w:ind w:left="0"/>
        <w:jc w:val="center"/>
        <w:rPr>
          <w:rFonts w:cs="Times New Roman"/>
          <w:b/>
        </w:rPr>
      </w:pPr>
      <w:r w:rsidRPr="00957F01">
        <w:rPr>
          <w:rFonts w:cs="Times New Roman"/>
          <w:b/>
        </w:rPr>
        <w:t>ЦЕНОВО ПРЕДЛОЖЕНИЕ</w:t>
      </w:r>
    </w:p>
    <w:p w14:paraId="4685602F" w14:textId="77777777" w:rsidR="00F87032" w:rsidRPr="00957F01" w:rsidRDefault="00F87032" w:rsidP="00F87032">
      <w:pPr>
        <w:jc w:val="center"/>
        <w:outlineLvl w:val="1"/>
        <w:rPr>
          <w:lang w:eastAsia="bg-BG"/>
        </w:rPr>
      </w:pPr>
      <w:r w:rsidRPr="00957F01">
        <w:rPr>
          <w:lang w:eastAsia="bg-BG"/>
        </w:rPr>
        <w:t xml:space="preserve">за участие в обществена поръчка с предмет: </w:t>
      </w:r>
      <w:r w:rsidR="005B6D74">
        <w:rPr>
          <w:rFonts w:cs="Times New Roman"/>
          <w:lang w:eastAsia="bg-BG"/>
        </w:rPr>
        <w:t>„К</w:t>
      </w:r>
      <w:r w:rsidR="005B6D74" w:rsidRPr="0005600D">
        <w:rPr>
          <w:rFonts w:cs="Times New Roman"/>
          <w:lang w:eastAsia="bg-BG"/>
        </w:rPr>
        <w:t>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w:t>
      </w:r>
      <w:r w:rsidR="005B6D74">
        <w:rPr>
          <w:rFonts w:cs="Times New Roman"/>
          <w:lang w:eastAsia="bg-BG"/>
        </w:rPr>
        <w:t>ходяща и вътрешна информация в К</w:t>
      </w:r>
      <w:r w:rsidR="005B6D74" w:rsidRPr="0005600D">
        <w:rPr>
          <w:rFonts w:cs="Times New Roman"/>
          <w:lang w:eastAsia="bg-BG"/>
        </w:rPr>
        <w:t>омисията за финансов надзор”</w:t>
      </w:r>
    </w:p>
    <w:p w14:paraId="05C7BBA0" w14:textId="77777777" w:rsidR="00680EA0" w:rsidRPr="00957F01" w:rsidRDefault="00680EA0" w:rsidP="00680EA0">
      <w:pPr>
        <w:ind w:firstLine="540"/>
        <w:jc w:val="both"/>
        <w:rPr>
          <w:rFonts w:eastAsia="Calibri"/>
        </w:rPr>
      </w:pPr>
    </w:p>
    <w:p w14:paraId="5A75A6B7" w14:textId="77777777" w:rsidR="00E73EF3" w:rsidRPr="00957F01" w:rsidRDefault="005B6D74" w:rsidP="00E73EF3">
      <w:pPr>
        <w:jc w:val="both"/>
        <w:rPr>
          <w:rFonts w:cs="Times New Roman"/>
        </w:rPr>
      </w:pPr>
      <w:r>
        <w:rPr>
          <w:rFonts w:cs="Times New Roman"/>
        </w:rPr>
        <w:t>о</w:t>
      </w:r>
      <w:r w:rsidR="00E73EF3" w:rsidRPr="00957F01">
        <w:rPr>
          <w:rFonts w:cs="Times New Roman"/>
        </w:rPr>
        <w:t>т ....................................................................................... (</w:t>
      </w:r>
      <w:r w:rsidR="00E73EF3" w:rsidRPr="00957F01">
        <w:rPr>
          <w:rFonts w:cs="Times New Roman"/>
          <w:i/>
        </w:rPr>
        <w:t>наименование на участника</w:t>
      </w:r>
      <w:r w:rsidR="00E73EF3" w:rsidRPr="00957F01">
        <w:rPr>
          <w:rFonts w:cs="Times New Roman"/>
        </w:rPr>
        <w:t>)</w:t>
      </w:r>
    </w:p>
    <w:p w14:paraId="6E89A028" w14:textId="77777777" w:rsidR="00E73EF3" w:rsidRPr="00957F01" w:rsidRDefault="00E73EF3" w:rsidP="00E73EF3">
      <w:pPr>
        <w:jc w:val="both"/>
        <w:rPr>
          <w:rFonts w:cs="Times New Roman"/>
        </w:rPr>
      </w:pPr>
      <w:r w:rsidRPr="00957F01">
        <w:rPr>
          <w:rFonts w:cs="Times New Roman"/>
        </w:rPr>
        <w:t>ЕИК ….................................,представляван от ............................................................... (</w:t>
      </w:r>
      <w:r w:rsidRPr="00957F01">
        <w:rPr>
          <w:rFonts w:cs="Times New Roman"/>
          <w:i/>
        </w:rPr>
        <w:t>трите имена</w:t>
      </w:r>
      <w:r w:rsidRPr="00957F01">
        <w:rPr>
          <w:rFonts w:cs="Times New Roman"/>
        </w:rPr>
        <w:t>) в качеството на ................................... (</w:t>
      </w:r>
      <w:r w:rsidRPr="00957F01">
        <w:rPr>
          <w:rFonts w:cs="Times New Roman"/>
          <w:i/>
        </w:rPr>
        <w:t>длъжност или друго качество</w:t>
      </w:r>
      <w:r w:rsidRPr="00957F01">
        <w:rPr>
          <w:rFonts w:cs="Times New Roman"/>
        </w:rPr>
        <w:t>)</w:t>
      </w:r>
    </w:p>
    <w:p w14:paraId="30D20B07" w14:textId="77777777" w:rsidR="003C0FE1" w:rsidRPr="00957F01" w:rsidRDefault="003C0FE1" w:rsidP="00E73EF3">
      <w:pPr>
        <w:jc w:val="both"/>
        <w:rPr>
          <w:rFonts w:cs="Times New Roman"/>
        </w:rPr>
      </w:pPr>
    </w:p>
    <w:p w14:paraId="04FDE5FC" w14:textId="77777777" w:rsidR="003C0FE1" w:rsidRPr="00957F01" w:rsidRDefault="003C0FE1" w:rsidP="003C0FE1">
      <w:pPr>
        <w:ind w:firstLine="720"/>
        <w:jc w:val="both"/>
        <w:rPr>
          <w:rFonts w:cs="Times New Roman"/>
          <w:bCs/>
        </w:rPr>
      </w:pPr>
      <w:r w:rsidRPr="00957F01">
        <w:rPr>
          <w:rFonts w:cs="Times New Roman"/>
          <w:bCs/>
        </w:rPr>
        <w:t>УВАЖАЕМИ  ДАМИ И ГОСПОДА,</w:t>
      </w:r>
    </w:p>
    <w:p w14:paraId="1B6CB13E" w14:textId="77777777" w:rsidR="003C0FE1" w:rsidRPr="00957F01" w:rsidRDefault="003C0FE1" w:rsidP="003C0FE1">
      <w:pPr>
        <w:ind w:firstLine="720"/>
        <w:jc w:val="both"/>
        <w:rPr>
          <w:rFonts w:cs="Times New Roman"/>
        </w:rPr>
      </w:pPr>
      <w:r w:rsidRPr="00957F01">
        <w:rPr>
          <w:rFonts w:cs="Times New Roman"/>
          <w:bCs/>
        </w:rPr>
        <w:t xml:space="preserve">Във връзка участието ни в обществена поръчка с предмет: </w:t>
      </w:r>
      <w:r w:rsidR="005B6D74">
        <w:rPr>
          <w:rFonts w:cs="Times New Roman"/>
          <w:lang w:eastAsia="bg-BG"/>
        </w:rPr>
        <w:t>„К</w:t>
      </w:r>
      <w:r w:rsidR="005B6D74" w:rsidRPr="0005600D">
        <w:rPr>
          <w:rFonts w:cs="Times New Roman"/>
          <w:lang w:eastAsia="bg-BG"/>
        </w:rPr>
        <w:t>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w:t>
      </w:r>
      <w:r w:rsidR="005B6D74">
        <w:rPr>
          <w:rFonts w:cs="Times New Roman"/>
          <w:lang w:eastAsia="bg-BG"/>
        </w:rPr>
        <w:t>ходяща и вътрешна информация в К</w:t>
      </w:r>
      <w:r w:rsidR="005B6D74" w:rsidRPr="0005600D">
        <w:rPr>
          <w:rFonts w:cs="Times New Roman"/>
          <w:lang w:eastAsia="bg-BG"/>
        </w:rPr>
        <w:t>омисията за финансов надзор”</w:t>
      </w:r>
      <w:r w:rsidRPr="00957F01">
        <w:rPr>
          <w:rFonts w:cs="Times New Roman"/>
        </w:rPr>
        <w:t>, Ви предлагаме следното ценово предложение:</w:t>
      </w:r>
    </w:p>
    <w:p w14:paraId="33D84FF2" w14:textId="77777777" w:rsidR="00090367" w:rsidRPr="00957F01" w:rsidRDefault="00090367" w:rsidP="003C0FE1">
      <w:pPr>
        <w:ind w:firstLine="720"/>
        <w:jc w:val="both"/>
        <w:rPr>
          <w:rFonts w:cs="Times New Roman"/>
        </w:rPr>
      </w:pPr>
    </w:p>
    <w:p w14:paraId="0C7FC824" w14:textId="77777777" w:rsidR="005B6D74" w:rsidRPr="00F07E42" w:rsidRDefault="005B6D74" w:rsidP="005B6D74">
      <w:pPr>
        <w:widowControl w:val="0"/>
        <w:tabs>
          <w:tab w:val="left" w:pos="0"/>
        </w:tabs>
        <w:autoSpaceDE w:val="0"/>
        <w:ind w:firstLine="567"/>
        <w:jc w:val="both"/>
        <w:rPr>
          <w:rFonts w:eastAsia="MS Mincho"/>
          <w:i/>
          <w:iCs/>
          <w:sz w:val="20"/>
          <w:szCs w:val="20"/>
          <w:lang w:eastAsia="bg-BG"/>
        </w:rPr>
      </w:pPr>
      <w:r w:rsidRPr="002726A4">
        <w:rPr>
          <w:rFonts w:eastAsia="MS Mincho"/>
          <w:lang w:eastAsia="bg-BG"/>
        </w:rPr>
        <w:t xml:space="preserve">За изпълнение на обществената поръчка предлагаме следната обща цена …………………………….. лева без ДДС, (словом ……………………) </w:t>
      </w:r>
    </w:p>
    <w:p w14:paraId="1D2DBCA9" w14:textId="77777777" w:rsidR="005B6D74" w:rsidRPr="002726A4" w:rsidRDefault="005B6D74" w:rsidP="005B6D74">
      <w:pPr>
        <w:jc w:val="both"/>
        <w:rPr>
          <w:rFonts w:eastAsia="Times New Roman"/>
          <w:i/>
          <w:color w:val="000000"/>
        </w:rPr>
      </w:pPr>
      <w:r>
        <w:rPr>
          <w:lang w:val="ru-RU" w:eastAsia="bg-BG"/>
        </w:rPr>
        <w:t xml:space="preserve">         </w:t>
      </w:r>
      <w:r w:rsidRPr="0001395F">
        <w:rPr>
          <w:lang w:val="ru-RU" w:eastAsia="bg-BG"/>
        </w:rPr>
        <w:t>Начинът на плащане е съгласно проекта на договор.</w:t>
      </w:r>
    </w:p>
    <w:p w14:paraId="7EAB5FFB" w14:textId="77777777" w:rsidR="00675427" w:rsidRDefault="00675427" w:rsidP="005B6D74">
      <w:pPr>
        <w:suppressLineNumbers/>
        <w:tabs>
          <w:tab w:val="center" w:pos="4536"/>
          <w:tab w:val="right" w:pos="9072"/>
        </w:tabs>
        <w:suppressAutoHyphens w:val="0"/>
        <w:ind w:firstLine="567"/>
        <w:jc w:val="both"/>
        <w:rPr>
          <w:rFonts w:eastAsia="Calibri" w:cs="Times New Roman"/>
        </w:rPr>
      </w:pPr>
      <w:r w:rsidRPr="00957F01">
        <w:rPr>
          <w:rFonts w:eastAsia="Calibri" w:cs="Times New Roman"/>
        </w:rPr>
        <w:t xml:space="preserve">Предложените от нас цени включват всички разходи за изпълнение на обществената поръчка. </w:t>
      </w:r>
    </w:p>
    <w:p w14:paraId="0F8E100E" w14:textId="77777777" w:rsidR="00053416" w:rsidRPr="00957F01" w:rsidRDefault="00053416" w:rsidP="00675427">
      <w:pPr>
        <w:suppressLineNumbers/>
        <w:tabs>
          <w:tab w:val="center" w:pos="4536"/>
          <w:tab w:val="right" w:pos="9072"/>
        </w:tabs>
        <w:suppressAutoHyphens w:val="0"/>
        <w:ind w:firstLine="720"/>
        <w:jc w:val="both"/>
        <w:rPr>
          <w:rFonts w:eastAsia="Calibri" w:cs="Times New Roman"/>
        </w:rPr>
      </w:pPr>
    </w:p>
    <w:p w14:paraId="580AA3E7" w14:textId="77777777" w:rsidR="00675427" w:rsidRDefault="00675427" w:rsidP="00675427">
      <w:pPr>
        <w:ind w:firstLine="720"/>
        <w:jc w:val="both"/>
        <w:rPr>
          <w:rFonts w:eastAsia="Calibri" w:cs="Times New Roman"/>
        </w:rPr>
      </w:pPr>
      <w:r w:rsidRPr="00957F01">
        <w:rPr>
          <w:rFonts w:eastAsia="Calibri" w:cs="Times New Roman"/>
        </w:rPr>
        <w:t>Съгласни сме при разминаване на цена, изписана с цифри и такава изписана с думи, да се има предвид цената, която е изписана с думи</w:t>
      </w:r>
      <w:r w:rsidR="007C291C" w:rsidRPr="00957F01">
        <w:rPr>
          <w:rFonts w:eastAsia="Calibri" w:cs="Times New Roman"/>
        </w:rPr>
        <w:t>.</w:t>
      </w:r>
    </w:p>
    <w:p w14:paraId="2B3EC550" w14:textId="77777777" w:rsidR="00053416" w:rsidRPr="00957F01" w:rsidRDefault="00053416" w:rsidP="00675427">
      <w:pPr>
        <w:ind w:firstLine="720"/>
        <w:jc w:val="both"/>
        <w:rPr>
          <w:rFonts w:cs="Times New Roman"/>
        </w:rPr>
      </w:pPr>
    </w:p>
    <w:p w14:paraId="22245339" w14:textId="77777777" w:rsidR="003C0FE1" w:rsidRPr="00957F01" w:rsidRDefault="007C291C" w:rsidP="00E73EF3">
      <w:pPr>
        <w:jc w:val="both"/>
        <w:rPr>
          <w:rFonts w:eastAsia="Calibri"/>
          <w:i/>
        </w:rPr>
      </w:pPr>
      <w:r w:rsidRPr="00957F01">
        <w:rPr>
          <w:rFonts w:eastAsia="Calibri"/>
          <w:b/>
          <w:i/>
          <w:u w:val="single"/>
        </w:rPr>
        <w:t>Забележка:</w:t>
      </w:r>
      <w:r w:rsidRPr="00957F01">
        <w:rPr>
          <w:rFonts w:eastAsia="Calibri"/>
        </w:rPr>
        <w:t xml:space="preserve"> </w:t>
      </w:r>
      <w:r w:rsidRPr="00957F01">
        <w:rPr>
          <w:rFonts w:eastAsia="Calibri"/>
          <w:i/>
        </w:rPr>
        <w:t>Предлаганите от участниците цени трябва да са в български лева, без ДДС, с точност до втори знак /включително/ след десетичната запетая.</w:t>
      </w:r>
    </w:p>
    <w:p w14:paraId="66997E48" w14:textId="77777777" w:rsidR="00E73EF3" w:rsidRPr="00957F01" w:rsidRDefault="00E73EF3" w:rsidP="00680EA0">
      <w:pPr>
        <w:ind w:firstLine="540"/>
        <w:jc w:val="both"/>
        <w:rPr>
          <w:rFonts w:eastAsia="Calibri"/>
        </w:rPr>
      </w:pPr>
    </w:p>
    <w:p w14:paraId="298E826C" w14:textId="77777777" w:rsidR="00680EA0" w:rsidRPr="00957F01" w:rsidRDefault="00680EA0" w:rsidP="00680EA0">
      <w:pPr>
        <w:rPr>
          <w:rFonts w:cs="Times New Roman"/>
          <w:b/>
          <w:i/>
          <w:iCs/>
        </w:rPr>
      </w:pPr>
      <w:r w:rsidRPr="00957F01">
        <w:rPr>
          <w:rFonts w:cs="Times New Roman"/>
          <w:b/>
          <w:i/>
          <w:iCs/>
        </w:rPr>
        <w:t>.....................................</w:t>
      </w:r>
      <w:r w:rsidRPr="00957F01">
        <w:rPr>
          <w:rFonts w:cs="Times New Roman"/>
          <w:b/>
          <w:i/>
          <w:iCs/>
        </w:rPr>
        <w:tab/>
      </w:r>
      <w:r w:rsidRPr="00957F01">
        <w:rPr>
          <w:rFonts w:cs="Times New Roman"/>
          <w:b/>
          <w:i/>
          <w:iCs/>
        </w:rPr>
        <w:tab/>
      </w:r>
      <w:r w:rsidRPr="00957F01">
        <w:rPr>
          <w:rFonts w:cs="Times New Roman"/>
          <w:b/>
          <w:i/>
          <w:iCs/>
        </w:rPr>
        <w:tab/>
      </w:r>
      <w:r w:rsidRPr="00957F01">
        <w:rPr>
          <w:rFonts w:cs="Times New Roman"/>
          <w:b/>
          <w:i/>
          <w:iCs/>
        </w:rPr>
        <w:tab/>
        <w:t>....................................................................</w:t>
      </w:r>
    </w:p>
    <w:p w14:paraId="5B2E4326" w14:textId="77777777" w:rsidR="00680EA0" w:rsidRPr="00957F01" w:rsidRDefault="00680EA0" w:rsidP="00680EA0">
      <w:pPr>
        <w:rPr>
          <w:rFonts w:cs="Times New Roman"/>
          <w:b/>
          <w:i/>
          <w:iCs/>
        </w:rPr>
      </w:pPr>
      <w:r w:rsidRPr="00957F01">
        <w:rPr>
          <w:rFonts w:cs="Times New Roman"/>
          <w:b/>
          <w:i/>
          <w:iCs/>
        </w:rPr>
        <w:t>Дата на подписване</w:t>
      </w:r>
      <w:r w:rsidRPr="00957F01">
        <w:rPr>
          <w:rFonts w:cs="Times New Roman"/>
          <w:b/>
          <w:i/>
          <w:iCs/>
        </w:rPr>
        <w:tab/>
      </w:r>
      <w:r w:rsidRPr="00957F01">
        <w:rPr>
          <w:rFonts w:cs="Times New Roman"/>
          <w:b/>
          <w:i/>
          <w:iCs/>
        </w:rPr>
        <w:tab/>
      </w:r>
      <w:r w:rsidRPr="00957F01">
        <w:rPr>
          <w:rFonts w:cs="Times New Roman"/>
          <w:b/>
          <w:i/>
          <w:iCs/>
        </w:rPr>
        <w:tab/>
        <w:t xml:space="preserve">           Декларатор/и: име, фамилия и подпис</w:t>
      </w:r>
    </w:p>
    <w:p w14:paraId="18D2E173" w14:textId="77777777" w:rsidR="007C291C" w:rsidRPr="00957F01" w:rsidRDefault="007C291C">
      <w:pPr>
        <w:suppressAutoHyphens w:val="0"/>
        <w:spacing w:after="200" w:line="276" w:lineRule="auto"/>
      </w:pPr>
      <w:r w:rsidRPr="00957F01">
        <w:br w:type="page"/>
      </w:r>
    </w:p>
    <w:p w14:paraId="6D1FA7AE" w14:textId="77777777" w:rsidR="00D277E9" w:rsidRPr="00957F01" w:rsidRDefault="00D277E9" w:rsidP="00D277E9">
      <w:pPr>
        <w:ind w:left="5103"/>
        <w:outlineLvl w:val="1"/>
        <w:rPr>
          <w:b/>
          <w:lang w:eastAsia="bg-BG"/>
        </w:rPr>
      </w:pPr>
      <w:r w:rsidRPr="00957F01">
        <w:rPr>
          <w:b/>
          <w:lang w:eastAsia="bg-BG"/>
        </w:rPr>
        <w:lastRenderedPageBreak/>
        <w:t>към обява за обществена поръчка</w:t>
      </w:r>
    </w:p>
    <w:p w14:paraId="7270B32C" w14:textId="77777777" w:rsidR="00276C82" w:rsidRPr="00957F01" w:rsidRDefault="00D277E9" w:rsidP="00D277E9">
      <w:pPr>
        <w:ind w:left="5103"/>
        <w:rPr>
          <w:b/>
          <w:lang w:eastAsia="bg-BG"/>
        </w:rPr>
      </w:pPr>
      <w:r w:rsidRPr="00957F01">
        <w:rPr>
          <w:b/>
          <w:lang w:eastAsia="bg-BG"/>
        </w:rPr>
        <w:t>ПРОЕКТ</w:t>
      </w:r>
    </w:p>
    <w:p w14:paraId="68968DA7" w14:textId="77777777" w:rsidR="00D277E9" w:rsidRPr="00957F01" w:rsidRDefault="00D277E9" w:rsidP="00D277E9">
      <w:pPr>
        <w:ind w:left="5103"/>
        <w:rPr>
          <w:b/>
          <w:lang w:eastAsia="bg-BG"/>
        </w:rPr>
      </w:pPr>
    </w:p>
    <w:p w14:paraId="72C52472" w14:textId="77777777" w:rsidR="006B3E64" w:rsidRPr="00957F01" w:rsidRDefault="006B3E64" w:rsidP="006B3E64">
      <w:pPr>
        <w:suppressAutoHyphens w:val="0"/>
        <w:ind w:left="-1260" w:firstLine="1260"/>
        <w:jc w:val="center"/>
        <w:outlineLvl w:val="0"/>
        <w:rPr>
          <w:rFonts w:cs="Times New Roman"/>
          <w:b/>
          <w:szCs w:val="28"/>
        </w:rPr>
      </w:pPr>
      <w:r w:rsidRPr="00957F01">
        <w:rPr>
          <w:rFonts w:cs="Times New Roman"/>
          <w:b/>
          <w:szCs w:val="28"/>
        </w:rPr>
        <w:t>Д О Г О В О Р</w:t>
      </w:r>
    </w:p>
    <w:p w14:paraId="10140F05" w14:textId="77777777" w:rsidR="006B3E64" w:rsidRPr="00957F01" w:rsidRDefault="006B3E64" w:rsidP="006B3E64">
      <w:pPr>
        <w:suppressAutoHyphens w:val="0"/>
        <w:jc w:val="center"/>
        <w:rPr>
          <w:rFonts w:cs="Times New Roman"/>
        </w:rPr>
      </w:pPr>
    </w:p>
    <w:p w14:paraId="6C90F1FB" w14:textId="77777777" w:rsidR="00731095" w:rsidRPr="00957F01" w:rsidRDefault="006B3E64" w:rsidP="006B3E64">
      <w:pPr>
        <w:pStyle w:val="ListParagraph"/>
        <w:jc w:val="center"/>
        <w:rPr>
          <w:b/>
        </w:rPr>
      </w:pPr>
      <w:r w:rsidRPr="00957F01">
        <w:rPr>
          <w:rFonts w:cs="Times New Roman"/>
          <w:b/>
        </w:rPr>
        <w:t>№ ...................../......................201</w:t>
      </w:r>
      <w:r w:rsidR="001B4F86">
        <w:rPr>
          <w:rFonts w:cs="Times New Roman"/>
          <w:b/>
        </w:rPr>
        <w:t>8</w:t>
      </w:r>
      <w:r w:rsidRPr="00957F01">
        <w:rPr>
          <w:rFonts w:cs="Times New Roman"/>
          <w:b/>
        </w:rPr>
        <w:t xml:space="preserve"> г.</w:t>
      </w:r>
    </w:p>
    <w:p w14:paraId="0FA008BF" w14:textId="77777777" w:rsidR="00731095" w:rsidRPr="00957F01" w:rsidRDefault="00731095" w:rsidP="00731095">
      <w:pPr>
        <w:pStyle w:val="ListParagraph"/>
        <w:jc w:val="center"/>
        <w:rPr>
          <w:b/>
        </w:rPr>
      </w:pPr>
    </w:p>
    <w:p w14:paraId="097C43DC" w14:textId="77777777" w:rsidR="006B3E64" w:rsidRPr="00957F01" w:rsidRDefault="006B3E64" w:rsidP="00324B1E">
      <w:pPr>
        <w:suppressAutoHyphens w:val="0"/>
        <w:spacing w:after="120" w:line="240" w:lineRule="atLeast"/>
        <w:ind w:firstLine="720"/>
        <w:jc w:val="both"/>
        <w:rPr>
          <w:rFonts w:cs="Times New Roman"/>
          <w:szCs w:val="20"/>
          <w:lang w:eastAsia="bg-BG"/>
        </w:rPr>
      </w:pPr>
      <w:r w:rsidRPr="00957F01">
        <w:rPr>
          <w:rFonts w:cs="Times New Roman"/>
        </w:rPr>
        <w:t>Днес ....................</w:t>
      </w:r>
      <w:r w:rsidR="001A1065" w:rsidRPr="00957F01">
        <w:rPr>
          <w:rFonts w:cs="Times New Roman"/>
        </w:rPr>
        <w:t xml:space="preserve"> </w:t>
      </w:r>
      <w:r w:rsidRPr="00957F01">
        <w:rPr>
          <w:rFonts w:cs="Times New Roman"/>
        </w:rPr>
        <w:t>201</w:t>
      </w:r>
      <w:r w:rsidR="001B4F86">
        <w:rPr>
          <w:rFonts w:cs="Times New Roman"/>
        </w:rPr>
        <w:t>8</w:t>
      </w:r>
      <w:r w:rsidRPr="00957F01">
        <w:rPr>
          <w:rFonts w:cs="Times New Roman"/>
        </w:rPr>
        <w:t xml:space="preserve">  г</w:t>
      </w:r>
      <w:r w:rsidR="001A1065" w:rsidRPr="00957F01">
        <w:rPr>
          <w:rFonts w:cs="Times New Roman"/>
        </w:rPr>
        <w:t>.</w:t>
      </w:r>
      <w:r w:rsidR="008D507E">
        <w:rPr>
          <w:rFonts w:cs="Times New Roman"/>
        </w:rPr>
        <w:t>, в гр. София</w:t>
      </w:r>
      <w:r w:rsidRPr="00957F01">
        <w:rPr>
          <w:rFonts w:cs="Times New Roman"/>
          <w:szCs w:val="20"/>
          <w:lang w:eastAsia="bg-BG"/>
        </w:rPr>
        <w:t xml:space="preserve"> между: </w:t>
      </w:r>
    </w:p>
    <w:p w14:paraId="7F43F26F" w14:textId="77777777" w:rsidR="006B3E64" w:rsidRPr="00957F01" w:rsidRDefault="009518BB" w:rsidP="006B3E64">
      <w:pPr>
        <w:tabs>
          <w:tab w:val="left" w:pos="1560"/>
        </w:tabs>
        <w:suppressAutoHyphens w:val="0"/>
        <w:spacing w:line="276" w:lineRule="auto"/>
        <w:ind w:firstLine="709"/>
        <w:jc w:val="both"/>
      </w:pPr>
      <w:r w:rsidRPr="00957F01">
        <w:rPr>
          <w:b/>
        </w:rPr>
        <w:t xml:space="preserve">КОМИСИЯ ЗА ФИНАНСОВ НАДЗОР </w:t>
      </w:r>
      <w:r w:rsidR="006B3E64" w:rsidRPr="00957F01">
        <w:rPr>
          <w:b/>
        </w:rPr>
        <w:t>(КФН)</w:t>
      </w:r>
      <w:r w:rsidR="006B3E64" w:rsidRPr="00957F01">
        <w:t>, със седалище и адрес: гр. София, ул. „Будапеща” № 16, БУЛСТАТ 131060676, представлявана от Карина Димитрова Караиванова-Ганозова – председател</w:t>
      </w:r>
      <w:r w:rsidR="009E6D3A">
        <w:t>,</w:t>
      </w:r>
      <w:r w:rsidR="006B3E64" w:rsidRPr="00957F01">
        <w:t xml:space="preserve"> </w:t>
      </w:r>
      <w:r w:rsidR="00F15B22" w:rsidRPr="00F15B22">
        <w:t>избрана с решения на Народното събрание на Република България от 28 юли 2016 г., (обнародвано в Държавен вестник, бр. 59 от 29.07.2016 г.)</w:t>
      </w:r>
      <w:r w:rsidR="00F15B22">
        <w:t xml:space="preserve">, </w:t>
      </w:r>
      <w:r w:rsidR="009E6D3A" w:rsidRPr="00957F01">
        <w:t>наричана по-долу Възложител,</w:t>
      </w:r>
      <w:r w:rsidR="009E6D3A">
        <w:t xml:space="preserve"> </w:t>
      </w:r>
      <w:r w:rsidR="006B3E64" w:rsidRPr="00957F01">
        <w:t xml:space="preserve">и </w:t>
      </w:r>
      <w:r w:rsidR="009E6D3A">
        <w:t>....................................................</w:t>
      </w:r>
      <w:r w:rsidR="006B3E64" w:rsidRPr="00957F01">
        <w:t xml:space="preserve"> – </w:t>
      </w:r>
      <w:r w:rsidR="009E6D3A">
        <w:t>.....................................</w:t>
      </w:r>
      <w:r w:rsidR="00324B1E">
        <w:t xml:space="preserve"> отдел </w:t>
      </w:r>
      <w:r w:rsidR="00324B1E" w:rsidRPr="00324B1E">
        <w:t>„Финанси и счетоводство“</w:t>
      </w:r>
      <w:r w:rsidR="006B3E64" w:rsidRPr="00957F01">
        <w:t>, от една страна и</w:t>
      </w:r>
    </w:p>
    <w:p w14:paraId="6CB89045" w14:textId="77777777" w:rsidR="00731095" w:rsidRPr="00957F01" w:rsidRDefault="00731095" w:rsidP="00731095">
      <w:pPr>
        <w:ind w:firstLine="709"/>
        <w:jc w:val="both"/>
      </w:pPr>
      <w:r w:rsidRPr="00957F01">
        <w:rPr>
          <w:b/>
        </w:rPr>
        <w:t>.............................................</w:t>
      </w:r>
      <w:r w:rsidR="00324B1E">
        <w:rPr>
          <w:b/>
        </w:rPr>
        <w:t xml:space="preserve"> </w:t>
      </w:r>
      <w:r w:rsidR="00324B1E" w:rsidRPr="00324B1E">
        <w:rPr>
          <w:i/>
          <w:color w:val="000000"/>
          <w:lang w:eastAsia="zh-CN"/>
        </w:rPr>
        <w:t>(наименование и правно-организационна форма на изпълнителя)</w:t>
      </w:r>
      <w:r w:rsidRPr="008946EF">
        <w:t>,</w:t>
      </w:r>
      <w:r w:rsidRPr="00957F01">
        <w:rPr>
          <w:b/>
        </w:rPr>
        <w:t xml:space="preserve"> </w:t>
      </w:r>
      <w:r w:rsidRPr="00957F01">
        <w:t>ЕИК ...........................</w:t>
      </w:r>
      <w:r w:rsidR="00F15B22">
        <w:t xml:space="preserve"> </w:t>
      </w:r>
      <w:r w:rsidR="00F15B22">
        <w:rPr>
          <w:i/>
        </w:rPr>
        <w:t>(регистрационен номер или друг идентификационен код, ако Изпълнителят е лице, установено в друга държава членка на ЕС или трета страна)</w:t>
      </w:r>
      <w:r w:rsidR="00F15B22">
        <w:t xml:space="preserve"> и ДДС номер ....................... </w:t>
      </w:r>
      <w:r w:rsidR="00F15B22">
        <w:rPr>
          <w:i/>
        </w:rPr>
        <w:t>(ако е приложимо)</w:t>
      </w:r>
      <w:r w:rsidRPr="00957F01">
        <w:t>, със седалище и адрес на управление ..........................................., представлявано от .............................</w:t>
      </w:r>
      <w:r w:rsidR="00C76267">
        <w:t xml:space="preserve">................... </w:t>
      </w:r>
      <w:r w:rsidR="00C76267">
        <w:rPr>
          <w:i/>
        </w:rPr>
        <w:t>(</w:t>
      </w:r>
      <w:r w:rsidR="00C76267" w:rsidRPr="00C76267">
        <w:rPr>
          <w:i/>
        </w:rPr>
        <w:t>имена на лицето или лицата, представляващи изпълнителя</w:t>
      </w:r>
      <w:r w:rsidR="00C76267">
        <w:rPr>
          <w:i/>
        </w:rPr>
        <w:t>)</w:t>
      </w:r>
      <w:r w:rsidRPr="00957F01">
        <w:t xml:space="preserve">, в качеството </w:t>
      </w:r>
      <w:r w:rsidR="008D211C" w:rsidRPr="00957F01">
        <w:t>си</w:t>
      </w:r>
      <w:r w:rsidRPr="00957F01">
        <w:t xml:space="preserve"> на .........................</w:t>
      </w:r>
      <w:r w:rsidR="00C76267">
        <w:t xml:space="preserve"> (</w:t>
      </w:r>
      <w:r w:rsidR="00C76267" w:rsidRPr="00C76267">
        <w:rPr>
          <w:i/>
        </w:rPr>
        <w:t>длъжност/и на лицето или лицата, представляващи изпълнителя</w:t>
      </w:r>
      <w:r w:rsidR="00C76267">
        <w:rPr>
          <w:i/>
        </w:rPr>
        <w:t>)</w:t>
      </w:r>
      <w:r w:rsidRPr="00957F01">
        <w:t xml:space="preserve">, наричано за краткост </w:t>
      </w:r>
      <w:r w:rsidR="009E6D3A">
        <w:t>Изпълнител</w:t>
      </w:r>
      <w:r w:rsidR="008946EF">
        <w:rPr>
          <w:rStyle w:val="FootnoteReference"/>
        </w:rPr>
        <w:footnoteReference w:id="7"/>
      </w:r>
      <w:r w:rsidRPr="00957F01">
        <w:t xml:space="preserve">, от друга страна, </w:t>
      </w:r>
    </w:p>
    <w:p w14:paraId="7F83A252" w14:textId="77777777" w:rsidR="00731095" w:rsidRPr="00957F01" w:rsidRDefault="008D3F08" w:rsidP="008D3F08">
      <w:pPr>
        <w:jc w:val="both"/>
      </w:pPr>
      <w:r>
        <w:t>(Възложителят и Изпълнителят наричани заедно „страните“, а всеки от тях поотделно „страна“)</w:t>
      </w:r>
    </w:p>
    <w:p w14:paraId="77F71C58" w14:textId="77777777" w:rsidR="00731095" w:rsidRPr="00957F01" w:rsidRDefault="00731095" w:rsidP="00731095">
      <w:pPr>
        <w:jc w:val="both"/>
      </w:pPr>
      <w:r w:rsidRPr="00957F01">
        <w:t xml:space="preserve">на основание чл. </w:t>
      </w:r>
      <w:r w:rsidR="00042F21" w:rsidRPr="00957F01">
        <w:t>1</w:t>
      </w:r>
      <w:r w:rsidR="00377784">
        <w:t>94</w:t>
      </w:r>
      <w:r w:rsidRPr="00957F01">
        <w:t xml:space="preserve"> от Закона за обществените поръчки (ЗОП), се сключи настоящия договор за следното:</w:t>
      </w:r>
    </w:p>
    <w:p w14:paraId="5E076636" w14:textId="77777777" w:rsidR="00731095" w:rsidRPr="00957F01" w:rsidRDefault="00731095" w:rsidP="00731095">
      <w:pPr>
        <w:jc w:val="both"/>
      </w:pPr>
    </w:p>
    <w:p w14:paraId="5CE90466" w14:textId="77777777" w:rsidR="00731095" w:rsidRPr="00957F01" w:rsidRDefault="00731095" w:rsidP="00731095">
      <w:pPr>
        <w:jc w:val="center"/>
        <w:rPr>
          <w:b/>
        </w:rPr>
      </w:pPr>
      <w:r w:rsidRPr="00957F01">
        <w:rPr>
          <w:b/>
        </w:rPr>
        <w:t>ПРЕДМЕТ НА ДОГОВОРА</w:t>
      </w:r>
    </w:p>
    <w:p w14:paraId="725AB4A3" w14:textId="77777777" w:rsidR="009A07AB" w:rsidRDefault="00731095" w:rsidP="006E6520">
      <w:pPr>
        <w:jc w:val="both"/>
      </w:pPr>
      <w:r w:rsidRPr="00957F01">
        <w:rPr>
          <w:b/>
        </w:rPr>
        <w:t>Чл. 1.</w:t>
      </w:r>
      <w:r w:rsidRPr="00957F01">
        <w:t xml:space="preserve"> </w:t>
      </w:r>
      <w:r w:rsidR="002051AF">
        <w:t xml:space="preserve">(1) </w:t>
      </w:r>
      <w:r w:rsidRPr="00957F01">
        <w:t>ВЪЗЛОЖИТЕЛЯТ възлага, а ИЗПЪЛНИТЕЛЯТ приема да извърш</w:t>
      </w:r>
      <w:r w:rsidR="00EC48BE">
        <w:t>и</w:t>
      </w:r>
      <w:r w:rsidRPr="00957F01">
        <w:t xml:space="preserve"> срещу възнаграждение</w:t>
      </w:r>
      <w:r w:rsidR="008D3F08">
        <w:t xml:space="preserve"> и при условията на този договор </w:t>
      </w:r>
      <w:r w:rsidR="009A07AB">
        <w:rPr>
          <w:rFonts w:cs="Times New Roman"/>
          <w:lang w:eastAsia="bg-BG"/>
        </w:rPr>
        <w:t>к</w:t>
      </w:r>
      <w:r w:rsidR="009A07AB" w:rsidRPr="0005600D">
        <w:rPr>
          <w:rFonts w:cs="Times New Roman"/>
          <w:lang w:eastAsia="bg-BG"/>
        </w:rPr>
        <w:t xml:space="preserve">онсултантски услуги и изготвяне на </w:t>
      </w:r>
      <w:r w:rsidR="009A07AB" w:rsidRPr="00453BF8">
        <w:rPr>
          <w:rFonts w:cs="Times New Roman"/>
          <w:lang w:eastAsia="bg-BG"/>
        </w:rPr>
        <w:t xml:space="preserve">техническо задание и </w:t>
      </w:r>
      <w:r w:rsidR="00373D22">
        <w:rPr>
          <w:rFonts w:cs="Times New Roman"/>
          <w:lang w:eastAsia="bg-BG"/>
        </w:rPr>
        <w:t xml:space="preserve">документи, описани в техническата спецификация – Приложение </w:t>
      </w:r>
      <w:r w:rsidR="00B64707">
        <w:rPr>
          <w:rFonts w:cs="Times New Roman"/>
          <w:lang w:eastAsia="bg-BG"/>
        </w:rPr>
        <w:t xml:space="preserve">№ </w:t>
      </w:r>
      <w:r w:rsidR="00373D22">
        <w:rPr>
          <w:rFonts w:cs="Times New Roman"/>
          <w:lang w:eastAsia="bg-BG"/>
        </w:rPr>
        <w:t>1 към настоящия договор</w:t>
      </w:r>
      <w:r w:rsidR="009A07AB" w:rsidRPr="0005600D">
        <w:rPr>
          <w:rFonts w:cs="Times New Roman"/>
          <w:lang w:eastAsia="bg-BG"/>
        </w:rPr>
        <w:t xml:space="preserve"> във връзка с изграждане</w:t>
      </w:r>
      <w:r w:rsidR="00373D22">
        <w:rPr>
          <w:rFonts w:cs="Times New Roman"/>
          <w:lang w:eastAsia="bg-BG"/>
        </w:rPr>
        <w:t xml:space="preserve"> и внедряване</w:t>
      </w:r>
      <w:r w:rsidR="009A07AB" w:rsidRPr="0005600D">
        <w:rPr>
          <w:rFonts w:cs="Times New Roman"/>
          <w:lang w:eastAsia="bg-BG"/>
        </w:rPr>
        <w:t xml:space="preserve"> на единна информационна система за обработка на входяща, из</w:t>
      </w:r>
      <w:r w:rsidR="009A07AB">
        <w:rPr>
          <w:rFonts w:cs="Times New Roman"/>
          <w:lang w:eastAsia="bg-BG"/>
        </w:rPr>
        <w:t>ходяща и вътрешна информация в К</w:t>
      </w:r>
      <w:r w:rsidR="009A07AB" w:rsidRPr="0005600D">
        <w:rPr>
          <w:rFonts w:cs="Times New Roman"/>
          <w:lang w:eastAsia="bg-BG"/>
        </w:rPr>
        <w:t>омисията за финансов надзор</w:t>
      </w:r>
      <w:r w:rsidR="00972321" w:rsidRPr="00957F01">
        <w:t>,</w:t>
      </w:r>
      <w:r w:rsidRPr="00957F01">
        <w:t xml:space="preserve"> </w:t>
      </w:r>
      <w:r w:rsidR="009A07AB">
        <w:t>наричани за краткост „услуг</w:t>
      </w:r>
      <w:r w:rsidR="00EB4AA1">
        <w:t>и</w:t>
      </w:r>
      <w:r w:rsidR="009A07AB">
        <w:t xml:space="preserve">“. </w:t>
      </w:r>
    </w:p>
    <w:p w14:paraId="1CD0CD86" w14:textId="77777777" w:rsidR="008A3CC6" w:rsidRDefault="008A3CC6" w:rsidP="008A3CC6">
      <w:pPr>
        <w:jc w:val="both"/>
      </w:pPr>
      <w:r>
        <w:t xml:space="preserve">(2) </w:t>
      </w:r>
      <w:r w:rsidRPr="00576876">
        <w:rPr>
          <w:rFonts w:eastAsia="Times New Roman"/>
          <w:noProof/>
          <w:lang w:eastAsia="cs-CZ"/>
        </w:rPr>
        <w:t>Страните се съгласяват, на основание чл.</w:t>
      </w:r>
      <w:r>
        <w:rPr>
          <w:rFonts w:eastAsia="Times New Roman"/>
          <w:noProof/>
          <w:lang w:eastAsia="cs-CZ"/>
        </w:rPr>
        <w:t xml:space="preserve"> </w:t>
      </w:r>
      <w:r w:rsidRPr="00576876">
        <w:rPr>
          <w:rFonts w:eastAsia="Times New Roman"/>
          <w:noProof/>
          <w:lang w:eastAsia="cs-CZ"/>
        </w:rPr>
        <w:t>42, ал.</w:t>
      </w:r>
      <w:r>
        <w:rPr>
          <w:rFonts w:eastAsia="Times New Roman"/>
          <w:noProof/>
          <w:lang w:eastAsia="cs-CZ"/>
        </w:rPr>
        <w:t xml:space="preserve"> </w:t>
      </w:r>
      <w:r w:rsidRPr="00576876">
        <w:rPr>
          <w:rFonts w:eastAsia="Times New Roman"/>
          <w:noProof/>
          <w:lan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w:t>
      </w:r>
      <w:r>
        <w:rPr>
          <w:rFonts w:eastAsia="Times New Roman"/>
          <w:noProof/>
          <w:lang w:eastAsia="cs-CZ"/>
        </w:rPr>
        <w:t>д</w:t>
      </w:r>
      <w:r w:rsidRPr="00576876">
        <w:rPr>
          <w:rFonts w:eastAsia="Times New Roman"/>
          <w:noProof/>
          <w:lang w:eastAsia="cs-CZ"/>
        </w:rPr>
        <w:t>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w:t>
      </w:r>
    </w:p>
    <w:p w14:paraId="11694E59" w14:textId="77777777" w:rsidR="00731095" w:rsidRPr="00957F01" w:rsidRDefault="00731095" w:rsidP="006823AA">
      <w:pPr>
        <w:jc w:val="both"/>
      </w:pPr>
      <w:r w:rsidRPr="00957F01">
        <w:rPr>
          <w:b/>
        </w:rPr>
        <w:t>Чл. 2.</w:t>
      </w:r>
      <w:r w:rsidRPr="00957F01">
        <w:t xml:space="preserve"> </w:t>
      </w:r>
      <w:r w:rsidR="006823AA" w:rsidRPr="00A8388A">
        <w:t>Изпълнителят осъществява изпълнението на услуг</w:t>
      </w:r>
      <w:r w:rsidR="00EB4AA1">
        <w:t>ите</w:t>
      </w:r>
      <w:r w:rsidR="006823AA" w:rsidRPr="00A8388A">
        <w:t xml:space="preserve"> съгласно клаузите на настоящия договор, изискванията на възложителя, </w:t>
      </w:r>
      <w:r w:rsidR="006823AA" w:rsidRPr="00957F01">
        <w:t>техническата спецификация към обявата за събиране на оферти при възлага</w:t>
      </w:r>
      <w:r w:rsidR="006823AA">
        <w:t>н</w:t>
      </w:r>
      <w:r w:rsidR="006823AA" w:rsidRPr="00957F01">
        <w:t>е на обществената поръчка, представляваща неразделна част от договора – Приложение № 1</w:t>
      </w:r>
      <w:r w:rsidR="006823AA">
        <w:t xml:space="preserve">, техническото предложение на Изпълнителя – Приложение № 2 и ценовото предложение на </w:t>
      </w:r>
      <w:r w:rsidR="00213C81">
        <w:t>Изпълнителя</w:t>
      </w:r>
      <w:r w:rsidR="006823AA">
        <w:t xml:space="preserve"> – Приложение № 3</w:t>
      </w:r>
      <w:r w:rsidR="006823AA" w:rsidRPr="00957F01">
        <w:t>.</w:t>
      </w:r>
    </w:p>
    <w:p w14:paraId="0FEF5672" w14:textId="77777777" w:rsidR="0094553A" w:rsidRPr="0094553A" w:rsidRDefault="00731095" w:rsidP="006E6520">
      <w:pPr>
        <w:jc w:val="both"/>
      </w:pPr>
      <w:r w:rsidRPr="00957F01">
        <w:rPr>
          <w:b/>
        </w:rPr>
        <w:lastRenderedPageBreak/>
        <w:t>Чл. 3.</w:t>
      </w:r>
      <w:r w:rsidRPr="00957F01">
        <w:t xml:space="preserve"> </w:t>
      </w:r>
      <w:r w:rsidR="0094553A">
        <w:t xml:space="preserve">(1) </w:t>
      </w:r>
      <w:r w:rsidR="00A11B38">
        <w:t xml:space="preserve">В срок до 3 </w:t>
      </w:r>
      <w:r w:rsidR="00A11B38">
        <w:rPr>
          <w:i/>
        </w:rPr>
        <w:t xml:space="preserve">(три) </w:t>
      </w:r>
      <w:r w:rsidR="00A11B38">
        <w:t xml:space="preserve">дни от датата на сключване на договора, но най-късно преди започване на неговото изпълнение, Изпълнителят уведомява </w:t>
      </w:r>
      <w:r w:rsidR="00AA06B1">
        <w:t xml:space="preserve">и съгласува с </w:t>
      </w:r>
      <w:r w:rsidR="00A11B38">
        <w:t>Възложителя</w:t>
      </w:r>
      <w:r w:rsidR="0094553A">
        <w:t xml:space="preserve"> </w:t>
      </w:r>
      <w:r w:rsidR="00AA06B1">
        <w:t>датата и часа</w:t>
      </w:r>
      <w:r w:rsidR="00B64707">
        <w:t xml:space="preserve"> за провеждане на встъпителна среща</w:t>
      </w:r>
      <w:r w:rsidR="00AA06B1">
        <w:t>,</w:t>
      </w:r>
      <w:r w:rsidR="00B64707">
        <w:t xml:space="preserve"> на която </w:t>
      </w:r>
      <w:r w:rsidR="00C82CFD">
        <w:t>да</w:t>
      </w:r>
      <w:r w:rsidR="00B64707">
        <w:t xml:space="preserve"> бъдат уточнени </w:t>
      </w:r>
      <w:r w:rsidR="0094553A">
        <w:t xml:space="preserve">името, данните за контакт и представителите на подизпълнителите, посочени в офертата на Изпълнителя. </w:t>
      </w:r>
      <w:r w:rsidR="0094553A" w:rsidRPr="0094553A">
        <w:t xml:space="preserve">Изпълнителят уведомява Възложителя за всякакви промени в предоставената информация в хода на изпълнението на договора в срок до 3 </w:t>
      </w:r>
      <w:r w:rsidR="0094553A" w:rsidRPr="0094553A">
        <w:rPr>
          <w:i/>
        </w:rPr>
        <w:t>(три)</w:t>
      </w:r>
      <w:r w:rsidR="0094553A" w:rsidRPr="0094553A">
        <w:t xml:space="preserve"> дни от настъпване на съответното обстоятелство. </w:t>
      </w:r>
    </w:p>
    <w:p w14:paraId="6BD40A09" w14:textId="77777777" w:rsidR="00731095" w:rsidRDefault="0094553A" w:rsidP="0094553A">
      <w:pPr>
        <w:ind w:firstLine="708"/>
        <w:jc w:val="both"/>
      </w:pPr>
      <w:r w:rsidRPr="0094553A">
        <w:t>(2) При замяна на подизпълнителя/ите, посочени в офертата, се подписва допълнително споразумение между страните, при спазване изискванията на ЗОП.</w:t>
      </w:r>
    </w:p>
    <w:p w14:paraId="4091E512" w14:textId="77777777" w:rsidR="0094553A" w:rsidRPr="00A11B38" w:rsidRDefault="0094553A" w:rsidP="0094553A">
      <w:pPr>
        <w:ind w:firstLine="708"/>
        <w:jc w:val="both"/>
      </w:pPr>
    </w:p>
    <w:p w14:paraId="380DA94C" w14:textId="77777777" w:rsidR="00731095" w:rsidRPr="00957F01" w:rsidRDefault="00731095" w:rsidP="00731095">
      <w:pPr>
        <w:pStyle w:val="Style12"/>
        <w:tabs>
          <w:tab w:val="left" w:leader="dot" w:pos="5808"/>
        </w:tabs>
        <w:ind w:right="1"/>
        <w:jc w:val="center"/>
        <w:rPr>
          <w:rFonts w:ascii="Times New Roman" w:hAnsi="Times New Roman"/>
          <w:b/>
          <w:bCs/>
          <w:iCs/>
        </w:rPr>
      </w:pPr>
      <w:r w:rsidRPr="00957F01">
        <w:rPr>
          <w:rFonts w:ascii="Times New Roman" w:hAnsi="Times New Roman"/>
          <w:b/>
          <w:bCs/>
          <w:iCs/>
        </w:rPr>
        <w:t>СРОК</w:t>
      </w:r>
      <w:r w:rsidR="00A458A4">
        <w:rPr>
          <w:rFonts w:ascii="Times New Roman" w:hAnsi="Times New Roman"/>
          <w:b/>
          <w:bCs/>
          <w:iCs/>
        </w:rPr>
        <w:t xml:space="preserve"> </w:t>
      </w:r>
      <w:r w:rsidRPr="00957F01">
        <w:rPr>
          <w:rFonts w:ascii="Times New Roman" w:hAnsi="Times New Roman"/>
          <w:b/>
          <w:bCs/>
          <w:iCs/>
        </w:rPr>
        <w:t>НА ДОГОВОРА</w:t>
      </w:r>
    </w:p>
    <w:p w14:paraId="7F24A691" w14:textId="77777777" w:rsidR="00731095" w:rsidRPr="00453BF8" w:rsidRDefault="00731095" w:rsidP="006E6520">
      <w:pPr>
        <w:pStyle w:val="Style12"/>
        <w:tabs>
          <w:tab w:val="left" w:leader="dot" w:pos="5808"/>
        </w:tabs>
        <w:ind w:right="1"/>
        <w:jc w:val="both"/>
        <w:rPr>
          <w:rFonts w:ascii="Times New Roman" w:hAnsi="Times New Roman"/>
        </w:rPr>
      </w:pPr>
      <w:r w:rsidRPr="00957F01">
        <w:rPr>
          <w:rFonts w:ascii="Times New Roman" w:hAnsi="Times New Roman"/>
          <w:b/>
          <w:bCs/>
          <w:iCs/>
        </w:rPr>
        <w:t xml:space="preserve">Чл. 4. </w:t>
      </w:r>
      <w:r w:rsidR="00D13BAF" w:rsidRPr="00D13BAF">
        <w:rPr>
          <w:rFonts w:ascii="Times New Roman" w:hAnsi="Times New Roman"/>
          <w:bCs/>
          <w:iCs/>
        </w:rPr>
        <w:t>(1)</w:t>
      </w:r>
      <w:r w:rsidR="00D13BAF">
        <w:rPr>
          <w:rFonts w:ascii="Times New Roman" w:hAnsi="Times New Roman"/>
          <w:b/>
          <w:bCs/>
          <w:iCs/>
        </w:rPr>
        <w:t xml:space="preserve"> </w:t>
      </w:r>
      <w:r w:rsidRPr="00957F01">
        <w:rPr>
          <w:rFonts w:ascii="Times New Roman" w:hAnsi="Times New Roman"/>
          <w:iCs/>
        </w:rPr>
        <w:t xml:space="preserve">Настоящият договор </w:t>
      </w:r>
      <w:r w:rsidR="00D13BAF">
        <w:rPr>
          <w:rFonts w:ascii="Times New Roman" w:hAnsi="Times New Roman"/>
          <w:iCs/>
        </w:rPr>
        <w:t xml:space="preserve">влиза в сила от </w:t>
      </w:r>
      <w:r w:rsidR="000D498A">
        <w:rPr>
          <w:rFonts w:ascii="Times New Roman" w:hAnsi="Times New Roman"/>
          <w:iCs/>
        </w:rPr>
        <w:t>датата на подписването му</w:t>
      </w:r>
      <w:r w:rsidR="00D13BAF">
        <w:rPr>
          <w:rFonts w:ascii="Times New Roman" w:hAnsi="Times New Roman"/>
          <w:iCs/>
        </w:rPr>
        <w:t xml:space="preserve"> и </w:t>
      </w:r>
      <w:r w:rsidRPr="00957F01">
        <w:rPr>
          <w:rFonts w:ascii="Times New Roman" w:hAnsi="Times New Roman"/>
          <w:iCs/>
        </w:rPr>
        <w:t xml:space="preserve">е със срок на </w:t>
      </w:r>
      <w:r w:rsidRPr="00453BF8">
        <w:rPr>
          <w:rFonts w:ascii="Times New Roman" w:hAnsi="Times New Roman"/>
          <w:iCs/>
        </w:rPr>
        <w:t xml:space="preserve">изпълнение </w:t>
      </w:r>
      <w:r w:rsidR="006823AA" w:rsidRPr="00453BF8">
        <w:rPr>
          <w:rFonts w:ascii="Times New Roman" w:hAnsi="Times New Roman"/>
        </w:rPr>
        <w:t>...........................</w:t>
      </w:r>
    </w:p>
    <w:p w14:paraId="3C170056" w14:textId="77777777" w:rsidR="00731095" w:rsidRPr="003726D7" w:rsidRDefault="00D13BAF" w:rsidP="00453BF8">
      <w:pPr>
        <w:pStyle w:val="Style12"/>
        <w:tabs>
          <w:tab w:val="left" w:leader="dot" w:pos="5808"/>
        </w:tabs>
        <w:ind w:right="1" w:firstLine="567"/>
        <w:jc w:val="both"/>
        <w:rPr>
          <w:rFonts w:ascii="Times New Roman" w:hAnsi="Times New Roman"/>
        </w:rPr>
      </w:pPr>
      <w:r w:rsidRPr="00453BF8">
        <w:rPr>
          <w:rFonts w:ascii="Times New Roman" w:hAnsi="Times New Roman"/>
        </w:rPr>
        <w:t>(2) Сроковете за изпълнение на отделни</w:t>
      </w:r>
      <w:r w:rsidR="000B0974" w:rsidRPr="00453BF8">
        <w:rPr>
          <w:rFonts w:ascii="Times New Roman" w:hAnsi="Times New Roman"/>
        </w:rPr>
        <w:t>те дейности са съгласно</w:t>
      </w:r>
      <w:r w:rsidRPr="00453BF8">
        <w:rPr>
          <w:rFonts w:ascii="Times New Roman" w:hAnsi="Times New Roman"/>
        </w:rPr>
        <w:t xml:space="preserve"> график</w:t>
      </w:r>
      <w:r w:rsidR="000B0974" w:rsidRPr="00453BF8">
        <w:rPr>
          <w:rFonts w:ascii="Times New Roman" w:hAnsi="Times New Roman"/>
        </w:rPr>
        <w:t>а на Изпълнителя</w:t>
      </w:r>
      <w:r w:rsidRPr="00453BF8">
        <w:rPr>
          <w:rFonts w:ascii="Times New Roman" w:hAnsi="Times New Roman"/>
        </w:rPr>
        <w:t>.</w:t>
      </w:r>
    </w:p>
    <w:p w14:paraId="5974C03A" w14:textId="77777777" w:rsidR="003726D7" w:rsidRPr="00957F01" w:rsidRDefault="003726D7" w:rsidP="00731095">
      <w:pPr>
        <w:pStyle w:val="Style12"/>
        <w:tabs>
          <w:tab w:val="left" w:leader="dot" w:pos="5808"/>
        </w:tabs>
        <w:ind w:right="1" w:firstLine="709"/>
        <w:jc w:val="both"/>
        <w:rPr>
          <w:rFonts w:ascii="Times New Roman" w:hAnsi="Times New Roman"/>
        </w:rPr>
      </w:pPr>
    </w:p>
    <w:p w14:paraId="6EFF5ADE" w14:textId="77777777" w:rsidR="00731095" w:rsidRPr="00957F01" w:rsidRDefault="00731095" w:rsidP="00731095">
      <w:pPr>
        <w:jc w:val="center"/>
        <w:rPr>
          <w:b/>
        </w:rPr>
      </w:pPr>
      <w:r w:rsidRPr="00957F01">
        <w:rPr>
          <w:b/>
        </w:rPr>
        <w:t>ЦЕНА И НАЧИН НА ПЛАЩАНЕ</w:t>
      </w:r>
    </w:p>
    <w:p w14:paraId="554DE2C5" w14:textId="77777777" w:rsidR="00AF43E3" w:rsidRPr="00D13BAF" w:rsidRDefault="00731095" w:rsidP="00D13BAF">
      <w:pPr>
        <w:tabs>
          <w:tab w:val="left" w:pos="0"/>
        </w:tabs>
        <w:ind w:firstLine="720"/>
        <w:jc w:val="both"/>
        <w:rPr>
          <w:rFonts w:eastAsia="Times New Roman"/>
          <w:b/>
        </w:rPr>
      </w:pPr>
      <w:r w:rsidRPr="00957F01">
        <w:rPr>
          <w:b/>
        </w:rPr>
        <w:t>Чл. 5.</w:t>
      </w:r>
      <w:r w:rsidRPr="00957F01">
        <w:t xml:space="preserve"> (1) </w:t>
      </w:r>
      <w:r w:rsidR="00CB0E46">
        <w:rPr>
          <w:rFonts w:eastAsia="Times New Roman"/>
        </w:rPr>
        <w:t>За предоставяне на дейностите по настоящия договор</w:t>
      </w:r>
      <w:r w:rsidR="00D13BAF">
        <w:rPr>
          <w:rFonts w:eastAsia="Times New Roman"/>
        </w:rPr>
        <w:t xml:space="preserve"> Възложителят заплаща на Изпълнителя възнаграждение в размер на ................... (словом: ...................................) лева без ДДС, съответно……..лв.(………………………………) с ДДС, съгласно ценовото предложение на Изпълнителя, неразделна част от настоящия договор.</w:t>
      </w:r>
    </w:p>
    <w:p w14:paraId="28017D9A" w14:textId="77777777" w:rsidR="00731095" w:rsidRDefault="00731095" w:rsidP="00BC7AEE">
      <w:pPr>
        <w:pStyle w:val="ListParagraph"/>
        <w:numPr>
          <w:ilvl w:val="0"/>
          <w:numId w:val="19"/>
        </w:numPr>
        <w:tabs>
          <w:tab w:val="left" w:pos="426"/>
        </w:tabs>
        <w:ind w:left="0" w:firstLine="0"/>
        <w:jc w:val="both"/>
      </w:pPr>
      <w:r w:rsidRPr="00654B6E">
        <w:t xml:space="preserve">Плащането се извършва в лева по банковата сметка на Изпълнителя – банка ……………………………….., IBAN …………………….., BIC …………….., до </w:t>
      </w:r>
      <w:r w:rsidR="000D498A">
        <w:t>10</w:t>
      </w:r>
      <w:r w:rsidR="000A1B85" w:rsidRPr="00654B6E">
        <w:t xml:space="preserve"> работни дни</w:t>
      </w:r>
      <w:r w:rsidRPr="00654B6E">
        <w:t xml:space="preserve"> след </w:t>
      </w:r>
      <w:r w:rsidR="007C0DDC">
        <w:t xml:space="preserve">изпълнение на услугата и </w:t>
      </w:r>
      <w:r w:rsidRPr="00654B6E">
        <w:t>представяне на фактура</w:t>
      </w:r>
      <w:r w:rsidR="00192C59">
        <w:t xml:space="preserve"> за дължимата сума</w:t>
      </w:r>
      <w:r w:rsidR="007C0DDC">
        <w:t>,</w:t>
      </w:r>
      <w:r w:rsidRPr="00654B6E">
        <w:t xml:space="preserve"> </w:t>
      </w:r>
      <w:r w:rsidR="007C0DDC">
        <w:t xml:space="preserve">двустранно подписан </w:t>
      </w:r>
      <w:r w:rsidRPr="00654B6E">
        <w:t>протокол за приемане на</w:t>
      </w:r>
      <w:r w:rsidR="007C0DDC">
        <w:t xml:space="preserve"> документацията и</w:t>
      </w:r>
      <w:r w:rsidRPr="00654B6E">
        <w:t xml:space="preserve"> </w:t>
      </w:r>
      <w:r w:rsidR="001F72EA">
        <w:t>окончателен доклад от Изпълнителя, одобрен от Възложителя за изпълнението на дейностите по договора</w:t>
      </w:r>
      <w:r w:rsidRPr="00654B6E">
        <w:t>.</w:t>
      </w:r>
    </w:p>
    <w:p w14:paraId="5C3C5536" w14:textId="77777777" w:rsidR="00A045F7" w:rsidRDefault="00A045F7" w:rsidP="00BC7AEE">
      <w:pPr>
        <w:pStyle w:val="ListParagraph"/>
        <w:numPr>
          <w:ilvl w:val="0"/>
          <w:numId w:val="19"/>
        </w:numPr>
        <w:tabs>
          <w:tab w:val="left" w:pos="426"/>
        </w:tabs>
        <w:ind w:left="0" w:firstLine="0"/>
        <w:jc w:val="both"/>
      </w:pPr>
      <w:r w:rsidRPr="00A045F7">
        <w:t xml:space="preserve">Изпълнителят е длъжен да уведомява писмено Възложителя за всички последващи промени </w:t>
      </w:r>
      <w:r w:rsidR="001F72EA">
        <w:t xml:space="preserve">на банковата сметка </w:t>
      </w:r>
      <w:r w:rsidRPr="00A045F7">
        <w:t xml:space="preserve">по </w:t>
      </w:r>
      <w:r>
        <w:t>предходната алинея</w:t>
      </w:r>
      <w:r w:rsidRPr="00A045F7">
        <w:t xml:space="preserve"> в срок от </w:t>
      </w:r>
      <w:r w:rsidR="001F72EA">
        <w:t>1</w:t>
      </w:r>
      <w:r w:rsidRPr="00A045F7">
        <w:t xml:space="preserve"> (</w:t>
      </w:r>
      <w:r w:rsidR="001F72EA">
        <w:rPr>
          <w:i/>
        </w:rPr>
        <w:t>един</w:t>
      </w:r>
      <w:r>
        <w:t>) д</w:t>
      </w:r>
      <w:r w:rsidR="001F72EA">
        <w:t>ен</w:t>
      </w:r>
      <w:r w:rsidRPr="00A045F7">
        <w:t>, считано от момента на промяната. В случай че Изпълнителят не уведоми Възложителя в този срок, счита се, че плащанията са надлежно извършени.</w:t>
      </w:r>
    </w:p>
    <w:p w14:paraId="119DD169" w14:textId="77777777" w:rsidR="00731095" w:rsidRDefault="005E1B29" w:rsidP="00BC7AEE">
      <w:pPr>
        <w:pStyle w:val="ListParagraph"/>
        <w:numPr>
          <w:ilvl w:val="0"/>
          <w:numId w:val="19"/>
        </w:numPr>
        <w:tabs>
          <w:tab w:val="left" w:pos="426"/>
        </w:tabs>
        <w:ind w:left="0" w:firstLine="0"/>
        <w:jc w:val="both"/>
      </w:pPr>
      <w:r>
        <w:t xml:space="preserve">В посочената цена са включени всички дейности, ведно със съпътстващите </w:t>
      </w:r>
      <w:r w:rsidR="00694315">
        <w:t xml:space="preserve">преки и непреки </w:t>
      </w:r>
      <w:r>
        <w:t xml:space="preserve">разходи (вкл. </w:t>
      </w:r>
      <w:r w:rsidRPr="00F6536C">
        <w:rPr>
          <w:lang w:val="ru-RU"/>
        </w:rPr>
        <w:t xml:space="preserve">възнаграждение за труд, транспортни разходи, и др.), свързани с </w:t>
      </w:r>
      <w:r w:rsidR="00F6536C">
        <w:rPr>
          <w:lang w:val="ru-RU"/>
        </w:rPr>
        <w:t xml:space="preserve">цялостно и качествено </w:t>
      </w:r>
      <w:r w:rsidRPr="00F6536C">
        <w:rPr>
          <w:lang w:val="ru-RU"/>
        </w:rPr>
        <w:t>изпълнение на поръчката</w:t>
      </w:r>
      <w:r w:rsidRPr="005E1B29">
        <w:t xml:space="preserve">. </w:t>
      </w:r>
    </w:p>
    <w:p w14:paraId="6E7765FC" w14:textId="77777777" w:rsidR="00F6536C" w:rsidRDefault="00F6536C" w:rsidP="00BC7AEE">
      <w:pPr>
        <w:pStyle w:val="ListParagraph"/>
        <w:numPr>
          <w:ilvl w:val="0"/>
          <w:numId w:val="19"/>
        </w:numPr>
        <w:tabs>
          <w:tab w:val="left" w:pos="426"/>
        </w:tabs>
        <w:ind w:left="0" w:firstLine="0"/>
        <w:jc w:val="both"/>
      </w:pPr>
      <w:r>
        <w:t xml:space="preserve">Цената, посочена в ал. 1 е фиксирана/крайна </w:t>
      </w:r>
      <w:r w:rsidR="00694315">
        <w:t>за времето на изпълнение на договора и не подлежи на промяна.</w:t>
      </w:r>
    </w:p>
    <w:p w14:paraId="75906144" w14:textId="77777777" w:rsidR="00F6536C" w:rsidRPr="00957F01" w:rsidRDefault="00F6536C" w:rsidP="00F6536C">
      <w:pPr>
        <w:pStyle w:val="ListParagraph"/>
        <w:tabs>
          <w:tab w:val="left" w:pos="426"/>
        </w:tabs>
        <w:ind w:left="0"/>
        <w:jc w:val="both"/>
      </w:pPr>
    </w:p>
    <w:p w14:paraId="3EF05D1F" w14:textId="77777777" w:rsidR="00731095" w:rsidRPr="00957F01" w:rsidRDefault="00731095" w:rsidP="00731095">
      <w:pPr>
        <w:jc w:val="center"/>
        <w:rPr>
          <w:b/>
        </w:rPr>
      </w:pPr>
      <w:r w:rsidRPr="00957F01">
        <w:rPr>
          <w:b/>
        </w:rPr>
        <w:t>МЯСТО НА ИЗПЪЛНЕНИЕ</w:t>
      </w:r>
    </w:p>
    <w:p w14:paraId="26314C00" w14:textId="77777777" w:rsidR="00731095" w:rsidRPr="00957F01" w:rsidRDefault="00731095" w:rsidP="006E6520">
      <w:pPr>
        <w:jc w:val="both"/>
      </w:pPr>
      <w:r w:rsidRPr="00957F01">
        <w:rPr>
          <w:b/>
        </w:rPr>
        <w:t>Чл. 6.</w:t>
      </w:r>
      <w:r w:rsidRPr="00957F01">
        <w:t xml:space="preserve"> </w:t>
      </w:r>
      <w:r w:rsidR="00D84E84">
        <w:t>Докладите,</w:t>
      </w:r>
      <w:r w:rsidR="000B0974">
        <w:t xml:space="preserve"> цялата документация по изпълнението на поръчката</w:t>
      </w:r>
      <w:r w:rsidR="00D84E84">
        <w:t xml:space="preserve"> и други документи, за които е изискано да се предоставят на хартиен носител</w:t>
      </w:r>
      <w:r w:rsidR="000B0974">
        <w:t xml:space="preserve"> се предават</w:t>
      </w:r>
      <w:r w:rsidRPr="00957F01">
        <w:t xml:space="preserve"> </w:t>
      </w:r>
      <w:r w:rsidR="00D84E84">
        <w:t xml:space="preserve">в </w:t>
      </w:r>
      <w:r w:rsidRPr="00957F01">
        <w:t xml:space="preserve">административната сграда на </w:t>
      </w:r>
      <w:r w:rsidR="00944A26" w:rsidRPr="00957F01">
        <w:t>Възложителя</w:t>
      </w:r>
      <w:r w:rsidRPr="00957F01">
        <w:rPr>
          <w:rStyle w:val="FontStyle33"/>
          <w:rFonts w:ascii="Times New Roman" w:eastAsia="MS Mincho" w:hAnsi="Times New Roman"/>
          <w:sz w:val="24"/>
        </w:rPr>
        <w:t>, находяща се на адрес:</w:t>
      </w:r>
      <w:r w:rsidR="000B0974">
        <w:rPr>
          <w:rStyle w:val="FontStyle33"/>
          <w:rFonts w:ascii="Times New Roman" w:eastAsia="MS Mincho" w:hAnsi="Times New Roman"/>
          <w:sz w:val="24"/>
        </w:rPr>
        <w:t xml:space="preserve"> гр. София, ул. „Будапеща” № 16</w:t>
      </w:r>
      <w:r w:rsidRPr="00957F01">
        <w:rPr>
          <w:rStyle w:val="FontStyle33"/>
          <w:rFonts w:ascii="Times New Roman" w:eastAsia="MS Mincho" w:hAnsi="Times New Roman"/>
          <w:sz w:val="24"/>
        </w:rPr>
        <w:t xml:space="preserve">. </w:t>
      </w:r>
    </w:p>
    <w:p w14:paraId="4C3D5864" w14:textId="77777777" w:rsidR="00731095" w:rsidRPr="00957F01" w:rsidRDefault="00731095" w:rsidP="00731095">
      <w:pPr>
        <w:ind w:firstLine="708"/>
        <w:jc w:val="both"/>
        <w:rPr>
          <w:rStyle w:val="FontStyle33"/>
          <w:rFonts w:ascii="Times New Roman" w:eastAsia="MS Mincho" w:hAnsi="Times New Roman"/>
          <w:sz w:val="24"/>
        </w:rPr>
      </w:pPr>
    </w:p>
    <w:p w14:paraId="6874DD9A" w14:textId="77777777" w:rsidR="00731095" w:rsidRPr="00957F01" w:rsidRDefault="00B678E5" w:rsidP="00731095">
      <w:pPr>
        <w:jc w:val="center"/>
        <w:rPr>
          <w:b/>
        </w:rPr>
      </w:pPr>
      <w:r>
        <w:rPr>
          <w:b/>
        </w:rPr>
        <w:t>ПРАВА И ЗАДЪЛЖЕНИЯ</w:t>
      </w:r>
      <w:r w:rsidR="00731095" w:rsidRPr="00957F01">
        <w:rPr>
          <w:b/>
        </w:rPr>
        <w:t xml:space="preserve"> НА СТРАНИТЕ</w:t>
      </w:r>
    </w:p>
    <w:p w14:paraId="66663EA6" w14:textId="77777777" w:rsidR="00B678E5" w:rsidRDefault="00731095" w:rsidP="00731095">
      <w:pPr>
        <w:jc w:val="both"/>
      </w:pPr>
      <w:r w:rsidRPr="00957F01">
        <w:rPr>
          <w:b/>
        </w:rPr>
        <w:t>Чл. 7.</w:t>
      </w:r>
      <w:r w:rsidRPr="00957F01">
        <w:t xml:space="preserve"> </w:t>
      </w:r>
      <w:r w:rsidR="00A5176F" w:rsidRPr="00A5176F">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B7E611C" w14:textId="77777777" w:rsidR="00F80DC6" w:rsidRDefault="00F80DC6" w:rsidP="00A5176F">
      <w:pPr>
        <w:ind w:firstLine="708"/>
        <w:jc w:val="both"/>
        <w:rPr>
          <w:b/>
        </w:rPr>
      </w:pPr>
    </w:p>
    <w:p w14:paraId="3A606436" w14:textId="77777777" w:rsidR="00F80DC6" w:rsidRDefault="00F80DC6" w:rsidP="006E6520">
      <w:pPr>
        <w:jc w:val="both"/>
        <w:rPr>
          <w:b/>
        </w:rPr>
      </w:pPr>
      <w:r w:rsidRPr="00F80DC6">
        <w:rPr>
          <w:b/>
        </w:rPr>
        <w:t xml:space="preserve">Общи права и задължения на </w:t>
      </w:r>
      <w:r w:rsidR="00713614" w:rsidRPr="00F80DC6">
        <w:rPr>
          <w:b/>
        </w:rPr>
        <w:t>Изпълнителя</w:t>
      </w:r>
    </w:p>
    <w:p w14:paraId="1EF13AF8" w14:textId="77777777" w:rsidR="00F80DC6" w:rsidRDefault="00A5176F" w:rsidP="006E6520">
      <w:pPr>
        <w:jc w:val="both"/>
      </w:pPr>
      <w:r w:rsidRPr="00A5176F">
        <w:rPr>
          <w:b/>
        </w:rPr>
        <w:t>Чл. 8.</w:t>
      </w:r>
      <w:r>
        <w:t xml:space="preserve"> </w:t>
      </w:r>
      <w:r w:rsidR="00F80DC6">
        <w:t>Изпълнителят има право:</w:t>
      </w:r>
    </w:p>
    <w:p w14:paraId="276FFD48" w14:textId="77777777" w:rsidR="00F80DC6" w:rsidRDefault="00F80DC6" w:rsidP="00BC7AEE">
      <w:pPr>
        <w:pStyle w:val="ListParagraph"/>
        <w:numPr>
          <w:ilvl w:val="0"/>
          <w:numId w:val="11"/>
        </w:numPr>
        <w:tabs>
          <w:tab w:val="left" w:pos="284"/>
        </w:tabs>
        <w:ind w:left="0" w:hanging="11"/>
        <w:jc w:val="both"/>
      </w:pPr>
      <w:r>
        <w:t>да получи възнаграждени</w:t>
      </w:r>
      <w:r w:rsidR="00854478">
        <w:t>е в размера, сроковете и при условията на настоящия договор;</w:t>
      </w:r>
    </w:p>
    <w:p w14:paraId="0E548E0C" w14:textId="77777777" w:rsidR="00854478" w:rsidRPr="00F80DC6" w:rsidRDefault="00854478" w:rsidP="00BC7AEE">
      <w:pPr>
        <w:pStyle w:val="ListParagraph"/>
        <w:numPr>
          <w:ilvl w:val="0"/>
          <w:numId w:val="11"/>
        </w:numPr>
        <w:tabs>
          <w:tab w:val="left" w:pos="284"/>
        </w:tabs>
        <w:ind w:left="0" w:hanging="11"/>
        <w:jc w:val="both"/>
      </w:pPr>
      <w:r>
        <w:lastRenderedPageBreak/>
        <w:t xml:space="preserve">да иска </w:t>
      </w:r>
      <w:r w:rsidR="006E6520">
        <w:t xml:space="preserve">и да получи </w:t>
      </w:r>
      <w:r>
        <w:t>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5CDA227F" w14:textId="77777777" w:rsidR="006E6520" w:rsidRDefault="00854478" w:rsidP="006E6520">
      <w:pPr>
        <w:jc w:val="both"/>
      </w:pPr>
      <w:r w:rsidRPr="00957F01">
        <w:rPr>
          <w:b/>
        </w:rPr>
        <w:t xml:space="preserve">Чл. </w:t>
      </w:r>
      <w:r>
        <w:rPr>
          <w:b/>
        </w:rPr>
        <w:t>9</w:t>
      </w:r>
      <w:r w:rsidRPr="00957F01">
        <w:rPr>
          <w:b/>
        </w:rPr>
        <w:t>.</w:t>
      </w:r>
      <w:r w:rsidRPr="00957F01">
        <w:t xml:space="preserve"> </w:t>
      </w:r>
      <w:r w:rsidR="00A5176F" w:rsidRPr="00957F01">
        <w:t xml:space="preserve">Изпълнителят </w:t>
      </w:r>
      <w:r w:rsidR="00731095" w:rsidRPr="00957F01">
        <w:t>се задължава</w:t>
      </w:r>
      <w:r w:rsidR="006E6520">
        <w:t>:</w:t>
      </w:r>
    </w:p>
    <w:p w14:paraId="376A4E8F" w14:textId="77777777" w:rsidR="001C4DC9" w:rsidRDefault="00731095" w:rsidP="00BC7AEE">
      <w:pPr>
        <w:pStyle w:val="ListParagraph"/>
        <w:numPr>
          <w:ilvl w:val="0"/>
          <w:numId w:val="13"/>
        </w:numPr>
        <w:tabs>
          <w:tab w:val="left" w:pos="426"/>
        </w:tabs>
        <w:ind w:left="0" w:firstLine="0"/>
        <w:jc w:val="both"/>
      </w:pPr>
      <w:r w:rsidRPr="006E6520">
        <w:t xml:space="preserve">да извършва дейностите по </w:t>
      </w:r>
      <w:r w:rsidR="004D7A11">
        <w:t>настоящия договор</w:t>
      </w:r>
      <w:r w:rsidRPr="006E6520">
        <w:t xml:space="preserve"> </w:t>
      </w:r>
      <w:r w:rsidR="004D7A11">
        <w:t>в уговорените срокове,</w:t>
      </w:r>
      <w:r w:rsidR="00A5176F" w:rsidRPr="006E6520">
        <w:t xml:space="preserve"> </w:t>
      </w:r>
      <w:r w:rsidR="004D7A11">
        <w:t>качествено и обем</w:t>
      </w:r>
      <w:r w:rsidR="00272CBD">
        <w:t>;</w:t>
      </w:r>
      <w:r w:rsidR="001E35F5" w:rsidRPr="006E6520">
        <w:t xml:space="preserve"> </w:t>
      </w:r>
    </w:p>
    <w:p w14:paraId="0454976C" w14:textId="77777777" w:rsidR="00731095" w:rsidRDefault="00600A85" w:rsidP="00BC7AEE">
      <w:pPr>
        <w:pStyle w:val="ListParagraph"/>
        <w:numPr>
          <w:ilvl w:val="0"/>
          <w:numId w:val="13"/>
        </w:numPr>
        <w:tabs>
          <w:tab w:val="left" w:pos="426"/>
        </w:tabs>
        <w:ind w:left="0" w:firstLine="0"/>
        <w:jc w:val="both"/>
      </w:pPr>
      <w:r>
        <w:t>в</w:t>
      </w:r>
      <w:r w:rsidRPr="00600A85">
        <w:t xml:space="preserve"> определените срокове да предоставя на Възложителя предвидените в техническата спецификация доклади за изпълнение на договора</w:t>
      </w:r>
      <w:r w:rsidR="00272CBD">
        <w:t>;</w:t>
      </w:r>
    </w:p>
    <w:p w14:paraId="3C41CB0C" w14:textId="77777777" w:rsidR="00600A85" w:rsidRPr="00365FB2" w:rsidRDefault="00600A85" w:rsidP="00BC7AEE">
      <w:pPr>
        <w:pStyle w:val="ListParagraph"/>
        <w:numPr>
          <w:ilvl w:val="0"/>
          <w:numId w:val="13"/>
        </w:numPr>
        <w:tabs>
          <w:tab w:val="left" w:pos="426"/>
        </w:tabs>
        <w:ind w:left="0" w:firstLine="0"/>
        <w:jc w:val="both"/>
      </w:pPr>
      <w:r w:rsidRPr="00365FB2">
        <w:rPr>
          <w:rFonts w:eastAsia="Times New Roman"/>
          <w:color w:val="000000"/>
          <w:spacing w:val="1"/>
        </w:rPr>
        <w:t xml:space="preserve">да информира своевременно </w:t>
      </w:r>
      <w:r w:rsidR="00272CBD" w:rsidRPr="00365FB2">
        <w:rPr>
          <w:rFonts w:eastAsia="Times New Roman"/>
          <w:color w:val="000000"/>
          <w:spacing w:val="1"/>
        </w:rPr>
        <w:t xml:space="preserve">Възложителя </w:t>
      </w:r>
      <w:r w:rsidRPr="00365FB2">
        <w:rPr>
          <w:rFonts w:eastAsia="Times New Roman"/>
          <w:color w:val="000000"/>
          <w:spacing w:val="1"/>
        </w:rPr>
        <w:t xml:space="preserve">за всички пречки, възникващи в хода на изпълнението на работа, да предложи начин за отстраняването им, като може да поиска от </w:t>
      </w:r>
      <w:r w:rsidR="00272CBD" w:rsidRPr="00365FB2">
        <w:rPr>
          <w:rFonts w:eastAsia="Times New Roman"/>
          <w:color w:val="000000"/>
          <w:spacing w:val="1"/>
        </w:rPr>
        <w:t xml:space="preserve">Възложителя </w:t>
      </w:r>
      <w:r w:rsidRPr="00365FB2">
        <w:rPr>
          <w:rFonts w:eastAsia="Times New Roman"/>
          <w:color w:val="000000"/>
          <w:spacing w:val="1"/>
        </w:rPr>
        <w:t xml:space="preserve">указания и/или съдействие за отстраняването им; </w:t>
      </w:r>
    </w:p>
    <w:p w14:paraId="431769C5" w14:textId="77777777" w:rsidR="00600A85" w:rsidRPr="00365FB2" w:rsidRDefault="00600A85" w:rsidP="00BC7AEE">
      <w:pPr>
        <w:pStyle w:val="ListParagraph"/>
        <w:numPr>
          <w:ilvl w:val="0"/>
          <w:numId w:val="13"/>
        </w:numPr>
        <w:tabs>
          <w:tab w:val="left" w:pos="426"/>
        </w:tabs>
        <w:ind w:left="0" w:firstLine="0"/>
        <w:jc w:val="both"/>
      </w:pPr>
      <w:bookmarkStart w:id="24" w:name="_DV_M82"/>
      <w:bookmarkEnd w:id="24"/>
      <w:r w:rsidRPr="00365FB2">
        <w:rPr>
          <w:rFonts w:eastAsia="Times New Roman"/>
          <w:color w:val="000000"/>
          <w:spacing w:val="1"/>
        </w:rPr>
        <w:t xml:space="preserve">да изпълнява всички законосъобразни указания и изисквания на </w:t>
      </w:r>
      <w:r w:rsidR="00272CBD" w:rsidRPr="00365FB2">
        <w:rPr>
          <w:rFonts w:eastAsia="Times New Roman"/>
          <w:color w:val="000000"/>
          <w:spacing w:val="1"/>
        </w:rPr>
        <w:t>Възложителя, в срок указан от последния</w:t>
      </w:r>
      <w:r w:rsidRPr="00365FB2">
        <w:rPr>
          <w:rFonts w:eastAsia="Times New Roman"/>
          <w:color w:val="000000"/>
          <w:spacing w:val="1"/>
        </w:rPr>
        <w:t>;</w:t>
      </w:r>
    </w:p>
    <w:p w14:paraId="74417F4F" w14:textId="77777777" w:rsidR="00600A85" w:rsidRPr="00365FB2" w:rsidRDefault="00600A85" w:rsidP="00BC7AEE">
      <w:pPr>
        <w:pStyle w:val="ListParagraph"/>
        <w:numPr>
          <w:ilvl w:val="0"/>
          <w:numId w:val="13"/>
        </w:numPr>
        <w:tabs>
          <w:tab w:val="left" w:pos="426"/>
        </w:tabs>
        <w:ind w:left="0" w:firstLine="0"/>
        <w:jc w:val="both"/>
      </w:pPr>
      <w:bookmarkStart w:id="25" w:name="_DV_M84"/>
      <w:bookmarkEnd w:id="25"/>
      <w:r w:rsidRPr="00365FB2">
        <w:rPr>
          <w:rFonts w:eastAsia="Times New Roman"/>
          <w:color w:val="000000"/>
          <w:spacing w:val="1"/>
        </w:rPr>
        <w:t xml:space="preserve">да пази поверителна </w:t>
      </w:r>
      <w:r w:rsidR="00272CBD" w:rsidRPr="00365FB2">
        <w:rPr>
          <w:rFonts w:eastAsia="Times New Roman"/>
          <w:color w:val="000000"/>
          <w:spacing w:val="1"/>
        </w:rPr>
        <w:t>к</w:t>
      </w:r>
      <w:r w:rsidRPr="00365FB2">
        <w:rPr>
          <w:rFonts w:eastAsia="Times New Roman"/>
          <w:color w:val="000000"/>
          <w:spacing w:val="1"/>
        </w:rPr>
        <w:t xml:space="preserve">онфиденциалната информация, в съответствие с уговореното в </w:t>
      </w:r>
      <w:r w:rsidR="00D155DD" w:rsidRPr="00365FB2">
        <w:rPr>
          <w:rFonts w:eastAsia="Times New Roman"/>
          <w:color w:val="000000"/>
          <w:spacing w:val="1"/>
        </w:rPr>
        <w:t>д</w:t>
      </w:r>
      <w:r w:rsidRPr="00365FB2">
        <w:rPr>
          <w:rFonts w:eastAsia="Times New Roman"/>
          <w:color w:val="000000"/>
          <w:spacing w:val="1"/>
        </w:rPr>
        <w:t xml:space="preserve">оговора;  </w:t>
      </w:r>
    </w:p>
    <w:p w14:paraId="0FBDE440" w14:textId="77777777" w:rsidR="00365FB2" w:rsidRPr="00365FB2" w:rsidRDefault="00600A85" w:rsidP="00BC7AEE">
      <w:pPr>
        <w:pStyle w:val="ListParagraph"/>
        <w:numPr>
          <w:ilvl w:val="0"/>
          <w:numId w:val="13"/>
        </w:numPr>
        <w:tabs>
          <w:tab w:val="left" w:pos="426"/>
        </w:tabs>
        <w:ind w:left="0" w:firstLine="0"/>
        <w:jc w:val="both"/>
      </w:pPr>
      <w:r w:rsidRPr="00365FB2">
        <w:rPr>
          <w:rFonts w:eastAsia="Times New Roman"/>
          <w:color w:val="000000"/>
          <w:spacing w:val="1"/>
        </w:rPr>
        <w:t xml:space="preserve">да участва във всички работни срещи, свързани с изпълнението на този </w:t>
      </w:r>
      <w:r w:rsidR="00D155DD" w:rsidRPr="00365FB2">
        <w:rPr>
          <w:rFonts w:eastAsia="Times New Roman"/>
          <w:color w:val="000000"/>
          <w:spacing w:val="1"/>
        </w:rPr>
        <w:t>д</w:t>
      </w:r>
      <w:r w:rsidRPr="00365FB2">
        <w:rPr>
          <w:rFonts w:eastAsia="Times New Roman"/>
          <w:color w:val="000000"/>
          <w:spacing w:val="1"/>
        </w:rPr>
        <w:t>оговор</w:t>
      </w:r>
      <w:r w:rsidR="00D155DD" w:rsidRPr="00365FB2">
        <w:rPr>
          <w:rFonts w:eastAsia="Times New Roman"/>
          <w:color w:val="000000"/>
          <w:spacing w:val="1"/>
        </w:rPr>
        <w:t>;</w:t>
      </w:r>
      <w:r w:rsidRPr="00365FB2">
        <w:rPr>
          <w:rFonts w:eastAsia="Times New Roman"/>
          <w:color w:val="000000"/>
          <w:spacing w:val="1"/>
        </w:rPr>
        <w:t xml:space="preserve"> </w:t>
      </w:r>
      <w:bookmarkStart w:id="26" w:name="_DV_M83"/>
      <w:bookmarkStart w:id="27" w:name="_DV_M85"/>
      <w:bookmarkStart w:id="28" w:name="_DV_M86"/>
      <w:bookmarkStart w:id="29" w:name="_DV_M87"/>
      <w:bookmarkEnd w:id="26"/>
      <w:bookmarkEnd w:id="27"/>
      <w:bookmarkEnd w:id="28"/>
      <w:bookmarkEnd w:id="29"/>
    </w:p>
    <w:p w14:paraId="02EA2A1E" w14:textId="77777777" w:rsidR="00726BC4" w:rsidRDefault="00726BC4" w:rsidP="00BC7AEE">
      <w:pPr>
        <w:pStyle w:val="ListParagraph"/>
        <w:numPr>
          <w:ilvl w:val="0"/>
          <w:numId w:val="13"/>
        </w:numPr>
        <w:tabs>
          <w:tab w:val="left" w:pos="426"/>
        </w:tabs>
        <w:ind w:left="0" w:firstLine="0"/>
        <w:jc w:val="both"/>
      </w:pPr>
      <w:r w:rsidRPr="001C4DC9">
        <w:t>да спазва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ЗОП</w:t>
      </w:r>
      <w:r w:rsidR="00151DC9">
        <w:t>;</w:t>
      </w:r>
    </w:p>
    <w:p w14:paraId="6C5E8395" w14:textId="77777777" w:rsidR="00E73554" w:rsidRDefault="003C30D1" w:rsidP="00BC7AEE">
      <w:pPr>
        <w:pStyle w:val="ListParagraph"/>
        <w:numPr>
          <w:ilvl w:val="0"/>
          <w:numId w:val="13"/>
        </w:numPr>
        <w:tabs>
          <w:tab w:val="left" w:pos="426"/>
        </w:tabs>
        <w:ind w:left="0" w:firstLine="0"/>
        <w:jc w:val="both"/>
      </w:pPr>
      <w:r w:rsidRPr="001C4DC9">
        <w:t>да</w:t>
      </w:r>
      <w:r w:rsidR="00E73554" w:rsidRPr="001C4DC9">
        <w:t xml:space="preserve"> информира своевременно </w:t>
      </w:r>
      <w:r w:rsidR="000C2893" w:rsidRPr="001C4DC9">
        <w:t>Възложителя</w:t>
      </w:r>
      <w:r w:rsidR="00E73554" w:rsidRPr="001C4DC9">
        <w:t xml:space="preserve"> за всички пречки, възникващи в хода на изпълнението на работа, да предложи начин за отстраняването им, като може да поиска от същия указания и/или съдействие за отстраня</w:t>
      </w:r>
      <w:r w:rsidR="00151DC9">
        <w:t>ването им;</w:t>
      </w:r>
    </w:p>
    <w:p w14:paraId="00EADE4D" w14:textId="77777777" w:rsidR="00731095" w:rsidRDefault="00731095" w:rsidP="00BC7AEE">
      <w:pPr>
        <w:pStyle w:val="ListParagraph"/>
        <w:numPr>
          <w:ilvl w:val="0"/>
          <w:numId w:val="13"/>
        </w:numPr>
        <w:tabs>
          <w:tab w:val="left" w:pos="426"/>
        </w:tabs>
        <w:ind w:left="0" w:firstLine="0"/>
        <w:jc w:val="both"/>
      </w:pPr>
      <w:r w:rsidRPr="001C4DC9">
        <w:t xml:space="preserve">да съобрази дейността си </w:t>
      </w:r>
      <w:r w:rsidR="006E386A" w:rsidRPr="001C4DC9">
        <w:t>с всички законосъобразни указания, изисквания и препоръки</w:t>
      </w:r>
      <w:r w:rsidRPr="001C4DC9">
        <w:t xml:space="preserve"> на </w:t>
      </w:r>
      <w:r w:rsidR="006E386A" w:rsidRPr="001C4DC9">
        <w:t>Възложителя или лицата за контакт, посочени в този договор</w:t>
      </w:r>
      <w:r w:rsidR="00151DC9">
        <w:t>;</w:t>
      </w:r>
    </w:p>
    <w:p w14:paraId="4D5EDB0E" w14:textId="77777777" w:rsidR="00731095" w:rsidRDefault="00731095" w:rsidP="00BC7AEE">
      <w:pPr>
        <w:pStyle w:val="ListParagraph"/>
        <w:numPr>
          <w:ilvl w:val="0"/>
          <w:numId w:val="13"/>
        </w:numPr>
        <w:tabs>
          <w:tab w:val="left" w:pos="426"/>
        </w:tabs>
        <w:ind w:left="0" w:firstLine="0"/>
        <w:jc w:val="both"/>
      </w:pPr>
      <w:r w:rsidRPr="001C4DC9">
        <w:t xml:space="preserve">да </w:t>
      </w:r>
      <w:r w:rsidR="001C4DC9">
        <w:t xml:space="preserve">не </w:t>
      </w:r>
      <w:r w:rsidRPr="001C4DC9">
        <w:t>разпространява информацията станала му известна при или по повод извърш</w:t>
      </w:r>
      <w:r w:rsidR="00151DC9">
        <w:t>ваните по този договор дейности;</w:t>
      </w:r>
    </w:p>
    <w:p w14:paraId="4B0692EF" w14:textId="77777777" w:rsidR="000606AB" w:rsidRDefault="00E74925" w:rsidP="00BC7AEE">
      <w:pPr>
        <w:pStyle w:val="ListParagraph"/>
        <w:numPr>
          <w:ilvl w:val="0"/>
          <w:numId w:val="13"/>
        </w:numPr>
        <w:tabs>
          <w:tab w:val="left" w:pos="426"/>
        </w:tabs>
        <w:ind w:left="0" w:firstLine="0"/>
        <w:jc w:val="both"/>
      </w:pPr>
      <w:r w:rsidRPr="00D834D5">
        <w:t>да не допуска промяна в състава на обединението (</w:t>
      </w:r>
      <w:r w:rsidRPr="00D834D5">
        <w:rPr>
          <w:i/>
        </w:rPr>
        <w:t>в случай, че изпълнителят е обединение)</w:t>
      </w:r>
      <w:r w:rsidRPr="00D834D5">
        <w:t xml:space="preserve"> за времето на действие на този договор, в против случай Възложителят има право да прекрати едностранно договора </w:t>
      </w:r>
      <w:r w:rsidR="000606AB">
        <w:t>и да търси обезщетение за вреди;</w:t>
      </w:r>
    </w:p>
    <w:p w14:paraId="563FC0E0" w14:textId="77777777" w:rsidR="004748C6" w:rsidRDefault="004748C6" w:rsidP="00BC7AEE">
      <w:pPr>
        <w:pStyle w:val="ListParagraph"/>
        <w:numPr>
          <w:ilvl w:val="0"/>
          <w:numId w:val="13"/>
        </w:numPr>
        <w:tabs>
          <w:tab w:val="left" w:pos="426"/>
        </w:tabs>
        <w:ind w:left="0" w:firstLine="0"/>
        <w:jc w:val="both"/>
      </w:pPr>
      <w:r>
        <w:t xml:space="preserve">да </w:t>
      </w:r>
      <w:r w:rsidR="000606AB">
        <w:t xml:space="preserve">не </w:t>
      </w:r>
      <w:r>
        <w:t>променя състава на експертите, които ще отговарят за изпълнение на дейностите, без предварително писмено съгласие от страна на Възложителя. Предложените нови експерти следва да отговарят на изискванията, заложени от Възложителя в обществената поръчки, на които е отговарял замествания експерт и чрез които Изпълнителят е доказвал съответствие.</w:t>
      </w:r>
    </w:p>
    <w:p w14:paraId="66D73A59" w14:textId="77777777" w:rsidR="000606AB" w:rsidRPr="00576876" w:rsidRDefault="000606AB" w:rsidP="000606AB">
      <w:pPr>
        <w:jc w:val="both"/>
        <w:rPr>
          <w:rFonts w:eastAsia="Times New Roman"/>
          <w:noProof/>
          <w:lang w:eastAsia="cs-CZ"/>
        </w:rPr>
      </w:pPr>
      <w:r w:rsidRPr="00957F01">
        <w:rPr>
          <w:b/>
        </w:rPr>
        <w:t>Чл. 1</w:t>
      </w:r>
      <w:r>
        <w:rPr>
          <w:b/>
        </w:rPr>
        <w:t>0</w:t>
      </w:r>
      <w:r w:rsidRPr="00957F01">
        <w:rPr>
          <w:b/>
        </w:rPr>
        <w:t>.</w:t>
      </w:r>
      <w:r>
        <w:rPr>
          <w:b/>
        </w:rPr>
        <w:t xml:space="preserve"> </w:t>
      </w:r>
      <w:r w:rsidRPr="000606AB">
        <w:t>(1)</w:t>
      </w:r>
      <w:r>
        <w:rPr>
          <w:b/>
        </w:rPr>
        <w:t xml:space="preserve"> </w:t>
      </w:r>
      <w:r w:rsidRPr="00576876">
        <w:rPr>
          <w:rFonts w:eastAsia="Times New Roman"/>
          <w:noProof/>
          <w:lang w:eastAsia="cs-CZ"/>
        </w:rPr>
        <w:t xml:space="preserve">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w:t>
      </w:r>
      <w:r w:rsidR="00A321E6" w:rsidRPr="00576876">
        <w:rPr>
          <w:rFonts w:eastAsia="Times New Roman"/>
          <w:noProof/>
          <w:lang w:eastAsia="cs-CZ"/>
        </w:rPr>
        <w:t>д</w:t>
      </w:r>
      <w:r w:rsidRPr="00576876">
        <w:rPr>
          <w:rFonts w:eastAsia="Times New Roman"/>
          <w:noProof/>
          <w:lang w:eastAsia="cs-CZ"/>
        </w:rPr>
        <w:t>оговор, е нарушено авторско право на трето лице, Изпълнителят се задължава да направи възможно за Възложителя използването им:</w:t>
      </w:r>
    </w:p>
    <w:p w14:paraId="69E65487" w14:textId="77777777" w:rsidR="000606AB" w:rsidRPr="00576876" w:rsidRDefault="000606AB" w:rsidP="000606AB">
      <w:pPr>
        <w:jc w:val="both"/>
        <w:rPr>
          <w:rFonts w:eastAsia="Times New Roman"/>
          <w:noProof/>
          <w:lang w:eastAsia="cs-CZ"/>
        </w:rPr>
      </w:pPr>
      <w:r w:rsidRPr="00576876">
        <w:rPr>
          <w:rFonts w:eastAsia="Times New Roman"/>
          <w:noProof/>
          <w:lang w:eastAsia="cs-CZ"/>
        </w:rPr>
        <w:t>1. чрез промяна на съответния документ или материал; или</w:t>
      </w:r>
    </w:p>
    <w:p w14:paraId="4445A3F9" w14:textId="77777777" w:rsidR="000606AB" w:rsidRPr="00576876" w:rsidRDefault="000606AB" w:rsidP="000606AB">
      <w:pPr>
        <w:jc w:val="both"/>
        <w:rPr>
          <w:rFonts w:eastAsia="Times New Roman"/>
          <w:noProof/>
          <w:lang w:eastAsia="cs-CZ"/>
        </w:rPr>
      </w:pPr>
      <w:r w:rsidRPr="00576876">
        <w:rPr>
          <w:rFonts w:eastAsia="Times New Roman"/>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3EB054A2" w14:textId="77777777" w:rsidR="000606AB" w:rsidRPr="00576876" w:rsidRDefault="000606AB" w:rsidP="000606AB">
      <w:pPr>
        <w:jc w:val="both"/>
        <w:rPr>
          <w:rFonts w:eastAsia="Times New Roman"/>
          <w:noProof/>
          <w:lang w:eastAsia="cs-CZ"/>
        </w:rPr>
      </w:pPr>
      <w:r w:rsidRPr="00576876">
        <w:rPr>
          <w:rFonts w:eastAsia="Times New Roman"/>
          <w:noProof/>
          <w:lang w:eastAsia="cs-CZ"/>
        </w:rPr>
        <w:t>3. като получи за своя сметка разрешение за ползване на продукта от третото лице, чиито права са нарушени.</w:t>
      </w:r>
    </w:p>
    <w:p w14:paraId="0DABA824" w14:textId="77777777" w:rsidR="000606AB" w:rsidRPr="00576876" w:rsidRDefault="000606AB" w:rsidP="000606AB">
      <w:pPr>
        <w:jc w:val="both"/>
        <w:rPr>
          <w:rFonts w:eastAsia="Times New Roman"/>
          <w:noProof/>
          <w:lang w:eastAsia="cs-CZ"/>
        </w:rPr>
      </w:pPr>
      <w:r w:rsidRPr="000606AB">
        <w:rPr>
          <w:rFonts w:eastAsia="Times New Roman"/>
          <w:noProof/>
          <w:lang w:eastAsia="cs-CZ"/>
        </w:rPr>
        <w:t>(2)</w:t>
      </w:r>
      <w:r w:rsidRPr="00576876">
        <w:rPr>
          <w:rFonts w:eastAsia="Times New Roman"/>
          <w:b/>
          <w:bCs/>
          <w:noProof/>
          <w:lang w:eastAsia="cs-CZ"/>
        </w:rPr>
        <w:t xml:space="preserve"> </w:t>
      </w:r>
      <w:r w:rsidRPr="00576876">
        <w:rPr>
          <w:rFonts w:eastAsia="Times New Roman"/>
          <w:noProof/>
          <w:lang w:eastAsia="cs-CZ"/>
        </w:rPr>
        <w:t xml:space="preserve">Възложителят уведомява Изпълнителя за претенциите за нарушени авторски права от страна на трети лица в срок до </w:t>
      </w:r>
      <w:r w:rsidR="00A321E6">
        <w:rPr>
          <w:rFonts w:eastAsia="Times New Roman"/>
          <w:noProof/>
          <w:lang w:eastAsia="cs-CZ"/>
        </w:rPr>
        <w:t>20</w:t>
      </w:r>
      <w:r w:rsidRPr="00576876">
        <w:rPr>
          <w:rFonts w:eastAsia="Times New Roman"/>
          <w:noProof/>
          <w:lang w:eastAsia="cs-CZ"/>
        </w:rPr>
        <w:t xml:space="preserve"> (</w:t>
      </w:r>
      <w:r w:rsidR="00A321E6">
        <w:rPr>
          <w:rFonts w:eastAsia="Times New Roman"/>
          <w:i/>
          <w:noProof/>
          <w:lang w:eastAsia="cs-CZ"/>
        </w:rPr>
        <w:t>двадесет</w:t>
      </w:r>
      <w:r w:rsidR="00A321E6">
        <w:rPr>
          <w:rFonts w:eastAsia="Times New Roman"/>
          <w:noProof/>
          <w:lang w:eastAsia="cs-CZ"/>
        </w:rPr>
        <w:t xml:space="preserve">) </w:t>
      </w:r>
      <w:r w:rsidRPr="00576876">
        <w:rPr>
          <w:rFonts w:eastAsia="Times New Roman"/>
          <w:noProof/>
          <w:lang w:eastAsia="cs-CZ"/>
        </w:rPr>
        <w:t xml:space="preserve">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w:t>
      </w:r>
      <w:r w:rsidR="00A321E6" w:rsidRPr="00576876">
        <w:rPr>
          <w:rFonts w:eastAsia="Times New Roman"/>
          <w:noProof/>
          <w:lang w:eastAsia="cs-CZ"/>
        </w:rPr>
        <w:t>д</w:t>
      </w:r>
      <w:r w:rsidRPr="00576876">
        <w:rPr>
          <w:rFonts w:eastAsia="Times New Roman"/>
          <w:noProof/>
          <w:lang w:eastAsia="cs-CZ"/>
        </w:rPr>
        <w:t>оговора.</w:t>
      </w:r>
    </w:p>
    <w:p w14:paraId="0D5E2607" w14:textId="77777777" w:rsidR="000606AB" w:rsidRPr="00576876" w:rsidRDefault="000606AB" w:rsidP="000606AB">
      <w:pPr>
        <w:jc w:val="both"/>
        <w:rPr>
          <w:rFonts w:eastAsia="Times New Roman"/>
          <w:noProof/>
          <w:lang w:eastAsia="cs-CZ"/>
        </w:rPr>
      </w:pPr>
      <w:r w:rsidRPr="000606AB">
        <w:rPr>
          <w:rFonts w:eastAsia="Times New Roman"/>
          <w:bCs/>
          <w:noProof/>
          <w:lang w:eastAsia="cs-CZ"/>
        </w:rPr>
        <w:lastRenderedPageBreak/>
        <w:t>(3)</w:t>
      </w:r>
      <w:r w:rsidRPr="00576876">
        <w:rPr>
          <w:rFonts w:eastAsia="Times New Roman"/>
          <w:b/>
          <w:noProof/>
          <w:lang w:eastAsia="cs-CZ"/>
        </w:rPr>
        <w:t xml:space="preserve"> </w:t>
      </w:r>
      <w:r w:rsidRPr="00576876">
        <w:rPr>
          <w:rFonts w:eastAsia="Times New Roman"/>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6FE58FD0" w14:textId="77777777" w:rsidR="00D4069A" w:rsidRPr="00D4069A" w:rsidRDefault="00D4069A" w:rsidP="000606AB">
      <w:pPr>
        <w:jc w:val="both"/>
      </w:pPr>
    </w:p>
    <w:p w14:paraId="54CB2462" w14:textId="77777777" w:rsidR="00713614" w:rsidRPr="00713614" w:rsidRDefault="00713614" w:rsidP="00E74925">
      <w:pPr>
        <w:jc w:val="both"/>
        <w:rPr>
          <w:b/>
          <w:u w:val="single"/>
        </w:rPr>
      </w:pPr>
      <w:r w:rsidRPr="00713614">
        <w:rPr>
          <w:b/>
          <w:u w:val="single"/>
        </w:rPr>
        <w:t>Общи права и задължения на Възложителя</w:t>
      </w:r>
    </w:p>
    <w:p w14:paraId="103FAD54" w14:textId="77777777" w:rsidR="00713614" w:rsidRPr="00713614" w:rsidRDefault="00713614" w:rsidP="00E74925">
      <w:pPr>
        <w:jc w:val="both"/>
      </w:pPr>
      <w:r w:rsidRPr="00713614">
        <w:rPr>
          <w:b/>
        </w:rPr>
        <w:t xml:space="preserve">Чл. </w:t>
      </w:r>
      <w:r w:rsidR="00E74925">
        <w:rPr>
          <w:b/>
        </w:rPr>
        <w:t>1</w:t>
      </w:r>
      <w:r>
        <w:rPr>
          <w:b/>
        </w:rPr>
        <w:t>1</w:t>
      </w:r>
      <w:r w:rsidRPr="00713614">
        <w:rPr>
          <w:b/>
        </w:rPr>
        <w:t>.</w:t>
      </w:r>
      <w:r>
        <w:rPr>
          <w:b/>
        </w:rPr>
        <w:t xml:space="preserve"> </w:t>
      </w:r>
      <w:r>
        <w:t>Възложителят има право:</w:t>
      </w:r>
    </w:p>
    <w:p w14:paraId="75E92E4D" w14:textId="77777777" w:rsidR="00930AE1" w:rsidRPr="00B87AFE" w:rsidRDefault="005F0FB9" w:rsidP="00BC7AEE">
      <w:pPr>
        <w:pStyle w:val="ListParagraph"/>
        <w:numPr>
          <w:ilvl w:val="0"/>
          <w:numId w:val="12"/>
        </w:numPr>
        <w:jc w:val="both"/>
      </w:pPr>
      <w:r>
        <w:t>да получи изпълнение</w:t>
      </w:r>
      <w:r w:rsidR="00930AE1" w:rsidRPr="00B87AFE">
        <w:t xml:space="preserve"> на предмета на този договор в пълния му</w:t>
      </w:r>
      <w:r w:rsidR="00251A87" w:rsidRPr="00B87AFE">
        <w:t xml:space="preserve"> обем и уговорените</w:t>
      </w:r>
      <w:r w:rsidR="00930AE1" w:rsidRPr="00B87AFE">
        <w:t xml:space="preserve"> в него срокове</w:t>
      </w:r>
      <w:r w:rsidR="00251A87" w:rsidRPr="00B87AFE">
        <w:t xml:space="preserve"> и качество</w:t>
      </w:r>
      <w:r w:rsidR="00930AE1" w:rsidRPr="00B87AFE">
        <w:t>;</w:t>
      </w:r>
    </w:p>
    <w:p w14:paraId="0DA2486C" w14:textId="77777777" w:rsidR="00930AE1" w:rsidRDefault="00930AE1" w:rsidP="00BC7AEE">
      <w:pPr>
        <w:pStyle w:val="ListParagraph"/>
        <w:numPr>
          <w:ilvl w:val="0"/>
          <w:numId w:val="12"/>
        </w:numPr>
        <w:jc w:val="both"/>
      </w:pPr>
      <w:r w:rsidRPr="00B87AFE">
        <w:t xml:space="preserve">да контролира изпълнението на поетите от </w:t>
      </w:r>
      <w:r w:rsidR="00B87AFE" w:rsidRPr="00B87AFE">
        <w:t xml:space="preserve">Изпълнителя </w:t>
      </w:r>
      <w:r w:rsidRPr="00B87AFE">
        <w:t xml:space="preserve">задължения, в т.ч. да иска и да получава информация от </w:t>
      </w:r>
      <w:r w:rsidR="00B87AFE" w:rsidRPr="00B87AFE">
        <w:t xml:space="preserve">Изпълнителя </w:t>
      </w:r>
      <w:r w:rsidRPr="00B87AFE">
        <w:t xml:space="preserve">през целия срок на </w:t>
      </w:r>
      <w:r w:rsidR="00B87AFE" w:rsidRPr="00B87AFE">
        <w:t>д</w:t>
      </w:r>
      <w:r w:rsidRPr="00B87AFE">
        <w:t xml:space="preserve">оговора, или да извършва проверки, при необходимост на мястото на изпълнение на </w:t>
      </w:r>
      <w:r w:rsidR="00B87AFE" w:rsidRPr="00B87AFE">
        <w:t>д</w:t>
      </w:r>
      <w:r w:rsidRPr="00B87AFE">
        <w:t xml:space="preserve">оговора, но без с това да пречи на изпълнението; </w:t>
      </w:r>
    </w:p>
    <w:p w14:paraId="25C101DF" w14:textId="77777777" w:rsidR="0013181F" w:rsidRDefault="005F0FB9" w:rsidP="00BC7AEE">
      <w:pPr>
        <w:pStyle w:val="ListParagraph"/>
        <w:numPr>
          <w:ilvl w:val="0"/>
          <w:numId w:val="12"/>
        </w:numPr>
        <w:jc w:val="both"/>
      </w:pPr>
      <w:r>
        <w:t xml:space="preserve">да </w:t>
      </w:r>
      <w:r w:rsidRPr="005F0FB9">
        <w:t>изисква от Изпълнителя изменения, допълнения, преработване, доработване или замяна на изпълнението по чл. 1 в случаите, когато същото е непълно или не съответства като съдържание, качество или обем на изискванията на Възложителя</w:t>
      </w:r>
      <w:r>
        <w:t>;</w:t>
      </w:r>
    </w:p>
    <w:p w14:paraId="7871890C" w14:textId="77777777" w:rsidR="00930AE1" w:rsidRPr="00615D65" w:rsidRDefault="00B87AFE" w:rsidP="00BC7AEE">
      <w:pPr>
        <w:pStyle w:val="ListParagraph"/>
        <w:numPr>
          <w:ilvl w:val="0"/>
          <w:numId w:val="12"/>
        </w:numPr>
        <w:jc w:val="both"/>
      </w:pPr>
      <w:r w:rsidRPr="00615D65">
        <w:t>п</w:t>
      </w:r>
      <w:r w:rsidR="00930AE1" w:rsidRPr="00615D65">
        <w:t xml:space="preserve">ри установяване на отклонение в качеството на извършваните услуги, </w:t>
      </w:r>
      <w:r w:rsidR="00615D65">
        <w:t>Възложителят</w:t>
      </w:r>
      <w:r w:rsidR="00930AE1" w:rsidRPr="00615D65">
        <w:t xml:space="preserve">, чрез </w:t>
      </w:r>
      <w:r w:rsidR="00615D65">
        <w:t>лицата за контакт</w:t>
      </w:r>
      <w:r w:rsidR="00930AE1" w:rsidRPr="00615D65">
        <w:t xml:space="preserve"> има право на рекламация, за коя</w:t>
      </w:r>
      <w:r w:rsidR="00704CF0">
        <w:t>то съставя констативен протокол</w:t>
      </w:r>
      <w:r w:rsidR="00930AE1" w:rsidRPr="00615D65">
        <w:t xml:space="preserve">. Констатираните по този начин отклонения и недостатъци се отстраняват от </w:t>
      </w:r>
      <w:r w:rsidR="00704CF0">
        <w:t>Изпълнителя</w:t>
      </w:r>
      <w:r w:rsidR="00930AE1" w:rsidRPr="00615D65">
        <w:t xml:space="preserve"> за негова сметка, съгласно условията на настоящия договор в 3 /три/ дневен срок от датата на подп</w:t>
      </w:r>
      <w:r w:rsidR="000760EC">
        <w:t>исване на констативния протокол</w:t>
      </w:r>
      <w:r w:rsidR="00DB4D00">
        <w:t>. В противен случай – да не приеме изпълнението</w:t>
      </w:r>
      <w:r w:rsidR="000760EC">
        <w:t>;</w:t>
      </w:r>
      <w:r w:rsidR="00930AE1" w:rsidRPr="00615D65">
        <w:t xml:space="preserve"> </w:t>
      </w:r>
    </w:p>
    <w:p w14:paraId="36A384AD" w14:textId="77777777" w:rsidR="00704CF0" w:rsidRDefault="00704CF0" w:rsidP="00BC7AEE">
      <w:pPr>
        <w:pStyle w:val="ListParagraph"/>
        <w:numPr>
          <w:ilvl w:val="0"/>
          <w:numId w:val="12"/>
        </w:numPr>
        <w:jc w:val="both"/>
      </w:pPr>
      <w:r>
        <w:t>да дава задължителни препоръки и указания на Изпълнителя</w:t>
      </w:r>
      <w:r w:rsidR="005803F8">
        <w:t xml:space="preserve"> за подобряв</w:t>
      </w:r>
      <w:r w:rsidR="000760EC">
        <w:t>ане изпълнението на договора;</w:t>
      </w:r>
    </w:p>
    <w:p w14:paraId="3A25A94E" w14:textId="77777777" w:rsidR="00930AE1" w:rsidRPr="00B87AFE" w:rsidRDefault="005803F8" w:rsidP="00BC7AEE">
      <w:pPr>
        <w:pStyle w:val="ListParagraph"/>
        <w:numPr>
          <w:ilvl w:val="0"/>
          <w:numId w:val="12"/>
        </w:numPr>
        <w:jc w:val="both"/>
      </w:pPr>
      <w:r>
        <w:t>д</w:t>
      </w:r>
      <w:r w:rsidR="00930AE1" w:rsidRPr="00B87AFE">
        <w:t xml:space="preserve">а отправи до </w:t>
      </w:r>
      <w:r>
        <w:t>Изпълнителя</w:t>
      </w:r>
      <w:r w:rsidR="00930AE1" w:rsidRPr="00B87AFE">
        <w:t xml:space="preserve"> писмено искане за отстраняване на лице, по отношение на което е получил </w:t>
      </w:r>
      <w:r w:rsidR="000760EC">
        <w:t>повторно оплакване в писмен вид;</w:t>
      </w:r>
    </w:p>
    <w:p w14:paraId="51DCE19D" w14:textId="77777777" w:rsidR="000760EC" w:rsidRDefault="005803F8" w:rsidP="00BC7AEE">
      <w:pPr>
        <w:pStyle w:val="ListParagraph"/>
        <w:numPr>
          <w:ilvl w:val="0"/>
          <w:numId w:val="12"/>
        </w:numPr>
        <w:jc w:val="both"/>
      </w:pPr>
      <w:r>
        <w:t xml:space="preserve">да изисква при необходимост и по своя преценка, обосновка от страна на </w:t>
      </w:r>
      <w:r w:rsidR="00430BB0">
        <w:t>Изпълнителя на изготвените от него отчети, док</w:t>
      </w:r>
      <w:r w:rsidR="000760EC">
        <w:t>лади или съответна част от тях;</w:t>
      </w:r>
    </w:p>
    <w:p w14:paraId="21C81A6E" w14:textId="77777777" w:rsidR="00430BB0" w:rsidRPr="00B87AFE" w:rsidRDefault="00430BB0" w:rsidP="00BC7AEE">
      <w:pPr>
        <w:pStyle w:val="ListParagraph"/>
        <w:numPr>
          <w:ilvl w:val="0"/>
          <w:numId w:val="12"/>
        </w:numPr>
        <w:jc w:val="both"/>
      </w:pPr>
      <w:r w:rsidRPr="00430BB0">
        <w:t xml:space="preserve">да изисква от </w:t>
      </w:r>
      <w:r>
        <w:t>Изпълнителя</w:t>
      </w:r>
      <w:r w:rsidRPr="00430BB0">
        <w:t xml:space="preserve"> да сключи и да му представи договори за подизпълнение с посочените в офертата му подизпълнители</w:t>
      </w:r>
      <w:r>
        <w:t>.</w:t>
      </w:r>
    </w:p>
    <w:p w14:paraId="14AAB200" w14:textId="77777777" w:rsidR="0051704E" w:rsidRDefault="0051704E" w:rsidP="0051704E">
      <w:pPr>
        <w:jc w:val="both"/>
      </w:pPr>
      <w:r w:rsidRPr="0051704E">
        <w:rPr>
          <w:b/>
        </w:rPr>
        <w:t>Чл. 1</w:t>
      </w:r>
      <w:r>
        <w:rPr>
          <w:b/>
        </w:rPr>
        <w:t>2</w:t>
      </w:r>
      <w:r w:rsidRPr="0051704E">
        <w:rPr>
          <w:b/>
        </w:rPr>
        <w:t xml:space="preserve">. </w:t>
      </w:r>
      <w:r w:rsidRPr="0051704E">
        <w:t xml:space="preserve">Възложителят </w:t>
      </w:r>
      <w:r>
        <w:t>се задължава</w:t>
      </w:r>
      <w:r w:rsidRPr="0051704E">
        <w:t>:</w:t>
      </w:r>
    </w:p>
    <w:p w14:paraId="737B5AC7" w14:textId="77777777" w:rsidR="0051704E" w:rsidRDefault="00480E2B" w:rsidP="00BC7AEE">
      <w:pPr>
        <w:pStyle w:val="ListParagraph"/>
        <w:numPr>
          <w:ilvl w:val="0"/>
          <w:numId w:val="14"/>
        </w:numPr>
        <w:ind w:left="426" w:hanging="426"/>
        <w:jc w:val="both"/>
      </w:pPr>
      <w:r>
        <w:t>да приеме изпълнението на услугите, когато отговарят на договореното, по р</w:t>
      </w:r>
      <w:r w:rsidR="007423F5">
        <w:t>еда и условията на този договор;</w:t>
      </w:r>
    </w:p>
    <w:p w14:paraId="5E5667A5" w14:textId="77777777" w:rsidR="0058668F" w:rsidRDefault="00731095" w:rsidP="00BC7AEE">
      <w:pPr>
        <w:pStyle w:val="ListParagraph"/>
        <w:numPr>
          <w:ilvl w:val="0"/>
          <w:numId w:val="14"/>
        </w:numPr>
        <w:ind w:left="426" w:hanging="426"/>
        <w:jc w:val="both"/>
      </w:pPr>
      <w:r w:rsidRPr="00480E2B">
        <w:t>да заплаща уговорената цена</w:t>
      </w:r>
      <w:r w:rsidR="0058668F">
        <w:t xml:space="preserve"> в срока, предвиден в договора</w:t>
      </w:r>
      <w:r w:rsidR="007423F5">
        <w:t>;</w:t>
      </w:r>
    </w:p>
    <w:p w14:paraId="33D31FC0" w14:textId="77777777" w:rsidR="0058668F" w:rsidRPr="0058668F" w:rsidRDefault="0058668F" w:rsidP="00BC7AEE">
      <w:pPr>
        <w:pStyle w:val="ListParagraph"/>
        <w:numPr>
          <w:ilvl w:val="0"/>
          <w:numId w:val="14"/>
        </w:numPr>
        <w:ind w:left="426" w:hanging="426"/>
        <w:jc w:val="both"/>
      </w:pPr>
      <w:r w:rsidRPr="0058668F">
        <w:rPr>
          <w:color w:val="000000"/>
          <w:spacing w:val="1"/>
        </w:rPr>
        <w:t xml:space="preserve">да предостави и осигури достъп на </w:t>
      </w:r>
      <w:r>
        <w:rPr>
          <w:color w:val="000000"/>
          <w:spacing w:val="1"/>
        </w:rPr>
        <w:t>Изпълнителя</w:t>
      </w:r>
      <w:r w:rsidRPr="0058668F">
        <w:rPr>
          <w:color w:val="000000"/>
          <w:spacing w:val="1"/>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r w:rsidR="00C82CFD">
        <w:rPr>
          <w:color w:val="000000"/>
          <w:spacing w:val="1"/>
        </w:rPr>
        <w:t xml:space="preserve"> и вътрешните правила и процедури на Възложителя за достъп</w:t>
      </w:r>
      <w:r w:rsidRPr="0058668F">
        <w:rPr>
          <w:color w:val="000000"/>
          <w:spacing w:val="1"/>
        </w:rPr>
        <w:t>;</w:t>
      </w:r>
    </w:p>
    <w:p w14:paraId="4575D76D" w14:textId="77777777" w:rsidR="0058668F" w:rsidRPr="0058668F" w:rsidRDefault="0058668F" w:rsidP="00BC7AEE">
      <w:pPr>
        <w:pStyle w:val="ListParagraph"/>
        <w:numPr>
          <w:ilvl w:val="0"/>
          <w:numId w:val="14"/>
        </w:numPr>
        <w:ind w:left="426" w:hanging="426"/>
        <w:jc w:val="both"/>
      </w:pPr>
      <w:r>
        <w:rPr>
          <w:color w:val="000000"/>
          <w:spacing w:val="1"/>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му, когато Изпълнителят поиска това.</w:t>
      </w:r>
    </w:p>
    <w:p w14:paraId="54D63FCC" w14:textId="77777777" w:rsidR="00731095" w:rsidRPr="001423A5" w:rsidRDefault="007423F5" w:rsidP="00BC7AEE">
      <w:pPr>
        <w:pStyle w:val="ListParagraph"/>
        <w:numPr>
          <w:ilvl w:val="0"/>
          <w:numId w:val="14"/>
        </w:numPr>
        <w:ind w:left="426" w:hanging="426"/>
        <w:jc w:val="both"/>
      </w:pPr>
      <w:r>
        <w:rPr>
          <w:color w:val="000000"/>
          <w:spacing w:val="1"/>
        </w:rPr>
        <w:t>да освободи представената от Изпълнителя гаранция за изпълнение, съгласно клаузите на настоящия договор</w:t>
      </w:r>
      <w:r w:rsidR="00731095" w:rsidRPr="001423A5">
        <w:t>.</w:t>
      </w:r>
    </w:p>
    <w:p w14:paraId="3A5A4EB9" w14:textId="77777777" w:rsidR="0083735D" w:rsidRDefault="0083735D" w:rsidP="0083735D">
      <w:pPr>
        <w:jc w:val="center"/>
        <w:rPr>
          <w:b/>
          <w:bCs/>
        </w:rPr>
      </w:pPr>
    </w:p>
    <w:p w14:paraId="358AF257" w14:textId="77777777" w:rsidR="00731095" w:rsidRDefault="0083735D" w:rsidP="0083735D">
      <w:pPr>
        <w:jc w:val="center"/>
        <w:rPr>
          <w:b/>
          <w:bCs/>
        </w:rPr>
      </w:pPr>
      <w:r w:rsidRPr="0083735D">
        <w:rPr>
          <w:b/>
          <w:bCs/>
        </w:rPr>
        <w:t>ПРЕДАВАНЕ И ПРИЕМАНЕ НА ИЗПЪЛНЕНИЕТО</w:t>
      </w:r>
    </w:p>
    <w:p w14:paraId="2E7FB2FF" w14:textId="77777777" w:rsidR="0083735D" w:rsidRDefault="0051704E" w:rsidP="0083735D">
      <w:pPr>
        <w:jc w:val="both"/>
        <w:rPr>
          <w:color w:val="000000"/>
          <w:szCs w:val="20"/>
        </w:rPr>
      </w:pPr>
      <w:r w:rsidRPr="0083735D">
        <w:rPr>
          <w:b/>
        </w:rPr>
        <w:t>Чл. 1</w:t>
      </w:r>
      <w:r w:rsidR="0083735D">
        <w:rPr>
          <w:b/>
        </w:rPr>
        <w:t>3</w:t>
      </w:r>
      <w:r w:rsidRPr="0083735D">
        <w:rPr>
          <w:b/>
        </w:rPr>
        <w:t>.</w:t>
      </w:r>
      <w:r w:rsidR="0083735D">
        <w:rPr>
          <w:b/>
        </w:rPr>
        <w:t xml:space="preserve"> </w:t>
      </w:r>
      <w:r w:rsidR="00A54DDF" w:rsidRPr="00A54DDF">
        <w:rPr>
          <w:color w:val="000000"/>
          <w:szCs w:val="20"/>
        </w:rPr>
        <w:t xml:space="preserve">Извършените </w:t>
      </w:r>
      <w:r w:rsidR="00504A4E">
        <w:rPr>
          <w:color w:val="000000"/>
          <w:szCs w:val="20"/>
        </w:rPr>
        <w:t>у</w:t>
      </w:r>
      <w:r w:rsidR="00A54DDF" w:rsidRPr="00A54DDF">
        <w:rPr>
          <w:color w:val="000000"/>
          <w:szCs w:val="20"/>
        </w:rPr>
        <w:t xml:space="preserve">слуги за всеки отделен </w:t>
      </w:r>
      <w:r w:rsidR="001B4213">
        <w:rPr>
          <w:color w:val="000000"/>
          <w:szCs w:val="20"/>
        </w:rPr>
        <w:t xml:space="preserve">етап от </w:t>
      </w:r>
      <w:r w:rsidR="00C82CFD">
        <w:rPr>
          <w:color w:val="000000"/>
          <w:szCs w:val="20"/>
        </w:rPr>
        <w:t xml:space="preserve">план - </w:t>
      </w:r>
      <w:r w:rsidR="001B4213">
        <w:rPr>
          <w:color w:val="000000"/>
          <w:szCs w:val="20"/>
        </w:rPr>
        <w:t>графика</w:t>
      </w:r>
      <w:r w:rsidR="00A54DDF" w:rsidRPr="00A54DDF">
        <w:rPr>
          <w:color w:val="000000"/>
          <w:szCs w:val="20"/>
        </w:rPr>
        <w:t xml:space="preserve"> се документират с </w:t>
      </w:r>
      <w:r w:rsidR="00C82CFD">
        <w:rPr>
          <w:color w:val="000000"/>
          <w:szCs w:val="20"/>
        </w:rPr>
        <w:t xml:space="preserve">междинни доклади, които се приемат с </w:t>
      </w:r>
      <w:r w:rsidR="00A54DDF" w:rsidRPr="00A54DDF">
        <w:rPr>
          <w:color w:val="000000"/>
          <w:szCs w:val="20"/>
        </w:rPr>
        <w:t>протокол подпис</w:t>
      </w:r>
      <w:r w:rsidR="00C82CFD">
        <w:rPr>
          <w:color w:val="000000"/>
          <w:szCs w:val="20"/>
        </w:rPr>
        <w:t>ан</w:t>
      </w:r>
      <w:r w:rsidR="00A54DDF" w:rsidRPr="00A54DDF">
        <w:rPr>
          <w:color w:val="000000"/>
          <w:szCs w:val="20"/>
        </w:rPr>
        <w:t xml:space="preserve"> от представители на </w:t>
      </w:r>
      <w:r w:rsidR="00504A4E">
        <w:rPr>
          <w:color w:val="000000"/>
          <w:szCs w:val="20"/>
        </w:rPr>
        <w:t>Възложителя</w:t>
      </w:r>
      <w:r w:rsidR="00A54DDF" w:rsidRPr="00A54DDF">
        <w:rPr>
          <w:color w:val="000000"/>
          <w:szCs w:val="20"/>
        </w:rPr>
        <w:t xml:space="preserve"> и </w:t>
      </w:r>
      <w:r w:rsidR="00504A4E">
        <w:rPr>
          <w:color w:val="000000"/>
          <w:szCs w:val="20"/>
        </w:rPr>
        <w:t>Изпълнителя</w:t>
      </w:r>
      <w:r w:rsidR="00A54DDF" w:rsidRPr="00A54DDF">
        <w:rPr>
          <w:color w:val="000000"/>
          <w:szCs w:val="20"/>
        </w:rPr>
        <w:t xml:space="preserve"> в два оригинални екземпляра – по един за всяка от </w:t>
      </w:r>
      <w:r w:rsidR="00504A4E">
        <w:rPr>
          <w:color w:val="000000"/>
          <w:szCs w:val="20"/>
        </w:rPr>
        <w:t>страните.</w:t>
      </w:r>
      <w:r w:rsidR="007303D7">
        <w:rPr>
          <w:color w:val="000000"/>
          <w:szCs w:val="20"/>
        </w:rPr>
        <w:t xml:space="preserve"> </w:t>
      </w:r>
    </w:p>
    <w:p w14:paraId="7402ADBC" w14:textId="77777777" w:rsidR="00F603DA" w:rsidRDefault="00F603DA" w:rsidP="0083735D">
      <w:pPr>
        <w:jc w:val="both"/>
      </w:pPr>
      <w:r w:rsidRPr="00F603DA">
        <w:rPr>
          <w:b/>
        </w:rPr>
        <w:t>Чл. 1</w:t>
      </w:r>
      <w:r>
        <w:rPr>
          <w:b/>
        </w:rPr>
        <w:t>4</w:t>
      </w:r>
      <w:r w:rsidRPr="00F603DA">
        <w:rPr>
          <w:b/>
        </w:rPr>
        <w:t>.</w:t>
      </w:r>
      <w:r>
        <w:rPr>
          <w:b/>
        </w:rPr>
        <w:t xml:space="preserve"> </w:t>
      </w:r>
      <w:r w:rsidR="008A5319">
        <w:t xml:space="preserve">Възложителят приема </w:t>
      </w:r>
      <w:r w:rsidR="00894A80">
        <w:t>цялостното изпълнение по този договор</w:t>
      </w:r>
      <w:r w:rsidR="008A5319">
        <w:t>, когато отговаря на договореното</w:t>
      </w:r>
      <w:r w:rsidR="0067493C">
        <w:t xml:space="preserve"> след представяне на окончателния доклад</w:t>
      </w:r>
      <w:r w:rsidR="00894A80">
        <w:t xml:space="preserve"> за извършените дейности</w:t>
      </w:r>
      <w:r w:rsidR="008A5319">
        <w:t>.</w:t>
      </w:r>
    </w:p>
    <w:p w14:paraId="25D001FB" w14:textId="77777777" w:rsidR="007303D7" w:rsidRDefault="007303D7" w:rsidP="008A5319">
      <w:pPr>
        <w:jc w:val="both"/>
      </w:pPr>
      <w:r w:rsidRPr="007303D7">
        <w:rPr>
          <w:b/>
        </w:rPr>
        <w:t>Чл. 1</w:t>
      </w:r>
      <w:r>
        <w:rPr>
          <w:b/>
        </w:rPr>
        <w:t>5</w:t>
      </w:r>
      <w:r w:rsidRPr="007303D7">
        <w:rPr>
          <w:b/>
        </w:rPr>
        <w:t>.</w:t>
      </w:r>
      <w:r>
        <w:rPr>
          <w:b/>
        </w:rPr>
        <w:t xml:space="preserve"> </w:t>
      </w:r>
      <w:r w:rsidR="008A5319">
        <w:t xml:space="preserve">Когато бъдат установени несъответствия на изпълнението или бъдат констатирани недостатъци се съставя констативен протокол, който се подписва от Възложителя или лицата за контакт, посочени в настоящия договор, като Изпълнителят </w:t>
      </w:r>
      <w:r w:rsidR="008A5319">
        <w:lastRenderedPageBreak/>
        <w:t xml:space="preserve">следва да ги отстрани за своя сметка в срок от </w:t>
      </w:r>
      <w:r w:rsidR="001045FD">
        <w:t xml:space="preserve">5 работни дни от </w:t>
      </w:r>
      <w:r w:rsidR="008A5319">
        <w:t xml:space="preserve">получаване на констативния протокол. </w:t>
      </w:r>
    </w:p>
    <w:p w14:paraId="37E8B740" w14:textId="77777777" w:rsidR="00967112" w:rsidRDefault="00967112" w:rsidP="00967112">
      <w:pPr>
        <w:jc w:val="both"/>
      </w:pPr>
      <w:r w:rsidRPr="00967112">
        <w:rPr>
          <w:b/>
        </w:rPr>
        <w:t>Чл. 1</w:t>
      </w:r>
      <w:r>
        <w:rPr>
          <w:b/>
        </w:rPr>
        <w:t>6</w:t>
      </w:r>
      <w:r w:rsidRPr="00967112">
        <w:rPr>
          <w:b/>
        </w:rPr>
        <w:t>.</w:t>
      </w:r>
      <w:r>
        <w:rPr>
          <w:b/>
        </w:rPr>
        <w:t xml:space="preserve"> </w:t>
      </w:r>
      <w:r w:rsidR="0091775F">
        <w:t>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стане безполезен за Възложителя, изпълнението не се приема и съответното възнаграждение не се дължи.</w:t>
      </w:r>
    </w:p>
    <w:p w14:paraId="75CAED82" w14:textId="77777777" w:rsidR="0077789E" w:rsidRPr="006A03D1" w:rsidRDefault="0077789E" w:rsidP="00967112">
      <w:pPr>
        <w:jc w:val="both"/>
      </w:pPr>
      <w:r w:rsidRPr="0077789E">
        <w:rPr>
          <w:b/>
        </w:rPr>
        <w:t>Чл. 1</w:t>
      </w:r>
      <w:r>
        <w:rPr>
          <w:b/>
        </w:rPr>
        <w:t>7</w:t>
      </w:r>
      <w:r w:rsidRPr="0077789E">
        <w:rPr>
          <w:b/>
        </w:rPr>
        <w:t>.</w:t>
      </w:r>
      <w:r>
        <w:rPr>
          <w:b/>
        </w:rPr>
        <w:t xml:space="preserve"> </w:t>
      </w:r>
      <w:r w:rsidR="006A03D1">
        <w:t xml:space="preserve">От страна на Възложителя приемането се извършва от </w:t>
      </w:r>
      <w:r w:rsidR="00022583">
        <w:t>лицето за контакт, определено в този договор.</w:t>
      </w:r>
    </w:p>
    <w:p w14:paraId="05069D93" w14:textId="77777777" w:rsidR="0083735D" w:rsidRDefault="0083735D" w:rsidP="00731095">
      <w:pPr>
        <w:pStyle w:val="Style12"/>
        <w:tabs>
          <w:tab w:val="left" w:leader="dot" w:pos="5808"/>
        </w:tabs>
        <w:ind w:right="1"/>
        <w:jc w:val="center"/>
        <w:rPr>
          <w:rFonts w:ascii="Times New Roman" w:hAnsi="Times New Roman"/>
          <w:b/>
          <w:bCs/>
          <w:iCs/>
        </w:rPr>
      </w:pPr>
    </w:p>
    <w:p w14:paraId="69D7C1ED" w14:textId="77777777" w:rsidR="00731095" w:rsidRPr="00957F01" w:rsidRDefault="00731095" w:rsidP="00731095">
      <w:pPr>
        <w:pStyle w:val="Style12"/>
        <w:tabs>
          <w:tab w:val="left" w:leader="dot" w:pos="5808"/>
        </w:tabs>
        <w:ind w:right="1"/>
        <w:jc w:val="center"/>
        <w:rPr>
          <w:rFonts w:ascii="Times New Roman" w:hAnsi="Times New Roman"/>
          <w:b/>
          <w:bCs/>
          <w:iCs/>
        </w:rPr>
      </w:pPr>
      <w:r w:rsidRPr="00957F01">
        <w:rPr>
          <w:rFonts w:ascii="Times New Roman" w:hAnsi="Times New Roman"/>
          <w:b/>
          <w:bCs/>
          <w:iCs/>
        </w:rPr>
        <w:t>ГАРАНЦИЯ ЗА ИЗПЪЛНЕНИЕ</w:t>
      </w:r>
    </w:p>
    <w:p w14:paraId="1537A3C7" w14:textId="77777777" w:rsidR="00731095" w:rsidRPr="008C5B5D" w:rsidRDefault="00731095" w:rsidP="008C5B5D">
      <w:pPr>
        <w:pStyle w:val="Style12"/>
        <w:tabs>
          <w:tab w:val="left" w:leader="dot" w:pos="5808"/>
        </w:tabs>
        <w:ind w:right="1"/>
        <w:jc w:val="both"/>
        <w:rPr>
          <w:rFonts w:ascii="Times New Roman" w:hAnsi="Times New Roman"/>
          <w:iCs/>
        </w:rPr>
      </w:pPr>
      <w:r w:rsidRPr="00957F01">
        <w:rPr>
          <w:rFonts w:ascii="Times New Roman" w:hAnsi="Times New Roman"/>
          <w:b/>
          <w:bCs/>
          <w:iCs/>
        </w:rPr>
        <w:t xml:space="preserve">Чл. </w:t>
      </w:r>
      <w:r w:rsidR="007A558A">
        <w:rPr>
          <w:rFonts w:ascii="Times New Roman" w:hAnsi="Times New Roman"/>
          <w:b/>
          <w:bCs/>
          <w:iCs/>
        </w:rPr>
        <w:t>18</w:t>
      </w:r>
      <w:r w:rsidRPr="00957F01">
        <w:rPr>
          <w:rFonts w:ascii="Times New Roman" w:hAnsi="Times New Roman"/>
          <w:b/>
          <w:bCs/>
          <w:iCs/>
        </w:rPr>
        <w:t xml:space="preserve">. </w:t>
      </w:r>
      <w:r w:rsidRPr="00957F01">
        <w:rPr>
          <w:rFonts w:ascii="Times New Roman" w:hAnsi="Times New Roman"/>
          <w:bCs/>
          <w:iCs/>
        </w:rPr>
        <w:t xml:space="preserve">(1) </w:t>
      </w:r>
      <w:r w:rsidR="007A558A">
        <w:rPr>
          <w:rFonts w:ascii="Times New Roman" w:hAnsi="Times New Roman"/>
          <w:bCs/>
          <w:iCs/>
        </w:rPr>
        <w:t>Изпълнителят</w:t>
      </w:r>
      <w:r w:rsidRPr="00957F01">
        <w:rPr>
          <w:rFonts w:ascii="Times New Roman" w:hAnsi="Times New Roman"/>
          <w:bCs/>
          <w:iCs/>
        </w:rPr>
        <w:t xml:space="preserve"> гарантира изпълнението на произтичащите от настоящия договор задължения с гаранция за изпълнение</w:t>
      </w:r>
      <w:r w:rsidR="00E04655">
        <w:rPr>
          <w:rFonts w:ascii="Times New Roman" w:hAnsi="Times New Roman"/>
          <w:bCs/>
          <w:iCs/>
        </w:rPr>
        <w:t xml:space="preserve"> под формата на ..................... </w:t>
      </w:r>
      <w:r w:rsidR="00E04655">
        <w:rPr>
          <w:rFonts w:ascii="Times New Roman" w:hAnsi="Times New Roman"/>
          <w:bCs/>
          <w:i/>
          <w:iCs/>
        </w:rPr>
        <w:t>(парична сума/банкова гаранция/застраховка)</w:t>
      </w:r>
      <w:r w:rsidRPr="00957F01">
        <w:rPr>
          <w:rFonts w:ascii="Times New Roman" w:hAnsi="Times New Roman"/>
          <w:bCs/>
          <w:iCs/>
        </w:rPr>
        <w:t xml:space="preserve">. Гаранцията за изпълнение </w:t>
      </w:r>
      <w:r w:rsidR="00D959C1">
        <w:rPr>
          <w:rFonts w:ascii="Times New Roman" w:hAnsi="Times New Roman"/>
          <w:bCs/>
          <w:iCs/>
        </w:rPr>
        <w:t>по</w:t>
      </w:r>
      <w:r w:rsidRPr="00957F01">
        <w:rPr>
          <w:rFonts w:ascii="Times New Roman" w:hAnsi="Times New Roman"/>
          <w:bCs/>
          <w:iCs/>
        </w:rPr>
        <w:t xml:space="preserve"> настоящия договор е в</w:t>
      </w:r>
      <w:r w:rsidRPr="00957F01">
        <w:rPr>
          <w:rFonts w:ascii="Times New Roman" w:hAnsi="Times New Roman"/>
          <w:iCs/>
        </w:rPr>
        <w:t xml:space="preserve"> размер на </w:t>
      </w:r>
      <w:r w:rsidR="0065257C">
        <w:rPr>
          <w:rFonts w:ascii="Times New Roman" w:hAnsi="Times New Roman"/>
          <w:iCs/>
        </w:rPr>
        <w:t xml:space="preserve">........... </w:t>
      </w:r>
      <w:r w:rsidR="0010673F">
        <w:rPr>
          <w:rFonts w:ascii="Times New Roman" w:hAnsi="Times New Roman"/>
          <w:iCs/>
        </w:rPr>
        <w:t>процента</w:t>
      </w:r>
      <w:r w:rsidR="0010673F">
        <w:rPr>
          <w:rStyle w:val="FootnoteReference"/>
          <w:rFonts w:ascii="Times New Roman" w:hAnsi="Times New Roman"/>
          <w:iCs/>
        </w:rPr>
        <w:footnoteReference w:id="8"/>
      </w:r>
      <w:r w:rsidR="0010673F">
        <w:rPr>
          <w:rFonts w:ascii="Times New Roman" w:hAnsi="Times New Roman"/>
          <w:iCs/>
        </w:rPr>
        <w:t xml:space="preserve"> </w:t>
      </w:r>
      <w:r w:rsidRPr="00957F01">
        <w:rPr>
          <w:rFonts w:ascii="Times New Roman" w:hAnsi="Times New Roman"/>
          <w:iCs/>
        </w:rPr>
        <w:t xml:space="preserve">от </w:t>
      </w:r>
      <w:r w:rsidR="0065257C">
        <w:rPr>
          <w:rFonts w:ascii="Times New Roman" w:hAnsi="Times New Roman"/>
          <w:iCs/>
        </w:rPr>
        <w:t>..................</w:t>
      </w:r>
      <w:r w:rsidR="0091535F">
        <w:rPr>
          <w:rFonts w:ascii="Times New Roman" w:hAnsi="Times New Roman"/>
          <w:iCs/>
        </w:rPr>
        <w:t>стойност</w:t>
      </w:r>
      <w:r w:rsidRPr="00957F01">
        <w:rPr>
          <w:rFonts w:ascii="Times New Roman" w:hAnsi="Times New Roman"/>
          <w:iCs/>
        </w:rPr>
        <w:t xml:space="preserve"> </w:t>
      </w:r>
      <w:r w:rsidR="00800A36" w:rsidRPr="00957F01">
        <w:rPr>
          <w:rFonts w:ascii="Times New Roman" w:hAnsi="Times New Roman"/>
          <w:iCs/>
        </w:rPr>
        <w:t xml:space="preserve">на </w:t>
      </w:r>
      <w:r w:rsidR="0091535F">
        <w:rPr>
          <w:rFonts w:ascii="Times New Roman" w:hAnsi="Times New Roman"/>
          <w:iCs/>
        </w:rPr>
        <w:t>поръчката</w:t>
      </w:r>
      <w:r w:rsidR="00800A36" w:rsidRPr="00957F01">
        <w:rPr>
          <w:rFonts w:ascii="Times New Roman" w:hAnsi="Times New Roman"/>
          <w:iCs/>
        </w:rPr>
        <w:t xml:space="preserve"> </w:t>
      </w:r>
      <w:r w:rsidRPr="00957F01">
        <w:rPr>
          <w:rFonts w:ascii="Times New Roman" w:hAnsi="Times New Roman"/>
          <w:iCs/>
        </w:rPr>
        <w:t>без ДДС</w:t>
      </w:r>
      <w:r w:rsidR="008B2CD9">
        <w:rPr>
          <w:rFonts w:ascii="Times New Roman" w:hAnsi="Times New Roman"/>
          <w:iCs/>
        </w:rPr>
        <w:t>, а именно .............................</w:t>
      </w:r>
      <w:r w:rsidR="00800A36" w:rsidRPr="00957F01">
        <w:rPr>
          <w:rFonts w:ascii="Times New Roman" w:hAnsi="Times New Roman"/>
          <w:iCs/>
        </w:rPr>
        <w:t xml:space="preserve"> </w:t>
      </w:r>
      <w:r w:rsidRPr="00957F01">
        <w:rPr>
          <w:rFonts w:ascii="Times New Roman" w:hAnsi="Times New Roman"/>
          <w:iCs/>
        </w:rPr>
        <w:t>и е със срок на валидност не по-малък от</w:t>
      </w:r>
      <w:r w:rsidRPr="00957F01">
        <w:rPr>
          <w:rFonts w:ascii="Times New Roman" w:hAnsi="Times New Roman"/>
        </w:rPr>
        <w:t xml:space="preserve"> 30 дни след изтичане на срока за изпълнение на договора</w:t>
      </w:r>
    </w:p>
    <w:p w14:paraId="1292B461" w14:textId="77777777" w:rsidR="002048B0" w:rsidRPr="002048B0" w:rsidRDefault="002048B0" w:rsidP="00BC7AEE">
      <w:pPr>
        <w:pStyle w:val="ListParagraph"/>
        <w:numPr>
          <w:ilvl w:val="0"/>
          <w:numId w:val="15"/>
        </w:numPr>
        <w:tabs>
          <w:tab w:val="left" w:pos="426"/>
        </w:tabs>
        <w:ind w:left="0" w:firstLine="0"/>
        <w:jc w:val="both"/>
      </w:pPr>
      <w:r w:rsidRPr="002048B0">
        <w:t xml:space="preserve">В случай на изменение на </w:t>
      </w:r>
      <w:r w:rsidR="00507D1F">
        <w:t>договора</w:t>
      </w:r>
      <w:r w:rsidR="007439F3">
        <w:rPr>
          <w:rStyle w:val="FootnoteReference"/>
        </w:rPr>
        <w:footnoteReference w:id="9"/>
      </w:r>
      <w:r w:rsidRPr="002048B0">
        <w:t xml:space="preserve">, извършено в съответствие </w:t>
      </w:r>
      <w:r w:rsidR="00507D1F">
        <w:t>с</w:t>
      </w:r>
      <w:r w:rsidRPr="002048B0">
        <w:t xml:space="preserve"> </w:t>
      </w:r>
      <w:r w:rsidR="00507D1F">
        <w:t xml:space="preserve">него и </w:t>
      </w:r>
      <w:r w:rsidRPr="002048B0">
        <w:t xml:space="preserve">приложимото право,  </w:t>
      </w:r>
      <w:r w:rsidR="00507D1F" w:rsidRPr="002048B0">
        <w:t xml:space="preserve">Изпълнителят </w:t>
      </w:r>
      <w:r w:rsidRPr="002048B0">
        <w:t xml:space="preserve">се задължава да предприеме необходимите действия за привеждане на </w:t>
      </w:r>
      <w:r w:rsidR="00507D1F" w:rsidRPr="002048B0">
        <w:t>г</w:t>
      </w:r>
      <w:r w:rsidRPr="002048B0">
        <w:t xml:space="preserve">аранцията за изпълнение в съответствие с изменените условия на </w:t>
      </w:r>
      <w:r w:rsidR="00507D1F" w:rsidRPr="002048B0">
        <w:t>д</w:t>
      </w:r>
      <w:r w:rsidRPr="002048B0">
        <w:t>оговора, в срок до 7 (седем) дни от подписването на допълнително споразумение за изменението.</w:t>
      </w:r>
    </w:p>
    <w:p w14:paraId="211EB1BA" w14:textId="77777777" w:rsidR="002048B0" w:rsidRPr="002048B0" w:rsidRDefault="002048B0" w:rsidP="00BC7AEE">
      <w:pPr>
        <w:pStyle w:val="ListParagraph"/>
        <w:numPr>
          <w:ilvl w:val="0"/>
          <w:numId w:val="15"/>
        </w:numPr>
        <w:tabs>
          <w:tab w:val="left" w:pos="426"/>
        </w:tabs>
        <w:ind w:left="0" w:firstLine="0"/>
        <w:jc w:val="both"/>
      </w:pPr>
      <w:r w:rsidRPr="002048B0">
        <w:t xml:space="preserve">Действията за привеждане на </w:t>
      </w:r>
      <w:r w:rsidR="00507D1F" w:rsidRPr="002048B0">
        <w:t>г</w:t>
      </w:r>
      <w:r w:rsidRPr="002048B0">
        <w:t xml:space="preserve">аранцията за изпълнение в съответствие с изменените условия на </w:t>
      </w:r>
      <w:r w:rsidR="00507D1F" w:rsidRPr="002048B0">
        <w:t>д</w:t>
      </w:r>
      <w:r w:rsidRPr="002048B0">
        <w:t xml:space="preserve">оговора могат да включват, по избор на </w:t>
      </w:r>
      <w:r w:rsidR="00507D1F" w:rsidRPr="002048B0">
        <w:t>Изпълнителя</w:t>
      </w:r>
      <w:r w:rsidRPr="002048B0">
        <w:t>:</w:t>
      </w:r>
    </w:p>
    <w:p w14:paraId="3194E0CC" w14:textId="77777777" w:rsidR="002048B0" w:rsidRPr="002048B0" w:rsidRDefault="002048B0" w:rsidP="00507D1F">
      <w:pPr>
        <w:pStyle w:val="ListParagraph"/>
        <w:tabs>
          <w:tab w:val="left" w:pos="426"/>
        </w:tabs>
        <w:ind w:left="0"/>
        <w:jc w:val="both"/>
      </w:pPr>
      <w:r w:rsidRPr="002048B0">
        <w:t xml:space="preserve">1. внасяне на допълнителна парична сума по банковата сметка на </w:t>
      </w:r>
      <w:r w:rsidR="00507D1F" w:rsidRPr="002048B0">
        <w:t>Възложителя</w:t>
      </w:r>
      <w:r w:rsidR="007C5AAE">
        <w:t>;</w:t>
      </w:r>
      <w:r w:rsidRPr="002048B0">
        <w:t xml:space="preserve"> и/или;</w:t>
      </w:r>
    </w:p>
    <w:p w14:paraId="3780BCBD" w14:textId="77777777" w:rsidR="002048B0" w:rsidRPr="002048B0" w:rsidRDefault="002048B0" w:rsidP="00507D1F">
      <w:pPr>
        <w:pStyle w:val="ListParagraph"/>
        <w:tabs>
          <w:tab w:val="left" w:pos="426"/>
        </w:tabs>
        <w:ind w:left="0"/>
        <w:jc w:val="both"/>
      </w:pPr>
      <w:r w:rsidRPr="002048B0">
        <w:t>2. предоставяне на документ за изменение на първоначалната банкова гаранция или н</w:t>
      </w:r>
      <w:r w:rsidR="006D351C">
        <w:t>ова банкова гаранция</w:t>
      </w:r>
      <w:r w:rsidR="007C5AAE">
        <w:t>;</w:t>
      </w:r>
      <w:r w:rsidR="006D351C">
        <w:t xml:space="preserve"> </w:t>
      </w:r>
      <w:r w:rsidRPr="002048B0">
        <w:t>и/или</w:t>
      </w:r>
    </w:p>
    <w:p w14:paraId="60D57533" w14:textId="77777777" w:rsidR="002048B0" w:rsidRPr="002048B0" w:rsidRDefault="002048B0" w:rsidP="006D351C">
      <w:pPr>
        <w:pStyle w:val="ListParagraph"/>
        <w:tabs>
          <w:tab w:val="left" w:pos="426"/>
        </w:tabs>
        <w:ind w:left="0"/>
        <w:jc w:val="both"/>
      </w:pPr>
      <w:r w:rsidRPr="002048B0">
        <w:t>3.  предоставяне на документ за изменение на първоначалната з</w:t>
      </w:r>
      <w:r w:rsidR="006D351C">
        <w:t>астраховка или нова застраховка</w:t>
      </w:r>
      <w:r w:rsidRPr="002048B0">
        <w:t>.</w:t>
      </w:r>
    </w:p>
    <w:p w14:paraId="77FE1DDC" w14:textId="77777777" w:rsidR="002048B0" w:rsidRPr="002048B0" w:rsidRDefault="002048B0" w:rsidP="00BC7AEE">
      <w:pPr>
        <w:pStyle w:val="ListParagraph"/>
        <w:numPr>
          <w:ilvl w:val="0"/>
          <w:numId w:val="15"/>
        </w:numPr>
        <w:tabs>
          <w:tab w:val="left" w:pos="426"/>
        </w:tabs>
        <w:ind w:left="0" w:firstLine="0"/>
        <w:jc w:val="both"/>
      </w:pPr>
      <w:r w:rsidRPr="002048B0">
        <w:t xml:space="preserve">Когато като </w:t>
      </w:r>
      <w:r w:rsidR="006D351C" w:rsidRPr="002048B0">
        <w:t>г</w:t>
      </w:r>
      <w:r w:rsidRPr="002048B0">
        <w:t xml:space="preserve">аранция за изпълнение се представя парична сума, сумата се внася по банковата сметка на </w:t>
      </w:r>
      <w:r w:rsidR="005A1F3F" w:rsidRPr="002048B0">
        <w:t>Възложителя</w:t>
      </w:r>
      <w:r w:rsidRPr="002048B0">
        <w:t xml:space="preserve">, посочена в </w:t>
      </w:r>
      <w:r w:rsidR="005A1F3F" w:rsidRPr="002048B0">
        <w:t>д</w:t>
      </w:r>
      <w:r w:rsidRPr="002048B0">
        <w:t>окумен</w:t>
      </w:r>
      <w:r w:rsidR="00776A9B">
        <w:t>тацията за обществената поръчка</w:t>
      </w:r>
      <w:r w:rsidRPr="002048B0">
        <w:t>:</w:t>
      </w:r>
    </w:p>
    <w:p w14:paraId="6ACC762F" w14:textId="77777777" w:rsidR="007439F3" w:rsidRDefault="00183DE1" w:rsidP="00183DE1">
      <w:pPr>
        <w:tabs>
          <w:tab w:val="left" w:pos="426"/>
        </w:tabs>
        <w:jc w:val="both"/>
      </w:pPr>
      <w:r w:rsidRPr="00183DE1">
        <w:t xml:space="preserve">BG33 BNBG 9661 3300 1415 01, BIC код – BNBGBGSD, БНБ </w:t>
      </w:r>
    </w:p>
    <w:p w14:paraId="40DECD41" w14:textId="77777777" w:rsidR="002048B0" w:rsidRPr="002048B0" w:rsidRDefault="002048B0" w:rsidP="00183DE1">
      <w:pPr>
        <w:tabs>
          <w:tab w:val="left" w:pos="426"/>
        </w:tabs>
        <w:jc w:val="both"/>
      </w:pPr>
      <w:r w:rsidRPr="0014151E">
        <w:rPr>
          <w:b/>
        </w:rPr>
        <w:t>Чл. 1</w:t>
      </w:r>
      <w:r w:rsidR="0014151E" w:rsidRPr="0014151E">
        <w:rPr>
          <w:b/>
        </w:rPr>
        <w:t>9</w:t>
      </w:r>
      <w:r w:rsidRPr="0014151E">
        <w:rPr>
          <w:b/>
        </w:rPr>
        <w:t>.</w:t>
      </w:r>
      <w:r w:rsidRPr="002048B0">
        <w:t xml:space="preserve"> (1) Когато като гаранция за изпълнение се представя банкова гаранция, </w:t>
      </w:r>
      <w:r w:rsidR="007439F3" w:rsidRPr="002048B0">
        <w:t xml:space="preserve">Изпълнителят </w:t>
      </w:r>
      <w:r w:rsidRPr="002048B0">
        <w:t xml:space="preserve">предава на </w:t>
      </w:r>
      <w:r w:rsidR="007439F3" w:rsidRPr="002048B0">
        <w:t xml:space="preserve">Възложителя </w:t>
      </w:r>
      <w:r w:rsidRPr="002048B0">
        <w:t xml:space="preserve">оригинален екземпляр на банкова гаранция, издадена в полза на </w:t>
      </w:r>
      <w:r w:rsidR="007439F3" w:rsidRPr="002048B0">
        <w:t>Възложителя</w:t>
      </w:r>
      <w:r w:rsidRPr="002048B0">
        <w:t>, която трябва да отговаря на следните изисквания:</w:t>
      </w:r>
    </w:p>
    <w:p w14:paraId="3E750AE8" w14:textId="77777777" w:rsidR="002048B0" w:rsidRPr="002048B0" w:rsidRDefault="002048B0" w:rsidP="007439F3">
      <w:pPr>
        <w:pStyle w:val="ListParagraph"/>
        <w:tabs>
          <w:tab w:val="left" w:pos="426"/>
        </w:tabs>
        <w:ind w:left="0"/>
        <w:jc w:val="both"/>
      </w:pPr>
      <w:r w:rsidRPr="002048B0">
        <w:t xml:space="preserve">1. да бъде безусловна и неотменяема банкова гаранция във форма, предварително съгласувана с </w:t>
      </w:r>
      <w:r w:rsidR="007439F3" w:rsidRPr="002048B0">
        <w:t>Възложителя</w:t>
      </w:r>
      <w:r w:rsidRPr="002048B0">
        <w:t xml:space="preserve">, да съдържа задължение на банката - гарант да извърши плащане при първо писмено искане от </w:t>
      </w:r>
      <w:r w:rsidR="007439F3" w:rsidRPr="002048B0">
        <w:t>Възложителя</w:t>
      </w:r>
      <w:r w:rsidRPr="002048B0">
        <w:t xml:space="preserve">, деклариращ, че е налице неизпълнение на задължение на </w:t>
      </w:r>
      <w:r w:rsidR="007439F3" w:rsidRPr="002048B0">
        <w:t xml:space="preserve">Изпълнителя </w:t>
      </w:r>
      <w:r w:rsidRPr="002048B0">
        <w:t xml:space="preserve">или друго основание за задържане на </w:t>
      </w:r>
      <w:r w:rsidR="00DE2026" w:rsidRPr="002048B0">
        <w:t>г</w:t>
      </w:r>
      <w:r w:rsidRPr="002048B0">
        <w:t xml:space="preserve">аранцията за изпълнение по този </w:t>
      </w:r>
      <w:r w:rsidR="00DE2026" w:rsidRPr="002048B0">
        <w:t>д</w:t>
      </w:r>
      <w:r w:rsidRPr="002048B0">
        <w:t>оговор;</w:t>
      </w:r>
    </w:p>
    <w:p w14:paraId="2B304D62" w14:textId="77777777" w:rsidR="002048B0" w:rsidRPr="002048B0" w:rsidRDefault="002048B0" w:rsidP="00DE2026">
      <w:pPr>
        <w:pStyle w:val="ListParagraph"/>
        <w:tabs>
          <w:tab w:val="left" w:pos="426"/>
        </w:tabs>
        <w:ind w:left="0"/>
        <w:jc w:val="both"/>
      </w:pPr>
      <w:r w:rsidRPr="002048B0">
        <w:t xml:space="preserve">2. да бъде със срок на валидност за целия срок на действие на </w:t>
      </w:r>
      <w:r w:rsidR="00DE2026" w:rsidRPr="002048B0">
        <w:t>д</w:t>
      </w:r>
      <w:r w:rsidRPr="002048B0">
        <w:t xml:space="preserve">оговора плюс 30 (тридесет) дни след прекратяването на </w:t>
      </w:r>
      <w:r w:rsidR="00DE2026" w:rsidRPr="002048B0">
        <w:t>д</w:t>
      </w:r>
      <w:r w:rsidRPr="002048B0">
        <w:t xml:space="preserve">оговора, като при необходимост срокът на валидност на банковата гаранция се удължава или се издава нова. </w:t>
      </w:r>
    </w:p>
    <w:p w14:paraId="7715800A" w14:textId="77777777" w:rsidR="002048B0" w:rsidRDefault="002048B0" w:rsidP="00BC7AEE">
      <w:pPr>
        <w:pStyle w:val="ListParagraph"/>
        <w:numPr>
          <w:ilvl w:val="0"/>
          <w:numId w:val="18"/>
        </w:numPr>
        <w:tabs>
          <w:tab w:val="left" w:pos="142"/>
          <w:tab w:val="left" w:pos="426"/>
        </w:tabs>
        <w:ind w:left="0" w:firstLine="0"/>
        <w:jc w:val="both"/>
      </w:pPr>
      <w:r w:rsidRPr="006D10A1">
        <w:t xml:space="preserve">Банковите разходи по откриването и поддържането на </w:t>
      </w:r>
      <w:r w:rsidR="006D10A1" w:rsidRPr="006D10A1">
        <w:t>г</w:t>
      </w:r>
      <w:r w:rsidRPr="006D10A1">
        <w:t xml:space="preserve">аранцията за изпълнение във формата на банкова гаранция, както и по усвояването на средства от страна на </w:t>
      </w:r>
      <w:r w:rsidR="006D10A1" w:rsidRPr="006D10A1">
        <w:t>Възложителя</w:t>
      </w:r>
      <w:r w:rsidRPr="006D10A1">
        <w:t xml:space="preserve">, при наличието на основание за това, са за сметка на </w:t>
      </w:r>
      <w:r w:rsidR="006D10A1" w:rsidRPr="006D10A1">
        <w:t>Изпълнителя</w:t>
      </w:r>
      <w:r w:rsidRPr="002048B0">
        <w:t>.</w:t>
      </w:r>
    </w:p>
    <w:p w14:paraId="0EDDFEDD" w14:textId="77777777" w:rsidR="002048B0" w:rsidRPr="002048B0" w:rsidRDefault="002048B0" w:rsidP="0014151E">
      <w:pPr>
        <w:pStyle w:val="ListParagraph"/>
        <w:tabs>
          <w:tab w:val="left" w:pos="142"/>
        </w:tabs>
        <w:ind w:left="0"/>
        <w:jc w:val="both"/>
      </w:pPr>
      <w:r w:rsidRPr="0014151E">
        <w:rPr>
          <w:b/>
        </w:rPr>
        <w:lastRenderedPageBreak/>
        <w:t xml:space="preserve">Чл. </w:t>
      </w:r>
      <w:r w:rsidR="0014151E" w:rsidRPr="0014151E">
        <w:rPr>
          <w:b/>
        </w:rPr>
        <w:t>20</w:t>
      </w:r>
      <w:r w:rsidRPr="002048B0">
        <w:t xml:space="preserve">. (1) Когато като </w:t>
      </w:r>
      <w:r w:rsidR="0014151E" w:rsidRPr="002048B0">
        <w:t>г</w:t>
      </w:r>
      <w:r w:rsidRPr="002048B0">
        <w:t xml:space="preserve">аранция за изпълнение се представя застраховка, </w:t>
      </w:r>
      <w:r w:rsidR="0014151E" w:rsidRPr="002048B0">
        <w:t xml:space="preserve">Изпълнителят </w:t>
      </w:r>
      <w:r w:rsidRPr="002048B0">
        <w:t xml:space="preserve">предава на </w:t>
      </w:r>
      <w:r w:rsidR="0014151E" w:rsidRPr="002048B0">
        <w:t xml:space="preserve">Възложителя </w:t>
      </w:r>
      <w:r w:rsidRPr="002048B0">
        <w:t xml:space="preserve">оригинален екземпляр на застрахователна полица, издадена в полза на </w:t>
      </w:r>
      <w:r w:rsidR="0014151E" w:rsidRPr="002048B0">
        <w:t>Възложителя</w:t>
      </w:r>
      <w:r w:rsidRPr="002048B0">
        <w:t xml:space="preserve">, в която </w:t>
      </w:r>
      <w:r w:rsidR="0014151E" w:rsidRPr="002048B0">
        <w:t xml:space="preserve">Възложителят </w:t>
      </w:r>
      <w:r w:rsidRPr="002048B0">
        <w:t>е посочен като трето ползващо се лице (бенефициер), която трябва да отговаря на следните изисквания:</w:t>
      </w:r>
    </w:p>
    <w:p w14:paraId="7587283E" w14:textId="77777777" w:rsidR="002048B0" w:rsidRPr="002048B0" w:rsidRDefault="002048B0" w:rsidP="0014151E">
      <w:pPr>
        <w:pStyle w:val="ListParagraph"/>
        <w:tabs>
          <w:tab w:val="left" w:pos="426"/>
        </w:tabs>
        <w:ind w:left="0"/>
        <w:jc w:val="both"/>
      </w:pPr>
      <w:r w:rsidRPr="002048B0">
        <w:t xml:space="preserve">1. да обезпечава изпълнението на този </w:t>
      </w:r>
      <w:r w:rsidR="0014151E" w:rsidRPr="002048B0">
        <w:t>д</w:t>
      </w:r>
      <w:r w:rsidRPr="002048B0">
        <w:t xml:space="preserve">оговор чрез покритие на отговорността на </w:t>
      </w:r>
      <w:r w:rsidR="0014151E" w:rsidRPr="002048B0">
        <w:t>Изпълнителя</w:t>
      </w:r>
      <w:r w:rsidRPr="002048B0">
        <w:t>;</w:t>
      </w:r>
    </w:p>
    <w:p w14:paraId="5D1FC90F" w14:textId="77777777" w:rsidR="002048B0" w:rsidRPr="002048B0" w:rsidRDefault="002048B0" w:rsidP="0014151E">
      <w:pPr>
        <w:pStyle w:val="ListParagraph"/>
        <w:tabs>
          <w:tab w:val="left" w:pos="426"/>
        </w:tabs>
        <w:ind w:left="0"/>
        <w:jc w:val="both"/>
      </w:pPr>
      <w:r w:rsidRPr="002048B0">
        <w:t xml:space="preserve">2. да бъде със срок на валидност за целия срок на действие на </w:t>
      </w:r>
      <w:r w:rsidR="0014151E" w:rsidRPr="002048B0">
        <w:t>д</w:t>
      </w:r>
      <w:r w:rsidRPr="002048B0">
        <w:t xml:space="preserve">оговора плюс 30 (тридесет) дни след прекратяването на </w:t>
      </w:r>
      <w:r w:rsidR="0014151E" w:rsidRPr="002048B0">
        <w:t>д</w:t>
      </w:r>
      <w:r w:rsidRPr="002048B0">
        <w:t xml:space="preserve">оговора. </w:t>
      </w:r>
    </w:p>
    <w:p w14:paraId="27712C14" w14:textId="77777777" w:rsidR="002048B0" w:rsidRPr="002048B0" w:rsidRDefault="002048B0" w:rsidP="0014151E">
      <w:pPr>
        <w:pStyle w:val="ListParagraph"/>
        <w:tabs>
          <w:tab w:val="left" w:pos="426"/>
        </w:tabs>
        <w:ind w:left="0"/>
        <w:jc w:val="both"/>
      </w:pPr>
      <w:r w:rsidRPr="002048B0">
        <w:t xml:space="preserve">(2)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14151E" w:rsidRPr="002048B0">
        <w:t>Възложителя</w:t>
      </w:r>
      <w:r w:rsidRPr="002048B0">
        <w:t xml:space="preserve">, при наличието на основание за това, са за сметка на </w:t>
      </w:r>
      <w:r w:rsidR="0014151E" w:rsidRPr="002048B0">
        <w:t>Изпълнителя</w:t>
      </w:r>
      <w:r w:rsidRPr="002048B0">
        <w:t xml:space="preserve">. </w:t>
      </w:r>
    </w:p>
    <w:p w14:paraId="3BB4B6C2" w14:textId="77777777" w:rsidR="002048B0" w:rsidRPr="002048B0" w:rsidRDefault="002048B0" w:rsidP="00CD0D32">
      <w:pPr>
        <w:pStyle w:val="ListParagraph"/>
        <w:tabs>
          <w:tab w:val="left" w:pos="426"/>
        </w:tabs>
        <w:ind w:left="0"/>
        <w:jc w:val="both"/>
      </w:pPr>
      <w:r w:rsidRPr="00CD0D32">
        <w:rPr>
          <w:b/>
        </w:rPr>
        <w:t xml:space="preserve">Чл. </w:t>
      </w:r>
      <w:r w:rsidR="00CD0D32" w:rsidRPr="00CD0D32">
        <w:rPr>
          <w:b/>
        </w:rPr>
        <w:t>21</w:t>
      </w:r>
      <w:r w:rsidRPr="002048B0">
        <w:t xml:space="preserve">. (1) </w:t>
      </w:r>
      <w:r w:rsidR="00CD0D32" w:rsidRPr="002048B0">
        <w:t xml:space="preserve">Възложителят </w:t>
      </w:r>
      <w:r w:rsidRPr="002048B0">
        <w:t xml:space="preserve">освобождава </w:t>
      </w:r>
      <w:r w:rsidR="00CD0D32" w:rsidRPr="002048B0">
        <w:t>г</w:t>
      </w:r>
      <w:r w:rsidRPr="002048B0">
        <w:t>аранцията за изпълнение в срок до 30</w:t>
      </w:r>
      <w:r w:rsidR="00CB36BE">
        <w:t xml:space="preserve"> </w:t>
      </w:r>
      <w:r w:rsidRPr="002048B0">
        <w:t xml:space="preserve">(тридесет) дни след прекратяването на </w:t>
      </w:r>
      <w:r w:rsidR="00CD0D32" w:rsidRPr="002048B0">
        <w:t>д</w:t>
      </w:r>
      <w:r w:rsidRPr="002048B0">
        <w:t xml:space="preserve">оговора, приключване на изпълнението на </w:t>
      </w:r>
      <w:r w:rsidR="00CD0D32" w:rsidRPr="002048B0">
        <w:t>д</w:t>
      </w:r>
      <w:r w:rsidRPr="002048B0">
        <w:t xml:space="preserve">оговора и окончателно приемане на </w:t>
      </w:r>
      <w:r w:rsidR="00CD0D32" w:rsidRPr="002048B0">
        <w:t>у</w:t>
      </w:r>
      <w:r w:rsidRPr="002048B0">
        <w:t xml:space="preserve">слугите в пълен размер, ако липсват основания за задържането от страна на </w:t>
      </w:r>
      <w:r w:rsidR="00CD0D32" w:rsidRPr="002048B0">
        <w:t xml:space="preserve">Възложителя </w:t>
      </w:r>
      <w:r w:rsidRPr="002048B0">
        <w:t>на каквато и да е сума по нея.</w:t>
      </w:r>
    </w:p>
    <w:p w14:paraId="1ED412DC" w14:textId="77777777" w:rsidR="002048B0" w:rsidRPr="002048B0" w:rsidRDefault="002048B0" w:rsidP="00CD0D32">
      <w:pPr>
        <w:pStyle w:val="ListParagraph"/>
        <w:tabs>
          <w:tab w:val="left" w:pos="426"/>
        </w:tabs>
        <w:ind w:left="0"/>
        <w:jc w:val="both"/>
      </w:pPr>
      <w:r w:rsidRPr="002048B0">
        <w:t xml:space="preserve">(2) Освобождаването на </w:t>
      </w:r>
      <w:r w:rsidR="00CD0D32" w:rsidRPr="002048B0">
        <w:t>г</w:t>
      </w:r>
      <w:r w:rsidRPr="002048B0">
        <w:t>аранцията за изпълнение се извършва, както следва:</w:t>
      </w:r>
    </w:p>
    <w:p w14:paraId="48E4485B" w14:textId="77777777" w:rsidR="002048B0" w:rsidRPr="002048B0" w:rsidRDefault="002048B0" w:rsidP="00CD0D32">
      <w:pPr>
        <w:pStyle w:val="ListParagraph"/>
        <w:tabs>
          <w:tab w:val="left" w:pos="426"/>
        </w:tabs>
        <w:ind w:left="0"/>
        <w:jc w:val="both"/>
      </w:pPr>
      <w:r w:rsidRPr="002048B0">
        <w:t xml:space="preserve">1. когато е във формата на парична сума – чрез превеждане на сумата по банковата сметка на </w:t>
      </w:r>
      <w:r w:rsidR="00CD0D32" w:rsidRPr="002048B0">
        <w:t>Изпълнителя</w:t>
      </w:r>
      <w:r w:rsidR="00CD0D32">
        <w:t>, както следва ...................................................................................</w:t>
      </w:r>
      <w:r w:rsidRPr="002048B0">
        <w:t xml:space="preserve">; </w:t>
      </w:r>
    </w:p>
    <w:p w14:paraId="78B89B01" w14:textId="77777777" w:rsidR="002048B0" w:rsidRPr="002048B0" w:rsidRDefault="002048B0" w:rsidP="00CD0D32">
      <w:pPr>
        <w:pStyle w:val="ListParagraph"/>
        <w:tabs>
          <w:tab w:val="left" w:pos="426"/>
        </w:tabs>
        <w:ind w:left="0"/>
        <w:jc w:val="both"/>
      </w:pPr>
      <w:r w:rsidRPr="002048B0">
        <w:t xml:space="preserve">2. когато е във формата на банкова гаранция – чрез връщане на нейния оригинал на представител на </w:t>
      </w:r>
      <w:r w:rsidR="00CD0D32" w:rsidRPr="002048B0">
        <w:t xml:space="preserve">Изпълнителя </w:t>
      </w:r>
      <w:r w:rsidRPr="002048B0">
        <w:t>или упълномощено от него лице</w:t>
      </w:r>
      <w:r w:rsidR="00112740">
        <w:t>, ако срокът на валидност не е изтекъл</w:t>
      </w:r>
      <w:r w:rsidRPr="002048B0">
        <w:t>;</w:t>
      </w:r>
    </w:p>
    <w:p w14:paraId="5D1F6E4C" w14:textId="77777777" w:rsidR="002048B0" w:rsidRPr="002048B0" w:rsidRDefault="002048B0" w:rsidP="00CD0D32">
      <w:pPr>
        <w:pStyle w:val="ListParagraph"/>
        <w:tabs>
          <w:tab w:val="left" w:pos="426"/>
        </w:tabs>
        <w:ind w:left="0"/>
        <w:jc w:val="both"/>
      </w:pPr>
      <w:r w:rsidRPr="002048B0">
        <w:t xml:space="preserve">3. когато е във формата на застраховка – чрез връщане на оригинала на застрахователната полица/застрахователния сертификат на представител на </w:t>
      </w:r>
      <w:r w:rsidR="001C6428" w:rsidRPr="002048B0">
        <w:t xml:space="preserve">Изпълнителя </w:t>
      </w:r>
      <w:r w:rsidRPr="002048B0">
        <w:t>или упълномощено от него лице, изпращане на писмено уведомление до застрахователя</w:t>
      </w:r>
      <w:r w:rsidR="00112740">
        <w:t>, ако срокът на валидност не е изтекъл</w:t>
      </w:r>
      <w:r w:rsidRPr="002048B0">
        <w:t>.</w:t>
      </w:r>
    </w:p>
    <w:p w14:paraId="19D73A0B" w14:textId="77777777" w:rsidR="00242BD8" w:rsidRDefault="002048B0" w:rsidP="00242BD8">
      <w:pPr>
        <w:pStyle w:val="ListParagraph"/>
        <w:tabs>
          <w:tab w:val="left" w:pos="426"/>
        </w:tabs>
        <w:ind w:left="0"/>
        <w:jc w:val="both"/>
      </w:pPr>
      <w:r w:rsidRPr="00242BD8">
        <w:t xml:space="preserve">(3) Гаранцията не се освобождава от </w:t>
      </w:r>
      <w:r w:rsidR="00242BD8" w:rsidRPr="00242BD8">
        <w:t>Възложителя</w:t>
      </w:r>
      <w:r w:rsidRPr="00242BD8">
        <w:t xml:space="preserve">, ако в процеса на изпълнение на </w:t>
      </w:r>
      <w:r w:rsidR="00242BD8" w:rsidRPr="00242BD8">
        <w:t>д</w:t>
      </w:r>
      <w:r w:rsidRPr="00242BD8">
        <w:t xml:space="preserve">оговора е възникнал спор между </w:t>
      </w:r>
      <w:r w:rsidR="00242BD8" w:rsidRPr="00242BD8">
        <w:t>с</w:t>
      </w:r>
      <w:r w:rsidRPr="00242BD8">
        <w:t xml:space="preserve">траните относно неизпълнение на задълженията на </w:t>
      </w:r>
      <w:r w:rsidR="00242BD8" w:rsidRPr="00242BD8">
        <w:t xml:space="preserve">Изпълнителя </w:t>
      </w:r>
      <w:r w:rsidRPr="00242BD8">
        <w:t xml:space="preserve">и въпросът е отнесен за решаване пред съд. При решаване на спора в полза на </w:t>
      </w:r>
      <w:r w:rsidR="00242BD8" w:rsidRPr="00242BD8">
        <w:t xml:space="preserve">Възложителя </w:t>
      </w:r>
      <w:r w:rsidRPr="00242BD8">
        <w:t>той може да пристъпи към усвояване на гаранциите.</w:t>
      </w:r>
    </w:p>
    <w:p w14:paraId="70DA8911" w14:textId="77777777" w:rsidR="002048B0" w:rsidRPr="002048B0" w:rsidRDefault="002048B0" w:rsidP="00242BD8">
      <w:pPr>
        <w:pStyle w:val="ListParagraph"/>
        <w:tabs>
          <w:tab w:val="left" w:pos="426"/>
        </w:tabs>
        <w:ind w:left="0"/>
        <w:jc w:val="both"/>
      </w:pPr>
      <w:r w:rsidRPr="00242BD8">
        <w:rPr>
          <w:b/>
        </w:rPr>
        <w:t xml:space="preserve">Чл. </w:t>
      </w:r>
      <w:r w:rsidR="00242BD8" w:rsidRPr="00242BD8">
        <w:rPr>
          <w:b/>
        </w:rPr>
        <w:t>22</w:t>
      </w:r>
      <w:r w:rsidRPr="002048B0">
        <w:t xml:space="preserve">. </w:t>
      </w:r>
      <w:r w:rsidR="00242BD8" w:rsidRPr="002048B0">
        <w:t xml:space="preserve">Възложителят </w:t>
      </w:r>
      <w:r w:rsidRPr="002048B0">
        <w:t xml:space="preserve">има право да задържи съответна част и да се удовлетвори от </w:t>
      </w:r>
      <w:r w:rsidR="00413986" w:rsidRPr="002048B0">
        <w:t>г</w:t>
      </w:r>
      <w:r w:rsidRPr="002048B0">
        <w:t xml:space="preserve">аранцията за изпълнение, когато </w:t>
      </w:r>
      <w:r w:rsidR="00242BD8" w:rsidRPr="002048B0">
        <w:t xml:space="preserve">Изпълнителят </w:t>
      </w:r>
      <w:r w:rsidRPr="002048B0">
        <w:t xml:space="preserve">не изпълни някое от неговите задължения по </w:t>
      </w:r>
      <w:r w:rsidR="00413986" w:rsidRPr="002048B0">
        <w:t>д</w:t>
      </w:r>
      <w:r w:rsidRPr="002048B0">
        <w:t xml:space="preserve">оговора, както и в случаите на лошо, частично и забавено изпълнение на което и да е задължение на </w:t>
      </w:r>
      <w:r w:rsidR="00242BD8" w:rsidRPr="002048B0">
        <w:t>Изпълнителя</w:t>
      </w:r>
      <w:r w:rsidRPr="002048B0">
        <w:t xml:space="preserve">, като усвои такава част от </w:t>
      </w:r>
      <w:r w:rsidR="00413986" w:rsidRPr="002048B0">
        <w:t>г</w:t>
      </w:r>
      <w:r w:rsidRPr="002048B0">
        <w:t xml:space="preserve">аранцията за изпълнение, която съответства на уговорената в </w:t>
      </w:r>
      <w:r w:rsidR="00413986" w:rsidRPr="002048B0">
        <w:t>д</w:t>
      </w:r>
      <w:r w:rsidRPr="002048B0">
        <w:t xml:space="preserve">оговора неустойка за съответния случай на неизпълнение. </w:t>
      </w:r>
    </w:p>
    <w:p w14:paraId="0AC93F8C" w14:textId="77777777" w:rsidR="002048B0" w:rsidRPr="002048B0" w:rsidRDefault="002048B0" w:rsidP="00413986">
      <w:pPr>
        <w:pStyle w:val="ListParagraph"/>
        <w:tabs>
          <w:tab w:val="left" w:pos="426"/>
        </w:tabs>
        <w:ind w:left="0"/>
        <w:jc w:val="both"/>
      </w:pPr>
      <w:r w:rsidRPr="00413986">
        <w:rPr>
          <w:b/>
        </w:rPr>
        <w:t xml:space="preserve">Чл. </w:t>
      </w:r>
      <w:r w:rsidR="00413986" w:rsidRPr="00413986">
        <w:rPr>
          <w:b/>
        </w:rPr>
        <w:t>23</w:t>
      </w:r>
      <w:r w:rsidRPr="002048B0">
        <w:t xml:space="preserve">. </w:t>
      </w:r>
      <w:r w:rsidR="00242BD8" w:rsidRPr="002048B0">
        <w:t xml:space="preserve">Възложителят </w:t>
      </w:r>
      <w:r w:rsidRPr="002048B0">
        <w:t xml:space="preserve">има право да задържи </w:t>
      </w:r>
      <w:r w:rsidR="00413986" w:rsidRPr="002048B0">
        <w:t>г</w:t>
      </w:r>
      <w:r w:rsidRPr="002048B0">
        <w:t>аранцията за изпълнение в пълен размер, в следните случаи:</w:t>
      </w:r>
    </w:p>
    <w:p w14:paraId="6597A6C3" w14:textId="77777777" w:rsidR="002048B0" w:rsidRPr="002048B0" w:rsidRDefault="002048B0" w:rsidP="00413986">
      <w:pPr>
        <w:pStyle w:val="ListParagraph"/>
        <w:tabs>
          <w:tab w:val="left" w:pos="426"/>
        </w:tabs>
        <w:ind w:left="0"/>
        <w:jc w:val="both"/>
      </w:pPr>
      <w:r w:rsidRPr="002048B0">
        <w:t xml:space="preserve">1. ако </w:t>
      </w:r>
      <w:r w:rsidR="00242BD8" w:rsidRPr="002048B0">
        <w:t xml:space="preserve">Изпълнителят </w:t>
      </w:r>
      <w:r w:rsidRPr="002048B0">
        <w:t xml:space="preserve">не започне работа по изпълнение на </w:t>
      </w:r>
      <w:r w:rsidR="00413986" w:rsidRPr="002048B0">
        <w:t>д</w:t>
      </w:r>
      <w:r w:rsidR="00677C12">
        <w:t>оговора в срок до 3 (</w:t>
      </w:r>
      <w:r w:rsidRPr="00677C12">
        <w:rPr>
          <w:i/>
        </w:rPr>
        <w:t>три</w:t>
      </w:r>
      <w:r w:rsidR="00677C12">
        <w:t>)</w:t>
      </w:r>
      <w:r w:rsidRPr="002048B0">
        <w:t xml:space="preserve"> дни след </w:t>
      </w:r>
      <w:r w:rsidR="00413986" w:rsidRPr="002048B0">
        <w:t>д</w:t>
      </w:r>
      <w:r w:rsidRPr="002048B0">
        <w:t xml:space="preserve">атата на влизане в сила и </w:t>
      </w:r>
      <w:r w:rsidR="00413986" w:rsidRPr="002048B0">
        <w:t xml:space="preserve">Възложителят </w:t>
      </w:r>
      <w:r w:rsidRPr="002048B0">
        <w:t xml:space="preserve">развали </w:t>
      </w:r>
      <w:r w:rsidR="00413986" w:rsidRPr="002048B0">
        <w:t>д</w:t>
      </w:r>
      <w:r w:rsidRPr="002048B0">
        <w:t xml:space="preserve">оговора на това основание; </w:t>
      </w:r>
    </w:p>
    <w:p w14:paraId="05E57CEE" w14:textId="77777777" w:rsidR="002048B0" w:rsidRPr="002048B0" w:rsidRDefault="00413986" w:rsidP="00413986">
      <w:pPr>
        <w:pStyle w:val="ListParagraph"/>
        <w:tabs>
          <w:tab w:val="left" w:pos="426"/>
        </w:tabs>
        <w:ind w:left="0"/>
        <w:jc w:val="both"/>
      </w:pPr>
      <w:r>
        <w:t>2. при пълно неизпълнение</w:t>
      </w:r>
      <w:r w:rsidR="002048B0" w:rsidRPr="002048B0">
        <w:t xml:space="preserve">, в т.ч. когато </w:t>
      </w:r>
      <w:r w:rsidRPr="002048B0">
        <w:t>у</w:t>
      </w:r>
      <w:r w:rsidR="002048B0" w:rsidRPr="002048B0">
        <w:t xml:space="preserve">слугите не отговарят на изискванията на </w:t>
      </w:r>
      <w:r w:rsidRPr="002048B0">
        <w:t>Възложителя</w:t>
      </w:r>
      <w:r w:rsidR="002048B0" w:rsidRPr="002048B0">
        <w:t xml:space="preserve">, и разваляне на </w:t>
      </w:r>
      <w:r w:rsidRPr="002048B0">
        <w:t>д</w:t>
      </w:r>
      <w:r w:rsidR="002048B0" w:rsidRPr="002048B0">
        <w:t xml:space="preserve">оговора от страна на </w:t>
      </w:r>
      <w:r w:rsidRPr="002048B0">
        <w:t xml:space="preserve">Възложителя </w:t>
      </w:r>
      <w:r w:rsidR="002048B0" w:rsidRPr="002048B0">
        <w:t xml:space="preserve">на това основание; </w:t>
      </w:r>
    </w:p>
    <w:p w14:paraId="4FF67420" w14:textId="77777777" w:rsidR="002048B0" w:rsidRPr="002048B0" w:rsidRDefault="002048B0" w:rsidP="00413986">
      <w:pPr>
        <w:pStyle w:val="ListParagraph"/>
        <w:tabs>
          <w:tab w:val="left" w:pos="426"/>
        </w:tabs>
        <w:ind w:left="0"/>
        <w:jc w:val="both"/>
      </w:pPr>
      <w:r w:rsidRPr="002048B0">
        <w:t xml:space="preserve">3. при прекратяване на дейността на </w:t>
      </w:r>
      <w:r w:rsidR="00413986" w:rsidRPr="002048B0">
        <w:t xml:space="preserve">Изпълнителя </w:t>
      </w:r>
      <w:r w:rsidRPr="002048B0">
        <w:t>или при обявяването му в несъстоятелност.</w:t>
      </w:r>
    </w:p>
    <w:p w14:paraId="3CD1DC46" w14:textId="77777777" w:rsidR="002048B0" w:rsidRPr="002048B0" w:rsidRDefault="002048B0" w:rsidP="00413986">
      <w:pPr>
        <w:pStyle w:val="ListParagraph"/>
        <w:tabs>
          <w:tab w:val="left" w:pos="426"/>
        </w:tabs>
        <w:ind w:left="0"/>
        <w:jc w:val="both"/>
      </w:pPr>
      <w:r w:rsidRPr="00413986">
        <w:rPr>
          <w:b/>
        </w:rPr>
        <w:t xml:space="preserve">Чл. </w:t>
      </w:r>
      <w:r w:rsidR="00413986">
        <w:rPr>
          <w:b/>
        </w:rPr>
        <w:t>24</w:t>
      </w:r>
      <w:r w:rsidRPr="002048B0">
        <w:t xml:space="preserve">. В всеки случай на задържане на </w:t>
      </w:r>
      <w:r w:rsidR="00413986" w:rsidRPr="002048B0">
        <w:t>г</w:t>
      </w:r>
      <w:r w:rsidRPr="002048B0">
        <w:t xml:space="preserve">аранцията за изпълнение, </w:t>
      </w:r>
      <w:r w:rsidR="00413986" w:rsidRPr="002048B0">
        <w:t xml:space="preserve">Възложителят </w:t>
      </w:r>
      <w:r w:rsidRPr="002048B0">
        <w:t xml:space="preserve">уведомява </w:t>
      </w:r>
      <w:r w:rsidR="00413986" w:rsidRPr="002048B0">
        <w:t xml:space="preserve">Изпълнителя </w:t>
      </w:r>
      <w:r w:rsidRPr="002048B0">
        <w:t xml:space="preserve">за задържането и неговото основание. Задържането на </w:t>
      </w:r>
      <w:r w:rsidR="00413986" w:rsidRPr="002048B0">
        <w:t>г</w:t>
      </w:r>
      <w:r w:rsidRPr="002048B0">
        <w:t xml:space="preserve">аранцията за изпълнение изцяло или частично не изчерпва правата на </w:t>
      </w:r>
      <w:r w:rsidR="005A1F3F" w:rsidRPr="002048B0">
        <w:t xml:space="preserve">Възложителя </w:t>
      </w:r>
      <w:r w:rsidRPr="002048B0">
        <w:t>да търси обезщетение в по-голям размер.</w:t>
      </w:r>
    </w:p>
    <w:p w14:paraId="59FC2B71" w14:textId="77777777" w:rsidR="002048B0" w:rsidRPr="002048B0" w:rsidRDefault="002048B0" w:rsidP="005A1F3F">
      <w:pPr>
        <w:pStyle w:val="ListParagraph"/>
        <w:tabs>
          <w:tab w:val="left" w:pos="426"/>
        </w:tabs>
        <w:ind w:left="0"/>
        <w:jc w:val="both"/>
      </w:pPr>
      <w:r w:rsidRPr="005A1F3F">
        <w:rPr>
          <w:b/>
        </w:rPr>
        <w:t>Чл. 2</w:t>
      </w:r>
      <w:r w:rsidR="005A1F3F" w:rsidRPr="005A1F3F">
        <w:rPr>
          <w:b/>
        </w:rPr>
        <w:t>5</w:t>
      </w:r>
      <w:r w:rsidRPr="002048B0">
        <w:t xml:space="preserve">. Когато </w:t>
      </w:r>
      <w:r w:rsidR="005A1F3F" w:rsidRPr="002048B0">
        <w:t xml:space="preserve">Възложителят </w:t>
      </w:r>
      <w:r w:rsidRPr="002048B0">
        <w:t xml:space="preserve">се е удовлетворил от </w:t>
      </w:r>
      <w:r w:rsidR="005A1F3F" w:rsidRPr="002048B0">
        <w:t>г</w:t>
      </w:r>
      <w:r w:rsidRPr="002048B0">
        <w:t xml:space="preserve">аранцията за изпълнение и </w:t>
      </w:r>
      <w:r w:rsidR="005A1F3F" w:rsidRPr="002048B0">
        <w:t>д</w:t>
      </w:r>
      <w:r w:rsidRPr="002048B0">
        <w:t xml:space="preserve">оговорът продължава да е в сила, </w:t>
      </w:r>
      <w:r w:rsidR="005A1F3F" w:rsidRPr="002048B0">
        <w:t xml:space="preserve">Изпълнителят </w:t>
      </w:r>
      <w:r w:rsidR="005A1F3F">
        <w:t>се задължава в срок до 5 /</w:t>
      </w:r>
      <w:r w:rsidRPr="002048B0">
        <w:t xml:space="preserve">пет/ дни да допълни </w:t>
      </w:r>
      <w:r w:rsidR="005A1F3F" w:rsidRPr="002048B0">
        <w:t>г</w:t>
      </w:r>
      <w:r w:rsidRPr="002048B0">
        <w:t xml:space="preserve">аранцията за изпълнение, като внесе усвоената от </w:t>
      </w:r>
      <w:r w:rsidR="005A1F3F" w:rsidRPr="002048B0">
        <w:t xml:space="preserve">Възложителя </w:t>
      </w:r>
      <w:r w:rsidRPr="002048B0">
        <w:t xml:space="preserve">сума по сметката на </w:t>
      </w:r>
      <w:r w:rsidR="005A1F3F" w:rsidRPr="002048B0">
        <w:t xml:space="preserve">Възложителя </w:t>
      </w:r>
      <w:r w:rsidRPr="002048B0">
        <w:t xml:space="preserve">или предостави документ за изменение на първоначалната банкова </w:t>
      </w:r>
      <w:r w:rsidRPr="002048B0">
        <w:lastRenderedPageBreak/>
        <w:t xml:space="preserve">гаранция или нова банкова гаранция, съответно застраховка, така че във всеки момент от действието на </w:t>
      </w:r>
      <w:r w:rsidR="005A1F3F" w:rsidRPr="002048B0">
        <w:t>д</w:t>
      </w:r>
      <w:r w:rsidRPr="002048B0">
        <w:t xml:space="preserve">оговора размерът на </w:t>
      </w:r>
      <w:r w:rsidR="005A1F3F" w:rsidRPr="002048B0">
        <w:t>г</w:t>
      </w:r>
      <w:r w:rsidRPr="002048B0">
        <w:t>аранцията за изпълнение да бъде в съответствие с чл.</w:t>
      </w:r>
      <w:r w:rsidR="00776A9B">
        <w:t xml:space="preserve"> </w:t>
      </w:r>
      <w:r w:rsidRPr="002048B0">
        <w:t>1</w:t>
      </w:r>
      <w:r w:rsidR="00776A9B">
        <w:t>8</w:t>
      </w:r>
      <w:r w:rsidRPr="002048B0">
        <w:t xml:space="preserve"> от </w:t>
      </w:r>
      <w:r w:rsidR="005A1F3F" w:rsidRPr="002048B0">
        <w:t>д</w:t>
      </w:r>
      <w:r w:rsidRPr="002048B0">
        <w:t>оговора.</w:t>
      </w:r>
    </w:p>
    <w:p w14:paraId="3A1B68DD" w14:textId="77777777" w:rsidR="002048B0" w:rsidRPr="00776A9B" w:rsidRDefault="002048B0" w:rsidP="00776A9B">
      <w:pPr>
        <w:pStyle w:val="ListParagraph"/>
        <w:tabs>
          <w:tab w:val="left" w:pos="426"/>
        </w:tabs>
        <w:ind w:left="0"/>
        <w:jc w:val="both"/>
        <w:rPr>
          <w:b/>
        </w:rPr>
      </w:pPr>
      <w:r w:rsidRPr="00776A9B">
        <w:rPr>
          <w:b/>
        </w:rPr>
        <w:t xml:space="preserve">Общи условия относно </w:t>
      </w:r>
      <w:r w:rsidR="00776A9B" w:rsidRPr="00776A9B">
        <w:rPr>
          <w:b/>
        </w:rPr>
        <w:t>г</w:t>
      </w:r>
      <w:r w:rsidRPr="00776A9B">
        <w:rPr>
          <w:b/>
        </w:rPr>
        <w:t>аранцията за изпълнение</w:t>
      </w:r>
    </w:p>
    <w:p w14:paraId="4892C5D2" w14:textId="77777777" w:rsidR="002048B0" w:rsidRPr="002048B0" w:rsidRDefault="002048B0" w:rsidP="00776A9B">
      <w:pPr>
        <w:pStyle w:val="ListParagraph"/>
        <w:tabs>
          <w:tab w:val="left" w:pos="426"/>
        </w:tabs>
        <w:ind w:left="0"/>
        <w:jc w:val="both"/>
      </w:pPr>
      <w:r w:rsidRPr="00776A9B">
        <w:rPr>
          <w:b/>
        </w:rPr>
        <w:t>Чл. 2</w:t>
      </w:r>
      <w:r w:rsidR="00776A9B">
        <w:rPr>
          <w:b/>
        </w:rPr>
        <w:t>6</w:t>
      </w:r>
      <w:r w:rsidRPr="002048B0">
        <w:t xml:space="preserve">. </w:t>
      </w:r>
      <w:r w:rsidR="00776A9B" w:rsidRPr="002048B0">
        <w:t xml:space="preserve">Възложителят </w:t>
      </w:r>
      <w:r w:rsidRPr="002048B0">
        <w:t xml:space="preserve">не дължи лихва за времето, през което средствата по </w:t>
      </w:r>
      <w:r w:rsidR="00776A9B" w:rsidRPr="002048B0">
        <w:t>г</w:t>
      </w:r>
      <w:r w:rsidRPr="002048B0">
        <w:t>аранцията за изпълнение са престояли при него законосъобразно.</w:t>
      </w:r>
    </w:p>
    <w:p w14:paraId="41BBD378" w14:textId="77777777" w:rsidR="00731095" w:rsidRPr="00957F01" w:rsidRDefault="00731095" w:rsidP="00731095">
      <w:pPr>
        <w:ind w:firstLine="708"/>
        <w:jc w:val="both"/>
      </w:pPr>
    </w:p>
    <w:p w14:paraId="5DAC75B0" w14:textId="77777777" w:rsidR="00731095" w:rsidRPr="00957F01" w:rsidRDefault="00731095" w:rsidP="00731095">
      <w:pPr>
        <w:jc w:val="center"/>
        <w:rPr>
          <w:b/>
        </w:rPr>
      </w:pPr>
      <w:r w:rsidRPr="00957F01">
        <w:rPr>
          <w:b/>
        </w:rPr>
        <w:t>ОТГОВОРНОСТ И САНКЦИИ</w:t>
      </w:r>
    </w:p>
    <w:p w14:paraId="3C2BCBA3" w14:textId="77777777" w:rsidR="00D231F8" w:rsidRPr="00D231F8" w:rsidRDefault="00731095" w:rsidP="00731095">
      <w:pPr>
        <w:jc w:val="both"/>
      </w:pPr>
      <w:r w:rsidRPr="00957F01">
        <w:rPr>
          <w:b/>
        </w:rPr>
        <w:t>Чл. 2</w:t>
      </w:r>
      <w:r w:rsidR="00677C12">
        <w:rPr>
          <w:b/>
        </w:rPr>
        <w:t>7</w:t>
      </w:r>
      <w:r w:rsidRPr="00957F01">
        <w:rPr>
          <w:b/>
        </w:rPr>
        <w:t xml:space="preserve">. </w:t>
      </w:r>
      <w:r w:rsidR="00D231F8">
        <w:t>Когато Изпълнителят не е започнал изпълнението на услугите в срок до 3 (</w:t>
      </w:r>
      <w:r w:rsidR="00D231F8">
        <w:rPr>
          <w:i/>
        </w:rPr>
        <w:t>три</w:t>
      </w:r>
      <w:r w:rsidR="00D231F8">
        <w:t xml:space="preserve">) дни, считано от датата на влизане в сила на договора, същият дължи неустойка в размер на </w:t>
      </w:r>
      <w:r w:rsidR="005F7DFA">
        <w:t>0,0</w:t>
      </w:r>
      <w:r w:rsidR="00D231F8">
        <w:t>5 (</w:t>
      </w:r>
      <w:r w:rsidR="005F7DFA" w:rsidRPr="005F7DFA">
        <w:rPr>
          <w:i/>
        </w:rPr>
        <w:t>нула цяло и</w:t>
      </w:r>
      <w:r w:rsidR="005F7DFA">
        <w:t xml:space="preserve"> </w:t>
      </w:r>
      <w:r w:rsidR="00D231F8">
        <w:rPr>
          <w:i/>
        </w:rPr>
        <w:t>пет</w:t>
      </w:r>
      <w:r w:rsidR="005F7DFA">
        <w:rPr>
          <w:i/>
        </w:rPr>
        <w:t xml:space="preserve"> стотни</w:t>
      </w:r>
      <w:r w:rsidR="00D231F8">
        <w:t xml:space="preserve">) процента от стойността </w:t>
      </w:r>
      <w:r w:rsidR="00661C7F">
        <w:t>по чл. 5, ал. 1</w:t>
      </w:r>
      <w:r w:rsidR="00D231F8">
        <w:t xml:space="preserve"> за всеки ден забава.</w:t>
      </w:r>
    </w:p>
    <w:p w14:paraId="772FF8DD" w14:textId="77777777" w:rsidR="004D60E4" w:rsidRDefault="00851D33" w:rsidP="00731095">
      <w:pPr>
        <w:jc w:val="both"/>
        <w:rPr>
          <w:b/>
        </w:rPr>
      </w:pPr>
      <w:r w:rsidRPr="00851D33">
        <w:rPr>
          <w:b/>
        </w:rPr>
        <w:t>Чл. 2</w:t>
      </w:r>
      <w:r>
        <w:rPr>
          <w:b/>
        </w:rPr>
        <w:t>8</w:t>
      </w:r>
      <w:r w:rsidRPr="00851D33">
        <w:rPr>
          <w:b/>
        </w:rPr>
        <w:t>.</w:t>
      </w:r>
      <w:r>
        <w:rPr>
          <w:b/>
        </w:rPr>
        <w:t xml:space="preserve"> </w:t>
      </w:r>
      <w:r w:rsidR="005F7DFA" w:rsidRPr="005F7DFA">
        <w:t xml:space="preserve">Ако Изпълнителят допусне забава в изпълнението на задълженията си по някои от дейностите, </w:t>
      </w:r>
      <w:r w:rsidR="006D2EBF">
        <w:t>съгласно графика</w:t>
      </w:r>
      <w:r w:rsidR="005F7DFA" w:rsidRPr="005F7DFA">
        <w:t xml:space="preserve"> и Възложителят не упражни правото си да развали договора, същият дължи на Възложителя неустойка в размер на 0.5</w:t>
      </w:r>
      <w:r w:rsidR="004D60E4">
        <w:t xml:space="preserve"> (</w:t>
      </w:r>
      <w:r w:rsidR="004D60E4" w:rsidRPr="005F7DFA">
        <w:rPr>
          <w:i/>
        </w:rPr>
        <w:t>нула цяло и</w:t>
      </w:r>
      <w:r w:rsidR="004D60E4">
        <w:t xml:space="preserve"> </w:t>
      </w:r>
      <w:r w:rsidR="004D60E4">
        <w:rPr>
          <w:i/>
        </w:rPr>
        <w:t>пет десети</w:t>
      </w:r>
      <w:r w:rsidR="004D60E4">
        <w:t>) процента</w:t>
      </w:r>
      <w:r w:rsidR="005F7DFA" w:rsidRPr="005F7DFA">
        <w:t xml:space="preserve"> от стойността </w:t>
      </w:r>
      <w:r w:rsidR="004D60E4">
        <w:t>по чл. 5, ал. 1 за всеки ден забава.</w:t>
      </w:r>
      <w:r w:rsidR="004D60E4" w:rsidRPr="006A114B">
        <w:rPr>
          <w:b/>
        </w:rPr>
        <w:t xml:space="preserve"> </w:t>
      </w:r>
    </w:p>
    <w:p w14:paraId="066B2F86" w14:textId="77777777" w:rsidR="003C169C" w:rsidRDefault="006A114B" w:rsidP="00731095">
      <w:pPr>
        <w:jc w:val="both"/>
      </w:pPr>
      <w:r w:rsidRPr="006A114B">
        <w:rPr>
          <w:b/>
        </w:rPr>
        <w:t>Чл. 2</w:t>
      </w:r>
      <w:r>
        <w:rPr>
          <w:b/>
        </w:rPr>
        <w:t>9</w:t>
      </w:r>
      <w:r w:rsidRPr="006A114B">
        <w:rPr>
          <w:b/>
        </w:rPr>
        <w:t>.</w:t>
      </w:r>
      <w:r>
        <w:rPr>
          <w:b/>
        </w:rPr>
        <w:t xml:space="preserve"> </w:t>
      </w:r>
      <w:r w:rsidR="00E46C2C">
        <w:t xml:space="preserve">При неизпълнение на задължението си по чл. 9, т. </w:t>
      </w:r>
      <w:r w:rsidR="00B71834">
        <w:t>5 и 10</w:t>
      </w:r>
      <w:r w:rsidR="00E46C2C">
        <w:t xml:space="preserve"> Изпълнителят дължи неустойка в размер на 1000 лв. за всеки отделен случай.</w:t>
      </w:r>
    </w:p>
    <w:p w14:paraId="590AD742" w14:textId="77777777" w:rsidR="00F9294F" w:rsidRDefault="00E46C2C" w:rsidP="00ED07F9">
      <w:pPr>
        <w:jc w:val="both"/>
      </w:pPr>
      <w:r w:rsidRPr="00E46C2C">
        <w:rPr>
          <w:b/>
        </w:rPr>
        <w:t xml:space="preserve">Чл. </w:t>
      </w:r>
      <w:r>
        <w:rPr>
          <w:b/>
        </w:rPr>
        <w:t>30</w:t>
      </w:r>
      <w:r w:rsidRPr="00E46C2C">
        <w:rPr>
          <w:b/>
        </w:rPr>
        <w:t>.</w:t>
      </w:r>
      <w:r>
        <w:rPr>
          <w:b/>
        </w:rPr>
        <w:t xml:space="preserve"> </w:t>
      </w:r>
      <w:r w:rsidR="00112964" w:rsidRPr="00112964">
        <w:t>(1)</w:t>
      </w:r>
      <w:r w:rsidR="00112964">
        <w:rPr>
          <w:b/>
        </w:rPr>
        <w:t xml:space="preserve"> </w:t>
      </w:r>
      <w:r w:rsidR="00B71834">
        <w:t xml:space="preserve">При неизпълнение на </w:t>
      </w:r>
      <w:r w:rsidR="00470578">
        <w:t xml:space="preserve">задълженията си </w:t>
      </w:r>
      <w:r w:rsidR="00833D2B">
        <w:t xml:space="preserve">в срок </w:t>
      </w:r>
      <w:r w:rsidR="00470578">
        <w:t xml:space="preserve">по чл. 15 Изпълнителя дължи неустойка в размер на </w:t>
      </w:r>
      <w:r w:rsidR="00ED07F9">
        <w:t xml:space="preserve">0.3 </w:t>
      </w:r>
      <w:r w:rsidR="00ED07F9">
        <w:rPr>
          <w:i/>
        </w:rPr>
        <w:t xml:space="preserve">(нула цяло и три десети) </w:t>
      </w:r>
      <w:r w:rsidR="00ED07F9">
        <w:t xml:space="preserve">процента от </w:t>
      </w:r>
      <w:r w:rsidR="00ED07F9" w:rsidRPr="005F7DFA">
        <w:t xml:space="preserve">стойността </w:t>
      </w:r>
      <w:r w:rsidR="00ED07F9">
        <w:t>по чл. 5, ал. 1 за всеки отделен случай.</w:t>
      </w:r>
    </w:p>
    <w:p w14:paraId="0FF0E5EE" w14:textId="77777777" w:rsidR="00112964" w:rsidRPr="00ED07F9" w:rsidRDefault="00112964" w:rsidP="00ED07F9">
      <w:pPr>
        <w:jc w:val="both"/>
      </w:pPr>
      <w:r>
        <w:t xml:space="preserve">(2) При констатирано лошо или друго неточно или частично изпълнение на дейност или при отклонение от изискванията на Възложителя и </w:t>
      </w:r>
      <w:r w:rsidR="007C3B7B">
        <w:t>в случай, че в срока по чл. 15 Изпълнителят повторно е изпълнил неточно, Възложителят има право да задържи гаранцията за изпълнение и да прекрати договора.</w:t>
      </w:r>
    </w:p>
    <w:p w14:paraId="27B1A4F8" w14:textId="77777777" w:rsidR="00E46C2C" w:rsidRPr="00FA4750" w:rsidRDefault="00FA4750" w:rsidP="00731095">
      <w:pPr>
        <w:jc w:val="both"/>
      </w:pPr>
      <w:r w:rsidRPr="00E46C2C">
        <w:rPr>
          <w:b/>
        </w:rPr>
        <w:t xml:space="preserve">Чл. </w:t>
      </w:r>
      <w:r>
        <w:rPr>
          <w:b/>
        </w:rPr>
        <w:t>31</w:t>
      </w:r>
      <w:r w:rsidRPr="00E46C2C">
        <w:rPr>
          <w:b/>
        </w:rPr>
        <w:t>.</w:t>
      </w:r>
      <w:r>
        <w:rPr>
          <w:b/>
        </w:rPr>
        <w:t xml:space="preserve"> </w:t>
      </w:r>
      <w:r w:rsidR="00843165">
        <w:t xml:space="preserve">При друго неизпълнение на задължение по договора от страна на Изпълнителя, същият дължи неустойка в размер на </w:t>
      </w:r>
      <w:r w:rsidR="00E13B44">
        <w:t>0.1</w:t>
      </w:r>
      <w:r w:rsidR="0004663D">
        <w:t xml:space="preserve"> (</w:t>
      </w:r>
      <w:r w:rsidR="00E13B44">
        <w:rPr>
          <w:i/>
        </w:rPr>
        <w:t>нула цяло и една десета</w:t>
      </w:r>
      <w:r w:rsidR="00EB05F4">
        <w:t>)</w:t>
      </w:r>
      <w:r w:rsidR="0004663D">
        <w:t xml:space="preserve"> </w:t>
      </w:r>
      <w:r w:rsidR="00050C38">
        <w:t>процента</w:t>
      </w:r>
      <w:r w:rsidR="003A6F90">
        <w:t xml:space="preserve"> от стойността по чл. 5, ал. 1</w:t>
      </w:r>
      <w:r w:rsidR="00E13B44">
        <w:t xml:space="preserve"> </w:t>
      </w:r>
      <w:r w:rsidR="003A6F90">
        <w:t>от договора</w:t>
      </w:r>
      <w:r w:rsidR="0061685A">
        <w:t xml:space="preserve"> за всеки отделен случай</w:t>
      </w:r>
      <w:r w:rsidR="003A6F90">
        <w:t>.</w:t>
      </w:r>
    </w:p>
    <w:p w14:paraId="651278D6" w14:textId="77777777" w:rsidR="00731095" w:rsidRPr="00957F01" w:rsidRDefault="00731095" w:rsidP="000D457C">
      <w:pPr>
        <w:pStyle w:val="BodyTextIndent2"/>
        <w:spacing w:after="0" w:line="240" w:lineRule="auto"/>
        <w:ind w:left="0"/>
        <w:jc w:val="both"/>
      </w:pPr>
      <w:r w:rsidRPr="00957F01">
        <w:rPr>
          <w:b/>
        </w:rPr>
        <w:t xml:space="preserve">Чл. </w:t>
      </w:r>
      <w:r w:rsidR="003A6F90">
        <w:rPr>
          <w:b/>
        </w:rPr>
        <w:t>32</w:t>
      </w:r>
      <w:r w:rsidRPr="00957F01">
        <w:rPr>
          <w:b/>
        </w:rPr>
        <w:t xml:space="preserve">. </w:t>
      </w:r>
      <w:r w:rsidRPr="00957F01">
        <w:t xml:space="preserve">При три и повече нарушения при изпълнението на настоящия договор в рамките на тридесет календарни дни, </w:t>
      </w:r>
      <w:r w:rsidR="003A6F90" w:rsidRPr="00957F01">
        <w:t xml:space="preserve">Изпълнителят </w:t>
      </w:r>
      <w:r w:rsidRPr="00957F01">
        <w:t xml:space="preserve">дължи на </w:t>
      </w:r>
      <w:r w:rsidR="003A6F90" w:rsidRPr="00957F01">
        <w:t xml:space="preserve">Възложителя </w:t>
      </w:r>
      <w:r w:rsidR="002311AF">
        <w:t>обезщетение в размер на 3</w:t>
      </w:r>
      <w:r w:rsidR="003A6F90">
        <w:t xml:space="preserve"> (</w:t>
      </w:r>
      <w:r w:rsidR="003A6F90">
        <w:rPr>
          <w:i/>
        </w:rPr>
        <w:t>три</w:t>
      </w:r>
      <w:r w:rsidR="003A6F90">
        <w:t xml:space="preserve">) </w:t>
      </w:r>
      <w:r w:rsidR="00EB05F4">
        <w:t>процента</w:t>
      </w:r>
      <w:r w:rsidRPr="00957F01">
        <w:t xml:space="preserve"> </w:t>
      </w:r>
      <w:r w:rsidR="00EB05F4" w:rsidRPr="00EB05F4">
        <w:t>от стойността по чл. 5, ал. 1</w:t>
      </w:r>
      <w:r w:rsidR="002311AF">
        <w:t xml:space="preserve"> </w:t>
      </w:r>
      <w:r w:rsidR="00EB05F4" w:rsidRPr="00EB05F4">
        <w:t>от договора.</w:t>
      </w:r>
    </w:p>
    <w:p w14:paraId="10B2932B" w14:textId="77777777" w:rsidR="00731095" w:rsidRPr="00957F01" w:rsidRDefault="00731095" w:rsidP="000D457C">
      <w:pPr>
        <w:pStyle w:val="BodyTextIndent2"/>
        <w:spacing w:after="0" w:line="240" w:lineRule="auto"/>
        <w:ind w:left="0"/>
        <w:jc w:val="both"/>
      </w:pPr>
      <w:r w:rsidRPr="00957F01">
        <w:rPr>
          <w:b/>
        </w:rPr>
        <w:t xml:space="preserve">Чл. </w:t>
      </w:r>
      <w:r w:rsidR="00EB05F4">
        <w:rPr>
          <w:b/>
        </w:rPr>
        <w:t>33</w:t>
      </w:r>
      <w:r w:rsidRPr="00957F01">
        <w:rPr>
          <w:b/>
        </w:rPr>
        <w:t xml:space="preserve">. </w:t>
      </w:r>
      <w:r w:rsidR="00EB05F4" w:rsidRPr="00957F01">
        <w:rPr>
          <w:spacing w:val="-3"/>
        </w:rPr>
        <w:t xml:space="preserve">Изпълнителят </w:t>
      </w:r>
      <w:r w:rsidRPr="00957F01">
        <w:rPr>
          <w:spacing w:val="-3"/>
        </w:rPr>
        <w:t xml:space="preserve">отговаря за всички вреди, които негови служители са причинили виновно на трети лица или на имуществото на </w:t>
      </w:r>
      <w:r w:rsidR="00EB05F4" w:rsidRPr="00957F01">
        <w:rPr>
          <w:spacing w:val="-3"/>
        </w:rPr>
        <w:t>Възложителя</w:t>
      </w:r>
      <w:r w:rsidR="00EB05F4" w:rsidRPr="00957F01">
        <w:t xml:space="preserve"> </w:t>
      </w:r>
      <w:r w:rsidRPr="00957F01">
        <w:t xml:space="preserve">при или по повод извършване на услугата. В тези случаи, ако </w:t>
      </w:r>
      <w:r w:rsidR="00EB05F4" w:rsidRPr="00957F01">
        <w:t xml:space="preserve">Възложителя </w:t>
      </w:r>
      <w:r w:rsidRPr="00957F01">
        <w:t xml:space="preserve">е заплатил дължимото на третото лице обезщетение, то </w:t>
      </w:r>
      <w:r w:rsidR="00EB05F4" w:rsidRPr="00957F01">
        <w:t>Изпълнителя</w:t>
      </w:r>
      <w:r w:rsidR="00EB05F4">
        <w:t xml:space="preserve">т дължи възстановяване на платеното в срок </w:t>
      </w:r>
      <w:r w:rsidR="00F3762A">
        <w:t>до</w:t>
      </w:r>
      <w:r w:rsidR="00EB05F4">
        <w:t xml:space="preserve"> 3 (</w:t>
      </w:r>
      <w:r w:rsidR="00EB05F4">
        <w:rPr>
          <w:i/>
        </w:rPr>
        <w:t>три</w:t>
      </w:r>
      <w:r w:rsidR="00EB05F4">
        <w:t xml:space="preserve">) </w:t>
      </w:r>
      <w:r w:rsidR="00F3762A">
        <w:t>работни дни</w:t>
      </w:r>
      <w:r w:rsidR="009A13F8">
        <w:t xml:space="preserve"> </w:t>
      </w:r>
      <w:r w:rsidR="00092DCA">
        <w:t>по сметка или в касата на Възложителя</w:t>
      </w:r>
      <w:r w:rsidRPr="00957F01">
        <w:t>.</w:t>
      </w:r>
    </w:p>
    <w:p w14:paraId="2DC4A1E7" w14:textId="77777777" w:rsidR="00731095" w:rsidRPr="00957F01" w:rsidRDefault="00731095" w:rsidP="000D457C">
      <w:pPr>
        <w:jc w:val="both"/>
      </w:pPr>
      <w:r w:rsidRPr="00957F01">
        <w:rPr>
          <w:b/>
          <w:noProof/>
        </w:rPr>
        <w:t xml:space="preserve">Чл. </w:t>
      </w:r>
      <w:r w:rsidR="0061685A">
        <w:rPr>
          <w:b/>
          <w:noProof/>
        </w:rPr>
        <w:t>34</w:t>
      </w:r>
      <w:r w:rsidRPr="00957F01">
        <w:rPr>
          <w:b/>
          <w:noProof/>
        </w:rPr>
        <w:t xml:space="preserve">. </w:t>
      </w:r>
      <w:r w:rsidRPr="00957F01">
        <w:rPr>
          <w:noProof/>
        </w:rPr>
        <w:t xml:space="preserve">При неизпълнение на задълженията си по чл. </w:t>
      </w:r>
      <w:r w:rsidR="00092DCA">
        <w:rPr>
          <w:noProof/>
        </w:rPr>
        <w:t>12, т. 2</w:t>
      </w:r>
      <w:r w:rsidRPr="00957F01">
        <w:rPr>
          <w:noProof/>
        </w:rPr>
        <w:t xml:space="preserve"> </w:t>
      </w:r>
      <w:r w:rsidR="00092DCA" w:rsidRPr="00957F01">
        <w:rPr>
          <w:noProof/>
        </w:rPr>
        <w:t xml:space="preserve">Възложителят </w:t>
      </w:r>
      <w:r w:rsidRPr="00957F01">
        <w:rPr>
          <w:noProof/>
        </w:rPr>
        <w:t>дължи неустойка в размер на законната лихва.</w:t>
      </w:r>
    </w:p>
    <w:p w14:paraId="6B83E71E" w14:textId="77777777" w:rsidR="00731095" w:rsidRPr="00957F01" w:rsidRDefault="00731095" w:rsidP="000D457C">
      <w:pPr>
        <w:jc w:val="both"/>
      </w:pPr>
      <w:r w:rsidRPr="00957F01">
        <w:rPr>
          <w:b/>
        </w:rPr>
        <w:t xml:space="preserve">Чл. </w:t>
      </w:r>
      <w:r w:rsidR="0061685A">
        <w:rPr>
          <w:b/>
        </w:rPr>
        <w:t>35</w:t>
      </w:r>
      <w:r w:rsidRPr="00957F01">
        <w:rPr>
          <w:b/>
        </w:rPr>
        <w:t xml:space="preserve">. </w:t>
      </w:r>
      <w:r w:rsidRPr="00957F01">
        <w:t xml:space="preserve">При </w:t>
      </w:r>
      <w:r w:rsidR="00092DCA">
        <w:t xml:space="preserve">друго неизпълнение на задължения по договора Възложителят дължи неустойка в размер на </w:t>
      </w:r>
      <w:r w:rsidR="00C91FE7">
        <w:t>0,05 (</w:t>
      </w:r>
      <w:r w:rsidR="00C91FE7" w:rsidRPr="005F7DFA">
        <w:rPr>
          <w:i/>
        </w:rPr>
        <w:t>нула цяло и</w:t>
      </w:r>
      <w:r w:rsidR="00C91FE7">
        <w:t xml:space="preserve"> </w:t>
      </w:r>
      <w:r w:rsidR="00C91FE7">
        <w:rPr>
          <w:i/>
        </w:rPr>
        <w:t>пет стотни</w:t>
      </w:r>
      <w:r w:rsidR="00C91FE7">
        <w:t>) процента от стойността по чл. 5, ал. 1</w:t>
      </w:r>
      <w:r w:rsidR="0061685A" w:rsidRPr="0061685A">
        <w:t>.</w:t>
      </w:r>
    </w:p>
    <w:p w14:paraId="3E465FB0" w14:textId="77777777" w:rsidR="00731095" w:rsidRPr="00957F01" w:rsidRDefault="00731095" w:rsidP="00731095">
      <w:pPr>
        <w:jc w:val="both"/>
      </w:pPr>
      <w:r w:rsidRPr="00957F01">
        <w:rPr>
          <w:b/>
        </w:rPr>
        <w:t xml:space="preserve">Чл. </w:t>
      </w:r>
      <w:r w:rsidR="0061685A">
        <w:rPr>
          <w:b/>
        </w:rPr>
        <w:t>36</w:t>
      </w:r>
      <w:r w:rsidRPr="00957F01">
        <w:rPr>
          <w:b/>
        </w:rPr>
        <w:t xml:space="preserve">. </w:t>
      </w:r>
      <w:r w:rsidRPr="00957F01">
        <w:t xml:space="preserve">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w:t>
      </w:r>
      <w:r w:rsidRPr="00957F01">
        <w:rPr>
          <w:noProof/>
        </w:rPr>
        <w:t>по общия исков ред.</w:t>
      </w:r>
      <w:r w:rsidRPr="00957F01">
        <w:tab/>
      </w:r>
    </w:p>
    <w:p w14:paraId="2CD1AB18" w14:textId="77777777" w:rsidR="000D457C" w:rsidRDefault="000D457C" w:rsidP="00731095">
      <w:pPr>
        <w:jc w:val="center"/>
        <w:rPr>
          <w:b/>
        </w:rPr>
      </w:pPr>
    </w:p>
    <w:p w14:paraId="029D8E7D" w14:textId="77777777" w:rsidR="00731095" w:rsidRPr="00957F01" w:rsidRDefault="00731095" w:rsidP="00731095">
      <w:pPr>
        <w:jc w:val="center"/>
        <w:rPr>
          <w:b/>
        </w:rPr>
      </w:pPr>
      <w:r w:rsidRPr="00957F01">
        <w:rPr>
          <w:b/>
        </w:rPr>
        <w:t>ПРЕКРАТЯВАНЕ НА ДОГОВОРА</w:t>
      </w:r>
    </w:p>
    <w:p w14:paraId="717011EC" w14:textId="77777777" w:rsidR="00CA6F79" w:rsidRDefault="00731095" w:rsidP="000D457C">
      <w:pPr>
        <w:jc w:val="both"/>
      </w:pPr>
      <w:r w:rsidRPr="00957F01">
        <w:rPr>
          <w:b/>
        </w:rPr>
        <w:t>Чл. 3</w:t>
      </w:r>
      <w:r w:rsidR="0061685A">
        <w:rPr>
          <w:b/>
        </w:rPr>
        <w:t>7</w:t>
      </w:r>
      <w:r w:rsidRPr="00957F01">
        <w:rPr>
          <w:b/>
        </w:rPr>
        <w:t xml:space="preserve">. </w:t>
      </w:r>
      <w:r w:rsidRPr="00957F01">
        <w:t>(1) Договорът се прекратява</w:t>
      </w:r>
      <w:r w:rsidR="00CA6F79">
        <w:t>:</w:t>
      </w:r>
    </w:p>
    <w:p w14:paraId="736C73A2" w14:textId="77777777" w:rsidR="00731095" w:rsidRPr="00CA6F79" w:rsidRDefault="00731095" w:rsidP="00CA6F79">
      <w:pPr>
        <w:pStyle w:val="ListParagraph"/>
        <w:numPr>
          <w:ilvl w:val="1"/>
          <w:numId w:val="3"/>
        </w:numPr>
        <w:jc w:val="both"/>
        <w:rPr>
          <w:iCs/>
        </w:rPr>
      </w:pPr>
      <w:r w:rsidRPr="00CA6F79">
        <w:rPr>
          <w:iCs/>
        </w:rPr>
        <w:t>с изтичане на срока на изпълнение</w:t>
      </w:r>
      <w:r w:rsidR="00CA6F79" w:rsidRPr="00CA6F79">
        <w:rPr>
          <w:iCs/>
        </w:rPr>
        <w:t>;</w:t>
      </w:r>
    </w:p>
    <w:p w14:paraId="229D0A29" w14:textId="77777777" w:rsidR="00CA6F79" w:rsidRDefault="00CA6F79" w:rsidP="00CA6F79">
      <w:pPr>
        <w:pStyle w:val="ListParagraph"/>
        <w:numPr>
          <w:ilvl w:val="1"/>
          <w:numId w:val="3"/>
        </w:numPr>
        <w:jc w:val="both"/>
        <w:rPr>
          <w:iCs/>
        </w:rPr>
      </w:pPr>
      <w:r>
        <w:rPr>
          <w:iCs/>
        </w:rPr>
        <w:t>с изпълнение на всички задължения на страните по него;</w:t>
      </w:r>
    </w:p>
    <w:p w14:paraId="7D9B878E" w14:textId="77777777" w:rsidR="00CA6F79" w:rsidRDefault="00CA6F79" w:rsidP="00CA6F79">
      <w:pPr>
        <w:pStyle w:val="ListParagraph"/>
        <w:numPr>
          <w:ilvl w:val="1"/>
          <w:numId w:val="3"/>
        </w:numPr>
        <w:jc w:val="both"/>
        <w:rPr>
          <w:iCs/>
        </w:rPr>
      </w:pPr>
      <w:r>
        <w:rPr>
          <w:iCs/>
        </w:rPr>
        <w:t xml:space="preserve">при настъпване на пълна обективна невъзможност за изпълнение, за което обстоятелство засегнатата страна е длъжна да уведоми другата в срок до </w:t>
      </w:r>
      <w:r w:rsidR="002629A5">
        <w:rPr>
          <w:iCs/>
        </w:rPr>
        <w:t>3</w:t>
      </w:r>
      <w:r w:rsidR="009E01B0">
        <w:rPr>
          <w:iCs/>
        </w:rPr>
        <w:t xml:space="preserve"> </w:t>
      </w:r>
      <w:r w:rsidR="009E01B0">
        <w:rPr>
          <w:i/>
          <w:iCs/>
        </w:rPr>
        <w:t>(</w:t>
      </w:r>
      <w:r w:rsidR="002629A5">
        <w:rPr>
          <w:i/>
          <w:iCs/>
        </w:rPr>
        <w:t>три</w:t>
      </w:r>
      <w:r w:rsidR="009E01B0">
        <w:rPr>
          <w:i/>
          <w:iCs/>
        </w:rPr>
        <w:t>)</w:t>
      </w:r>
      <w:r w:rsidR="009E01B0">
        <w:rPr>
          <w:iCs/>
        </w:rPr>
        <w:t xml:space="preserve"> дни от настъпване на невъзможността, като представи доказателства;</w:t>
      </w:r>
    </w:p>
    <w:p w14:paraId="52AC496C" w14:textId="77777777" w:rsidR="009E01B0" w:rsidRDefault="006C3FCE" w:rsidP="006C3FCE">
      <w:pPr>
        <w:pStyle w:val="ListParagraph"/>
        <w:numPr>
          <w:ilvl w:val="1"/>
          <w:numId w:val="3"/>
        </w:numPr>
        <w:jc w:val="both"/>
        <w:rPr>
          <w:iCs/>
        </w:rPr>
      </w:pPr>
      <w:r w:rsidRPr="006C3FCE">
        <w:rPr>
          <w:iCs/>
        </w:rPr>
        <w:lastRenderedPageBreak/>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3689915F" w14:textId="77777777" w:rsidR="006C3FCE" w:rsidRPr="00CA6F79" w:rsidRDefault="006C3FCE" w:rsidP="006C3FCE">
      <w:pPr>
        <w:pStyle w:val="ListParagraph"/>
        <w:numPr>
          <w:ilvl w:val="1"/>
          <w:numId w:val="3"/>
        </w:numPr>
        <w:jc w:val="both"/>
        <w:rPr>
          <w:iCs/>
        </w:rPr>
      </w:pPr>
      <w:r w:rsidRPr="006C3FCE">
        <w:rPr>
          <w:iCs/>
        </w:rPr>
        <w:t>при условията по чл. 5, ал. 1, т. 3 от ЗИФОДРЮПДРСЛ.</w:t>
      </w:r>
    </w:p>
    <w:p w14:paraId="569ABAE2" w14:textId="77777777" w:rsidR="00731095" w:rsidRPr="00957F01" w:rsidRDefault="00731095" w:rsidP="00350897">
      <w:pPr>
        <w:jc w:val="both"/>
        <w:rPr>
          <w:iCs/>
        </w:rPr>
      </w:pPr>
      <w:r w:rsidRPr="00957F01">
        <w:rPr>
          <w:iCs/>
        </w:rPr>
        <w:t>(2) Договорът може да бъде прекратен:</w:t>
      </w:r>
    </w:p>
    <w:p w14:paraId="090053FC" w14:textId="77777777" w:rsidR="00731095" w:rsidRPr="00957F01" w:rsidRDefault="00731095" w:rsidP="00731095">
      <w:pPr>
        <w:pStyle w:val="Style12"/>
        <w:tabs>
          <w:tab w:val="left" w:leader="dot" w:pos="5808"/>
        </w:tabs>
        <w:ind w:right="1" w:firstLine="708"/>
        <w:jc w:val="both"/>
        <w:rPr>
          <w:rFonts w:ascii="Times New Roman" w:hAnsi="Times New Roman"/>
          <w:b/>
          <w:bCs/>
          <w:iCs/>
        </w:rPr>
      </w:pPr>
      <w:r w:rsidRPr="00957F01">
        <w:rPr>
          <w:rFonts w:ascii="Times New Roman" w:hAnsi="Times New Roman"/>
          <w:iCs/>
        </w:rPr>
        <w:t>1. по взаимно писмено съгласие на страните;</w:t>
      </w:r>
    </w:p>
    <w:p w14:paraId="6CA2A2E4" w14:textId="77777777" w:rsidR="00731095" w:rsidRPr="00957F01" w:rsidRDefault="00731095" w:rsidP="00731095">
      <w:pPr>
        <w:pStyle w:val="Style12"/>
        <w:tabs>
          <w:tab w:val="left" w:leader="dot" w:pos="5808"/>
        </w:tabs>
        <w:ind w:right="1" w:firstLine="708"/>
        <w:jc w:val="both"/>
        <w:rPr>
          <w:rFonts w:ascii="Times New Roman" w:hAnsi="Times New Roman"/>
          <w:iCs/>
        </w:rPr>
      </w:pPr>
      <w:r w:rsidRPr="00957F01">
        <w:rPr>
          <w:rFonts w:ascii="Times New Roman" w:hAnsi="Times New Roman"/>
          <w:iCs/>
        </w:rPr>
        <w:t>2. от всяка от страните с едномесечно писмено предизвестие, отправено до другата страна;</w:t>
      </w:r>
    </w:p>
    <w:p w14:paraId="364FF572" w14:textId="77777777" w:rsidR="00731095" w:rsidRDefault="00731095" w:rsidP="00731095">
      <w:pPr>
        <w:pStyle w:val="Style12"/>
        <w:tabs>
          <w:tab w:val="left" w:leader="dot" w:pos="5808"/>
        </w:tabs>
        <w:ind w:right="1" w:firstLine="708"/>
        <w:jc w:val="both"/>
        <w:rPr>
          <w:rFonts w:ascii="Times New Roman" w:hAnsi="Times New Roman"/>
          <w:iCs/>
        </w:rPr>
      </w:pPr>
      <w:r w:rsidRPr="00957F01">
        <w:rPr>
          <w:rFonts w:ascii="Times New Roman" w:hAnsi="Times New Roman"/>
          <w:iCs/>
        </w:rPr>
        <w:t>3. без предизвестие от възложителя</w:t>
      </w:r>
      <w:r w:rsidR="00CA6F79">
        <w:rPr>
          <w:rFonts w:ascii="Times New Roman" w:hAnsi="Times New Roman"/>
          <w:iCs/>
        </w:rPr>
        <w:t>,</w:t>
      </w:r>
      <w:r w:rsidRPr="00957F01">
        <w:rPr>
          <w:rFonts w:ascii="Times New Roman" w:hAnsi="Times New Roman"/>
          <w:iCs/>
        </w:rPr>
        <w:t xml:space="preserve"> когато изпълнителят използва подизпълнител, без да  е декларирал това в офертата си или използва </w:t>
      </w:r>
      <w:r w:rsidR="002B5B2C" w:rsidRPr="00957F01">
        <w:rPr>
          <w:rFonts w:ascii="Times New Roman" w:hAnsi="Times New Roman"/>
          <w:iCs/>
        </w:rPr>
        <w:t>подизпълнител</w:t>
      </w:r>
      <w:r w:rsidRPr="00957F01">
        <w:rPr>
          <w:rFonts w:ascii="Times New Roman" w:hAnsi="Times New Roman"/>
          <w:iCs/>
        </w:rPr>
        <w:t>, който е различен</w:t>
      </w:r>
      <w:r w:rsidR="006661C9" w:rsidRPr="00957F01">
        <w:rPr>
          <w:rFonts w:ascii="Times New Roman" w:hAnsi="Times New Roman"/>
          <w:iCs/>
        </w:rPr>
        <w:t xml:space="preserve"> от този, посочен в офертата му;</w:t>
      </w:r>
    </w:p>
    <w:p w14:paraId="3487F08E" w14:textId="77777777" w:rsidR="00516499" w:rsidRPr="00957F01" w:rsidRDefault="00652798" w:rsidP="00731095">
      <w:pPr>
        <w:pStyle w:val="Style12"/>
        <w:tabs>
          <w:tab w:val="left" w:leader="dot" w:pos="5808"/>
        </w:tabs>
        <w:ind w:right="1" w:firstLine="708"/>
        <w:jc w:val="both"/>
        <w:rPr>
          <w:rFonts w:ascii="Times New Roman" w:hAnsi="Times New Roman"/>
          <w:iCs/>
        </w:rPr>
      </w:pPr>
      <w:r>
        <w:rPr>
          <w:rFonts w:ascii="Times New Roman" w:hAnsi="Times New Roman"/>
          <w:iCs/>
        </w:rPr>
        <w:t xml:space="preserve">4. </w:t>
      </w:r>
      <w:r w:rsidR="00224177">
        <w:rPr>
          <w:rFonts w:ascii="Times New Roman" w:hAnsi="Times New Roman"/>
          <w:iCs/>
        </w:rPr>
        <w:t>когато за Изпълнителя бъде откри</w:t>
      </w:r>
      <w:r w:rsidR="00516499">
        <w:rPr>
          <w:rFonts w:ascii="Times New Roman" w:hAnsi="Times New Roman"/>
          <w:iCs/>
        </w:rPr>
        <w:t>то производство по несъстоятелност или ликвидация – по искане на Възложителя.</w:t>
      </w:r>
    </w:p>
    <w:p w14:paraId="5E243EC4" w14:textId="77777777" w:rsidR="00D44728" w:rsidRPr="00576876" w:rsidRDefault="00731095" w:rsidP="00D44728">
      <w:pPr>
        <w:keepLines/>
        <w:autoSpaceDE w:val="0"/>
        <w:autoSpaceDN w:val="0"/>
        <w:jc w:val="both"/>
        <w:rPr>
          <w:rFonts w:eastAsia="Times New Roman"/>
        </w:rPr>
      </w:pPr>
      <w:r w:rsidRPr="00957F01">
        <w:rPr>
          <w:b/>
          <w:iCs/>
        </w:rPr>
        <w:t>Чл. 3</w:t>
      </w:r>
      <w:r w:rsidR="00516499">
        <w:rPr>
          <w:b/>
          <w:iCs/>
        </w:rPr>
        <w:t>8</w:t>
      </w:r>
      <w:r w:rsidRPr="00957F01">
        <w:rPr>
          <w:b/>
          <w:iCs/>
        </w:rPr>
        <w:t xml:space="preserve">. </w:t>
      </w:r>
      <w:r w:rsidR="00D44728">
        <w:rPr>
          <w:iCs/>
        </w:rPr>
        <w:t xml:space="preserve">(1) </w:t>
      </w:r>
      <w:r w:rsidR="00D44728" w:rsidRPr="00576876">
        <w:rPr>
          <w:rFonts w:eastAsia="Times New Roman"/>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D44728" w:rsidRPr="00576876">
        <w:t xml:space="preserve"> </w:t>
      </w:r>
      <w:r w:rsidR="00D44728" w:rsidRPr="00576876">
        <w:rPr>
          <w:rFonts w:eastAsia="Times New Roman"/>
        </w:rPr>
        <w:t>Разваляне на договора не се допуска, когато неизпълнената част от задължението е незначителна с оглед на интереса на изправната страна.</w:t>
      </w:r>
    </w:p>
    <w:p w14:paraId="2F88D479" w14:textId="77777777" w:rsidR="00D44728" w:rsidRPr="00576876" w:rsidRDefault="00D44728" w:rsidP="00D44728">
      <w:pPr>
        <w:keepLines/>
        <w:tabs>
          <w:tab w:val="left" w:pos="4950"/>
        </w:tabs>
        <w:autoSpaceDE w:val="0"/>
        <w:autoSpaceDN w:val="0"/>
        <w:jc w:val="both"/>
        <w:rPr>
          <w:rFonts w:eastAsia="Times New Roman"/>
        </w:rPr>
      </w:pPr>
      <w:r w:rsidRPr="00D44728">
        <w:rPr>
          <w:rFonts w:eastAsia="Times New Roman"/>
        </w:rPr>
        <w:t>(2)</w:t>
      </w:r>
      <w:r w:rsidRPr="00576876">
        <w:rPr>
          <w:rFonts w:eastAsia="Times New Roman"/>
        </w:rPr>
        <w:t xml:space="preserve"> За целите на този договор, страните ще считат за виновно неизпълнение на съществено задължение на </w:t>
      </w:r>
      <w:r w:rsidR="0033583B" w:rsidRPr="00576876">
        <w:rPr>
          <w:rFonts w:eastAsia="Times New Roman"/>
        </w:rPr>
        <w:t xml:space="preserve">Изпълнителя </w:t>
      </w:r>
      <w:r w:rsidRPr="00576876">
        <w:rPr>
          <w:rFonts w:eastAsia="Times New Roman"/>
        </w:rPr>
        <w:t xml:space="preserve">всеки от следните случаи: </w:t>
      </w:r>
    </w:p>
    <w:p w14:paraId="2F4BF5AF" w14:textId="77777777" w:rsidR="00D44728" w:rsidRPr="00576876" w:rsidRDefault="00D44728" w:rsidP="00D44728">
      <w:pPr>
        <w:keepLines/>
        <w:autoSpaceDE w:val="0"/>
        <w:autoSpaceDN w:val="0"/>
        <w:jc w:val="both"/>
        <w:rPr>
          <w:rFonts w:eastAsia="Times New Roman"/>
        </w:rPr>
      </w:pPr>
      <w:r w:rsidRPr="00576876">
        <w:rPr>
          <w:rFonts w:eastAsia="Times New Roman"/>
        </w:rPr>
        <w:t xml:space="preserve">1. когато </w:t>
      </w:r>
      <w:r w:rsidR="0033583B" w:rsidRPr="00576876">
        <w:rPr>
          <w:rFonts w:eastAsia="Times New Roman"/>
        </w:rPr>
        <w:t xml:space="preserve">Изпълнителят </w:t>
      </w:r>
      <w:r w:rsidRPr="00576876">
        <w:rPr>
          <w:rFonts w:eastAsia="Times New Roman"/>
        </w:rPr>
        <w:t xml:space="preserve">не е започнал изпълнението на </w:t>
      </w:r>
      <w:r w:rsidR="007A1F11">
        <w:rPr>
          <w:rFonts w:eastAsia="Times New Roman"/>
        </w:rPr>
        <w:t>у</w:t>
      </w:r>
      <w:r w:rsidRPr="00576876">
        <w:rPr>
          <w:rFonts w:eastAsia="Times New Roman"/>
        </w:rPr>
        <w:t xml:space="preserve">слугите в срок до </w:t>
      </w:r>
      <w:r w:rsidR="0033583B">
        <w:rPr>
          <w:rFonts w:eastAsia="Times New Roman"/>
        </w:rPr>
        <w:t xml:space="preserve">3 </w:t>
      </w:r>
      <w:r w:rsidRPr="00576876">
        <w:rPr>
          <w:rFonts w:eastAsia="Times New Roman"/>
        </w:rPr>
        <w:t>(</w:t>
      </w:r>
      <w:r w:rsidR="0033583B">
        <w:rPr>
          <w:rFonts w:eastAsia="Times New Roman"/>
          <w:i/>
        </w:rPr>
        <w:t>три</w:t>
      </w:r>
      <w:r w:rsidR="0033583B">
        <w:rPr>
          <w:rFonts w:eastAsia="Times New Roman"/>
        </w:rPr>
        <w:t>)</w:t>
      </w:r>
      <w:r w:rsidRPr="00576876">
        <w:rPr>
          <w:rFonts w:eastAsia="Times New Roman"/>
        </w:rPr>
        <w:t xml:space="preserve"> дни, считано от датата на влизане в сила;</w:t>
      </w:r>
    </w:p>
    <w:p w14:paraId="101CF83E" w14:textId="77777777" w:rsidR="00D44728" w:rsidRPr="00576876" w:rsidRDefault="00D44728" w:rsidP="00D44728">
      <w:pPr>
        <w:keepLines/>
        <w:autoSpaceDE w:val="0"/>
        <w:autoSpaceDN w:val="0"/>
        <w:jc w:val="both"/>
        <w:rPr>
          <w:rFonts w:eastAsia="Times New Roman"/>
        </w:rPr>
      </w:pPr>
      <w:r w:rsidRPr="00576876">
        <w:rPr>
          <w:rFonts w:eastAsia="Times New Roman"/>
        </w:rPr>
        <w:t xml:space="preserve">2. </w:t>
      </w:r>
      <w:r w:rsidR="0033583B" w:rsidRPr="00576876">
        <w:rPr>
          <w:rFonts w:eastAsia="Times New Roman"/>
        </w:rPr>
        <w:t xml:space="preserve">Изпълнителят </w:t>
      </w:r>
      <w:r w:rsidRPr="00576876">
        <w:rPr>
          <w:rFonts w:eastAsia="Times New Roman"/>
        </w:rPr>
        <w:t xml:space="preserve">е прекратил изпълнението на услугите за повече от </w:t>
      </w:r>
      <w:r w:rsidR="009549D3">
        <w:rPr>
          <w:rFonts w:eastAsia="Times New Roman"/>
        </w:rPr>
        <w:t>7</w:t>
      </w:r>
      <w:r w:rsidRPr="00576876">
        <w:rPr>
          <w:rFonts w:eastAsia="Times New Roman"/>
        </w:rPr>
        <w:t xml:space="preserve"> (</w:t>
      </w:r>
      <w:r w:rsidR="009549D3">
        <w:rPr>
          <w:rFonts w:eastAsia="Times New Roman"/>
          <w:i/>
        </w:rPr>
        <w:t>седем</w:t>
      </w:r>
      <w:r w:rsidR="0033583B">
        <w:rPr>
          <w:rFonts w:eastAsia="Times New Roman"/>
        </w:rPr>
        <w:t>)</w:t>
      </w:r>
      <w:r w:rsidRPr="00576876">
        <w:rPr>
          <w:rFonts w:eastAsia="Times New Roman"/>
        </w:rPr>
        <w:t xml:space="preserve"> </w:t>
      </w:r>
      <w:r w:rsidR="0033583B">
        <w:rPr>
          <w:rFonts w:eastAsia="Times New Roman"/>
        </w:rPr>
        <w:t>дена</w:t>
      </w:r>
      <w:r w:rsidRPr="00576876">
        <w:rPr>
          <w:rFonts w:eastAsia="Times New Roman"/>
        </w:rPr>
        <w:t>;</w:t>
      </w:r>
    </w:p>
    <w:p w14:paraId="426C28CE" w14:textId="77777777" w:rsidR="00D44728" w:rsidRPr="00576876" w:rsidRDefault="00D44728" w:rsidP="00D44728">
      <w:pPr>
        <w:keepLines/>
        <w:autoSpaceDE w:val="0"/>
        <w:autoSpaceDN w:val="0"/>
        <w:jc w:val="both"/>
        <w:rPr>
          <w:rFonts w:eastAsia="Times New Roman"/>
        </w:rPr>
      </w:pPr>
      <w:r w:rsidRPr="00576876">
        <w:rPr>
          <w:rFonts w:eastAsia="Times New Roman"/>
        </w:rPr>
        <w:t xml:space="preserve">3. </w:t>
      </w:r>
      <w:r w:rsidR="0033583B" w:rsidRPr="00576876">
        <w:rPr>
          <w:rFonts w:eastAsia="Times New Roman"/>
        </w:rPr>
        <w:t xml:space="preserve">Изпълнителят </w:t>
      </w:r>
      <w:r w:rsidRPr="00576876">
        <w:rPr>
          <w:rFonts w:eastAsia="Times New Roman"/>
        </w:rPr>
        <w:t xml:space="preserve">е допуснал съществено отклонение от </w:t>
      </w:r>
      <w:r w:rsidR="0033583B">
        <w:rPr>
          <w:rFonts w:eastAsia="Times New Roman"/>
        </w:rPr>
        <w:t>у</w:t>
      </w:r>
      <w:r w:rsidRPr="00576876">
        <w:rPr>
          <w:rFonts w:eastAsia="Times New Roman"/>
        </w:rPr>
        <w:t>словията за изпълнение на поръчката / Техническата спецификация и Техническото пре</w:t>
      </w:r>
      <w:r w:rsidR="0033583B">
        <w:rPr>
          <w:rFonts w:eastAsia="Times New Roman"/>
        </w:rPr>
        <w:t>дложение</w:t>
      </w:r>
      <w:r w:rsidRPr="00576876">
        <w:rPr>
          <w:rFonts w:eastAsia="Times New Roman"/>
        </w:rPr>
        <w:t>.</w:t>
      </w:r>
    </w:p>
    <w:p w14:paraId="4A664F36" w14:textId="77777777" w:rsidR="00D44728" w:rsidRDefault="0033583B" w:rsidP="00D44728">
      <w:pPr>
        <w:keepLines/>
        <w:autoSpaceDE w:val="0"/>
        <w:autoSpaceDN w:val="0"/>
        <w:jc w:val="both"/>
        <w:rPr>
          <w:rFonts w:eastAsia="Times New Roman"/>
        </w:rPr>
      </w:pPr>
      <w:r w:rsidRPr="00576876">
        <w:rPr>
          <w:rFonts w:eastAsia="Times New Roman"/>
        </w:rPr>
        <w:t xml:space="preserve">Възложителят </w:t>
      </w:r>
      <w:r w:rsidR="00D44728" w:rsidRPr="00576876">
        <w:rPr>
          <w:rFonts w:eastAsia="Times New Roman"/>
        </w:rPr>
        <w:t xml:space="preserve">може да развали договора само с писмено уведомление до </w:t>
      </w:r>
      <w:r w:rsidRPr="00576876">
        <w:rPr>
          <w:rFonts w:eastAsia="Times New Roman"/>
        </w:rPr>
        <w:t xml:space="preserve">Изпълнителя </w:t>
      </w:r>
      <w:r w:rsidR="00D44728" w:rsidRPr="00576876">
        <w:rPr>
          <w:rFonts w:eastAsia="Times New Roman"/>
        </w:rPr>
        <w:t xml:space="preserve">и без да му даде допълнителен срок за изпълнение, ако поради забава на </w:t>
      </w:r>
      <w:r w:rsidRPr="00576876">
        <w:rPr>
          <w:rFonts w:eastAsia="Times New Roman"/>
        </w:rPr>
        <w:t xml:space="preserve">Изпълнителя </w:t>
      </w:r>
      <w:r w:rsidR="00D44728" w:rsidRPr="00576876">
        <w:rPr>
          <w:rFonts w:eastAsia="Times New Roman"/>
        </w:rPr>
        <w:t>то е станало безполезно или ако задължението е трябвало да се изпълни непреме</w:t>
      </w:r>
      <w:r>
        <w:rPr>
          <w:rFonts w:eastAsia="Times New Roman"/>
        </w:rPr>
        <w:t>нно в уговореното време</w:t>
      </w:r>
      <w:r w:rsidR="00D44728" w:rsidRPr="00576876">
        <w:rPr>
          <w:rFonts w:eastAsia="Times New Roman"/>
        </w:rPr>
        <w:t>.</w:t>
      </w:r>
    </w:p>
    <w:p w14:paraId="51F9A56E" w14:textId="77777777" w:rsidR="00807202" w:rsidRPr="00807202" w:rsidRDefault="00807202" w:rsidP="00D44728">
      <w:pPr>
        <w:keepLines/>
        <w:autoSpaceDE w:val="0"/>
        <w:autoSpaceDN w:val="0"/>
        <w:jc w:val="both"/>
        <w:rPr>
          <w:rFonts w:eastAsia="Times New Roman"/>
        </w:rPr>
      </w:pPr>
      <w:r w:rsidRPr="00807202">
        <w:rPr>
          <w:rFonts w:eastAsia="Times New Roman"/>
          <w:b/>
        </w:rPr>
        <w:t xml:space="preserve">Чл. </w:t>
      </w:r>
      <w:r w:rsidR="002629A5">
        <w:rPr>
          <w:rFonts w:eastAsia="Times New Roman"/>
          <w:b/>
        </w:rPr>
        <w:t>39</w:t>
      </w:r>
      <w:r w:rsidRPr="00807202">
        <w:rPr>
          <w:rFonts w:eastAsia="Times New Roman"/>
          <w:b/>
        </w:rPr>
        <w:t>.</w:t>
      </w:r>
      <w:r>
        <w:rPr>
          <w:rFonts w:eastAsia="Times New Roman"/>
          <w:b/>
        </w:rPr>
        <w:t xml:space="preserve"> </w:t>
      </w:r>
      <w:r w:rsidRPr="00807202">
        <w:rPr>
          <w:rFonts w:eastAsia="Times New Roman" w:cs="Times New Roman"/>
        </w:rPr>
        <w:t>Възложителят прекратява договора в случаите по чл. 118, ал.</w:t>
      </w:r>
      <w:r>
        <w:rPr>
          <w:rFonts w:eastAsia="Times New Roman" w:cs="Times New Roman"/>
        </w:rPr>
        <w:t xml:space="preserve"> </w:t>
      </w:r>
      <w:r w:rsidRPr="00807202">
        <w:rPr>
          <w:rFonts w:eastAsia="Times New Roman" w:cs="Times New Roman"/>
        </w:rPr>
        <w:t>1 от ЗОП, без да дължи обезщетение на Изпълнителя за претърпени от прекратяването на договора вреди, освен ако прекратяването е на основание чл.</w:t>
      </w:r>
      <w:r>
        <w:rPr>
          <w:rFonts w:eastAsia="Times New Roman" w:cs="Times New Roman"/>
        </w:rPr>
        <w:t xml:space="preserve"> 118, ал. 1, т. 1 от ЗОП. </w:t>
      </w:r>
      <w:r w:rsidRPr="00807202">
        <w:rPr>
          <w:rFonts w:eastAsia="Times New Roman" w:cs="Times New Roman"/>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714C4C7E" w14:textId="77777777" w:rsidR="00A334F5" w:rsidRPr="00576876" w:rsidRDefault="00A334F5" w:rsidP="00A334F5">
      <w:pPr>
        <w:keepLines/>
        <w:autoSpaceDE w:val="0"/>
        <w:autoSpaceDN w:val="0"/>
        <w:jc w:val="both"/>
        <w:rPr>
          <w:rFonts w:eastAsia="Times New Roman"/>
        </w:rPr>
      </w:pPr>
      <w:r w:rsidRPr="00576876">
        <w:rPr>
          <w:rFonts w:eastAsia="Times New Roman"/>
          <w:b/>
        </w:rPr>
        <w:t xml:space="preserve">Чл. </w:t>
      </w:r>
      <w:r>
        <w:rPr>
          <w:rFonts w:eastAsia="Times New Roman"/>
          <w:b/>
        </w:rPr>
        <w:t>4</w:t>
      </w:r>
      <w:r w:rsidR="002629A5">
        <w:rPr>
          <w:rFonts w:eastAsia="Times New Roman"/>
          <w:b/>
        </w:rPr>
        <w:t>0</w:t>
      </w:r>
      <w:r w:rsidRPr="00576876">
        <w:rPr>
          <w:rFonts w:eastAsia="Times New Roman"/>
          <w:b/>
        </w:rPr>
        <w:t xml:space="preserve">. </w:t>
      </w:r>
      <w:r w:rsidRPr="00576876">
        <w:rPr>
          <w:rFonts w:eastAsia="Times New Roman"/>
        </w:rPr>
        <w:t>Във всички случаи на прекратяване на договора, освен при прекратяване на юридическо лице – страна по договора без правоприемство:</w:t>
      </w:r>
    </w:p>
    <w:p w14:paraId="171F6E52" w14:textId="77777777" w:rsidR="00A334F5" w:rsidRPr="00576876" w:rsidRDefault="00A334F5" w:rsidP="00A334F5">
      <w:pPr>
        <w:keepLines/>
        <w:autoSpaceDE w:val="0"/>
        <w:autoSpaceDN w:val="0"/>
        <w:jc w:val="both"/>
        <w:rPr>
          <w:rFonts w:eastAsia="Times New Roman"/>
        </w:rPr>
      </w:pPr>
      <w:r w:rsidRPr="00576876">
        <w:rPr>
          <w:rFonts w:eastAsia="Times New Roman"/>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2BD7ECAC" w14:textId="77777777" w:rsidR="00A334F5" w:rsidRPr="00576876" w:rsidRDefault="00A334F5" w:rsidP="00A334F5">
      <w:pPr>
        <w:keepLines/>
        <w:autoSpaceDE w:val="0"/>
        <w:autoSpaceDN w:val="0"/>
        <w:jc w:val="both"/>
        <w:rPr>
          <w:rFonts w:eastAsia="Times New Roman"/>
        </w:rPr>
      </w:pPr>
      <w:r w:rsidRPr="00576876">
        <w:rPr>
          <w:rFonts w:eastAsia="Times New Roman"/>
        </w:rPr>
        <w:t>2. Изпълнителят се задължава:</w:t>
      </w:r>
    </w:p>
    <w:p w14:paraId="159F54C2" w14:textId="77777777" w:rsidR="00A334F5" w:rsidRPr="00576876" w:rsidRDefault="00A334F5" w:rsidP="00A334F5">
      <w:pPr>
        <w:keepLines/>
        <w:autoSpaceDE w:val="0"/>
        <w:autoSpaceDN w:val="0"/>
        <w:jc w:val="both"/>
        <w:rPr>
          <w:rFonts w:eastAsia="Times New Roman"/>
        </w:rPr>
      </w:pPr>
      <w:r w:rsidRPr="00576876">
        <w:rPr>
          <w:rFonts w:eastAsia="Times New Roman"/>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C835AE3" w14:textId="77777777" w:rsidR="00A334F5" w:rsidRPr="00576876" w:rsidRDefault="00A334F5" w:rsidP="00A334F5">
      <w:pPr>
        <w:keepLines/>
        <w:autoSpaceDE w:val="0"/>
        <w:autoSpaceDN w:val="0"/>
        <w:jc w:val="both"/>
        <w:rPr>
          <w:rFonts w:eastAsia="Times New Roman"/>
        </w:rPr>
      </w:pPr>
      <w:r w:rsidRPr="00576876">
        <w:rPr>
          <w:rFonts w:eastAsia="Times New Roman"/>
        </w:rPr>
        <w:t xml:space="preserve">б) да предаде на Възложителя </w:t>
      </w:r>
      <w:r>
        <w:rPr>
          <w:rFonts w:eastAsia="Times New Roman"/>
        </w:rPr>
        <w:t>всички отчети/разработки/доклади</w:t>
      </w:r>
      <w:r w:rsidRPr="00576876">
        <w:rPr>
          <w:rFonts w:eastAsia="Times New Roman"/>
        </w:rPr>
        <w:t>, изготвени от него в изпълнение на договора до датата на прекратяването; и</w:t>
      </w:r>
    </w:p>
    <w:p w14:paraId="76428A15" w14:textId="77777777" w:rsidR="00A334F5" w:rsidRPr="00576876" w:rsidRDefault="00A334F5" w:rsidP="00A334F5">
      <w:pPr>
        <w:keepLines/>
        <w:autoSpaceDE w:val="0"/>
        <w:autoSpaceDN w:val="0"/>
        <w:jc w:val="both"/>
        <w:rPr>
          <w:rFonts w:eastAsia="Times New Roman"/>
        </w:rPr>
      </w:pPr>
      <w:r w:rsidRPr="00576876">
        <w:rPr>
          <w:rFonts w:eastAsia="Times New Roman"/>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71B83CBD" w14:textId="77777777" w:rsidR="00731095" w:rsidRPr="00957F01" w:rsidRDefault="00705965" w:rsidP="00A334F5">
      <w:pPr>
        <w:pStyle w:val="Style12"/>
        <w:tabs>
          <w:tab w:val="left" w:leader="dot" w:pos="5808"/>
        </w:tabs>
        <w:ind w:right="1"/>
        <w:jc w:val="both"/>
        <w:rPr>
          <w:rFonts w:ascii="Times New Roman" w:hAnsi="Times New Roman"/>
          <w:iCs/>
        </w:rPr>
      </w:pPr>
      <w:r w:rsidRPr="00705965">
        <w:rPr>
          <w:rFonts w:ascii="Times New Roman" w:eastAsia="Times New Roman" w:hAnsi="Times New Roman"/>
          <w:b/>
          <w:lang w:eastAsia="en-US"/>
        </w:rPr>
        <w:t>Чл. 4</w:t>
      </w:r>
      <w:r w:rsidR="002629A5">
        <w:rPr>
          <w:rFonts w:ascii="Times New Roman" w:eastAsia="Times New Roman" w:hAnsi="Times New Roman"/>
          <w:b/>
          <w:lang w:eastAsia="en-US"/>
        </w:rPr>
        <w:t>1</w:t>
      </w:r>
      <w:r w:rsidRPr="00705965">
        <w:rPr>
          <w:rFonts w:ascii="Times New Roman" w:eastAsia="Times New Roman" w:hAnsi="Times New Roman"/>
          <w:b/>
          <w:lang w:eastAsia="en-US"/>
        </w:rPr>
        <w:t xml:space="preserve">. </w:t>
      </w:r>
      <w:r w:rsidR="007A1F11" w:rsidRPr="007A1F11">
        <w:rPr>
          <w:rFonts w:ascii="Times New Roman" w:eastAsia="Times New Roman" w:hAnsi="Times New Roman"/>
          <w:lang w:eastAsia="en-US"/>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3FF1B44" w14:textId="77777777" w:rsidR="00731095" w:rsidRPr="00957F01" w:rsidRDefault="00731095" w:rsidP="00731095">
      <w:pPr>
        <w:pStyle w:val="Style12"/>
        <w:tabs>
          <w:tab w:val="left" w:leader="dot" w:pos="5808"/>
        </w:tabs>
        <w:ind w:right="1"/>
        <w:jc w:val="center"/>
        <w:rPr>
          <w:rFonts w:ascii="Times New Roman" w:hAnsi="Times New Roman"/>
          <w:b/>
          <w:bCs/>
          <w:iCs/>
        </w:rPr>
      </w:pPr>
    </w:p>
    <w:p w14:paraId="2CC5DC3E" w14:textId="77777777" w:rsidR="00705965" w:rsidRDefault="00705965" w:rsidP="00705965">
      <w:pPr>
        <w:keepNext/>
        <w:keepLines/>
        <w:suppressAutoHyphens w:val="0"/>
        <w:spacing w:before="240" w:after="240"/>
        <w:jc w:val="center"/>
        <w:outlineLvl w:val="1"/>
        <w:rPr>
          <w:rFonts w:eastAsia="Times New Roman" w:cs="Times New Roman"/>
          <w:b/>
          <w:bCs/>
          <w:color w:val="000000"/>
          <w:szCs w:val="26"/>
        </w:rPr>
      </w:pPr>
      <w:r w:rsidRPr="00705965">
        <w:rPr>
          <w:rFonts w:eastAsia="Times New Roman" w:cs="Times New Roman"/>
          <w:b/>
          <w:bCs/>
          <w:color w:val="000000"/>
          <w:szCs w:val="26"/>
        </w:rPr>
        <w:lastRenderedPageBreak/>
        <w:t>ОБЩИ РАЗПОРЕДБИ</w:t>
      </w:r>
    </w:p>
    <w:p w14:paraId="3D9EF683" w14:textId="77777777" w:rsidR="00705965" w:rsidRPr="00576876" w:rsidRDefault="00705965" w:rsidP="00705965">
      <w:pPr>
        <w:jc w:val="both"/>
        <w:rPr>
          <w:rFonts w:eastAsia="Times New Roman"/>
          <w:noProof/>
          <w:u w:val="single"/>
          <w:lang w:eastAsia="en-GB"/>
        </w:rPr>
      </w:pPr>
      <w:r w:rsidRPr="00576876">
        <w:rPr>
          <w:rFonts w:eastAsia="Times New Roman"/>
          <w:noProof/>
          <w:u w:val="single"/>
          <w:lang w:eastAsia="en-GB"/>
        </w:rPr>
        <w:t xml:space="preserve">Дефинирани понятия и тълкуване </w:t>
      </w:r>
    </w:p>
    <w:p w14:paraId="1663DE14" w14:textId="77777777" w:rsidR="00705965" w:rsidRPr="00576876" w:rsidRDefault="00705965" w:rsidP="00705965">
      <w:pPr>
        <w:jc w:val="both"/>
        <w:rPr>
          <w:rFonts w:eastAsia="Times New Roman"/>
          <w:noProof/>
          <w:lang w:eastAsia="cs-CZ"/>
        </w:rPr>
      </w:pPr>
    </w:p>
    <w:p w14:paraId="104B5A9E" w14:textId="77777777" w:rsidR="00705965" w:rsidRPr="00576876" w:rsidRDefault="00705965" w:rsidP="00705965">
      <w:pPr>
        <w:jc w:val="both"/>
        <w:rPr>
          <w:rFonts w:eastAsia="Times New Roman"/>
          <w:b/>
        </w:rPr>
      </w:pPr>
      <w:r w:rsidRPr="00576876">
        <w:rPr>
          <w:rFonts w:eastAsia="Times New Roman"/>
          <w:b/>
        </w:rPr>
        <w:t xml:space="preserve">Чл. </w:t>
      </w:r>
      <w:r>
        <w:rPr>
          <w:rFonts w:eastAsia="Times New Roman"/>
          <w:b/>
        </w:rPr>
        <w:t>4</w:t>
      </w:r>
      <w:r w:rsidR="002629A5">
        <w:rPr>
          <w:rFonts w:eastAsia="Times New Roman"/>
          <w:b/>
        </w:rPr>
        <w:t>2</w:t>
      </w:r>
      <w:r w:rsidRPr="00576876">
        <w:rPr>
          <w:rFonts w:eastAsia="Times New Roman"/>
          <w:b/>
        </w:rPr>
        <w:t xml:space="preserve">. </w:t>
      </w:r>
      <w:r w:rsidRPr="002629A5">
        <w:rPr>
          <w:rFonts w:eastAsia="Times New Roman"/>
        </w:rPr>
        <w:t>(1)</w:t>
      </w:r>
      <w:r w:rsidRPr="00576876">
        <w:rPr>
          <w:rFonts w:eastAsia="Times New Roman"/>
          <w:b/>
        </w:rPr>
        <w:t xml:space="preserve"> </w:t>
      </w:r>
      <w:r w:rsidRPr="00576876">
        <w:rPr>
          <w:rFonts w:eastAsia="Times New Roman"/>
        </w:rPr>
        <w:t xml:space="preserve">Освен ако са дефинирани изрично по друг начин в този </w:t>
      </w:r>
      <w:r w:rsidR="00881C85" w:rsidRPr="00576876">
        <w:rPr>
          <w:rFonts w:eastAsia="Times New Roman"/>
        </w:rPr>
        <w:t>д</w:t>
      </w:r>
      <w:r w:rsidRPr="00576876">
        <w:rPr>
          <w:rFonts w:eastAsia="Times New Roman"/>
        </w:rPr>
        <w:t>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35E01F77" w14:textId="77777777" w:rsidR="00705965" w:rsidRPr="00576876" w:rsidRDefault="00705965" w:rsidP="00705965">
      <w:pPr>
        <w:jc w:val="both"/>
        <w:rPr>
          <w:rFonts w:eastAsia="Times New Roman"/>
          <w:noProof/>
          <w:lang w:eastAsia="cs-CZ"/>
        </w:rPr>
      </w:pPr>
      <w:r w:rsidRPr="002629A5">
        <w:rPr>
          <w:rFonts w:eastAsia="Times New Roman"/>
        </w:rPr>
        <w:t>(2)</w:t>
      </w:r>
      <w:r w:rsidRPr="00576876">
        <w:rPr>
          <w:rFonts w:eastAsia="Times New Roman"/>
          <w:b/>
        </w:rPr>
        <w:t xml:space="preserve"> </w:t>
      </w:r>
      <w:r w:rsidRPr="00576876">
        <w:rPr>
          <w:rFonts w:eastAsia="Times New Roman"/>
          <w:noProof/>
          <w:lang w:eastAsia="cs-CZ"/>
        </w:rPr>
        <w:t xml:space="preserve">При противоречие между различни разпоредби или условия, съдържащи се в </w:t>
      </w:r>
      <w:r w:rsidR="00881C85" w:rsidRPr="00576876">
        <w:rPr>
          <w:rFonts w:eastAsia="Times New Roman"/>
          <w:noProof/>
          <w:lang w:eastAsia="cs-CZ"/>
        </w:rPr>
        <w:t>д</w:t>
      </w:r>
      <w:r w:rsidRPr="00576876">
        <w:rPr>
          <w:rFonts w:eastAsia="Times New Roman"/>
          <w:noProof/>
          <w:lang w:eastAsia="cs-CZ"/>
        </w:rPr>
        <w:t xml:space="preserve">оговора и </w:t>
      </w:r>
      <w:r w:rsidR="00881C85" w:rsidRPr="00576876">
        <w:rPr>
          <w:rFonts w:eastAsia="Times New Roman"/>
          <w:noProof/>
          <w:lang w:eastAsia="cs-CZ"/>
        </w:rPr>
        <w:t>п</w:t>
      </w:r>
      <w:r w:rsidRPr="00576876">
        <w:rPr>
          <w:rFonts w:eastAsia="Times New Roman"/>
          <w:noProof/>
          <w:lang w:eastAsia="cs-CZ"/>
        </w:rPr>
        <w:t>риложенията, се прилагат следните правила:</w:t>
      </w:r>
    </w:p>
    <w:p w14:paraId="7223D751" w14:textId="77777777" w:rsidR="00705965" w:rsidRPr="00576876" w:rsidRDefault="00705965" w:rsidP="00705965">
      <w:pPr>
        <w:jc w:val="both"/>
        <w:rPr>
          <w:rFonts w:eastAsia="Times New Roman"/>
          <w:noProof/>
          <w:lang w:eastAsia="cs-CZ"/>
        </w:rPr>
      </w:pPr>
      <w:r w:rsidRPr="00576876">
        <w:rPr>
          <w:rFonts w:eastAsia="Times New Roman"/>
          <w:noProof/>
          <w:lang w:eastAsia="cs-CZ"/>
        </w:rPr>
        <w:t>1. специалните разпоредби имат предимство пред общите разпоредби;</w:t>
      </w:r>
    </w:p>
    <w:p w14:paraId="64083C61" w14:textId="77777777" w:rsidR="00705965" w:rsidRPr="00576876" w:rsidRDefault="00705965" w:rsidP="00705965">
      <w:pPr>
        <w:jc w:val="both"/>
        <w:rPr>
          <w:rFonts w:eastAsia="Times New Roman"/>
          <w:noProof/>
          <w:lang w:eastAsia="cs-CZ"/>
        </w:rPr>
      </w:pPr>
      <w:r w:rsidRPr="00576876">
        <w:rPr>
          <w:rFonts w:eastAsia="Times New Roman"/>
          <w:noProof/>
          <w:lang w:eastAsia="cs-CZ"/>
        </w:rPr>
        <w:t xml:space="preserve">2. разпоредбите на </w:t>
      </w:r>
      <w:r w:rsidR="00881C85" w:rsidRPr="00576876">
        <w:rPr>
          <w:rFonts w:eastAsia="Times New Roman"/>
          <w:noProof/>
          <w:lang w:eastAsia="cs-CZ"/>
        </w:rPr>
        <w:t>п</w:t>
      </w:r>
      <w:r w:rsidRPr="00576876">
        <w:rPr>
          <w:rFonts w:eastAsia="Times New Roman"/>
          <w:noProof/>
          <w:lang w:eastAsia="cs-CZ"/>
        </w:rPr>
        <w:t xml:space="preserve">риложенията имат предимство пред разпоредбите на </w:t>
      </w:r>
      <w:r w:rsidR="00881C85" w:rsidRPr="00576876">
        <w:rPr>
          <w:rFonts w:eastAsia="Times New Roman"/>
          <w:noProof/>
          <w:lang w:eastAsia="cs-CZ"/>
        </w:rPr>
        <w:t>д</w:t>
      </w:r>
      <w:r w:rsidRPr="00576876">
        <w:rPr>
          <w:rFonts w:eastAsia="Times New Roman"/>
          <w:noProof/>
          <w:lang w:eastAsia="cs-CZ"/>
        </w:rPr>
        <w:t>оговора.</w:t>
      </w:r>
    </w:p>
    <w:p w14:paraId="2B013C1E" w14:textId="77777777" w:rsidR="00705965" w:rsidRPr="00576876" w:rsidRDefault="00705965" w:rsidP="00705965">
      <w:pPr>
        <w:jc w:val="both"/>
        <w:rPr>
          <w:rFonts w:eastAsia="Times New Roman"/>
          <w:b/>
          <w:noProof/>
          <w:highlight w:val="magenta"/>
          <w:u w:val="single"/>
          <w:lang w:eastAsia="en-GB"/>
        </w:rPr>
      </w:pPr>
    </w:p>
    <w:p w14:paraId="696C0D6F" w14:textId="77777777" w:rsidR="00705965" w:rsidRPr="00576876" w:rsidRDefault="00705965" w:rsidP="00705965">
      <w:pPr>
        <w:jc w:val="both"/>
        <w:rPr>
          <w:rFonts w:eastAsia="Times New Roman"/>
          <w:noProof/>
          <w:u w:val="single"/>
          <w:lang w:eastAsia="en-GB"/>
        </w:rPr>
      </w:pPr>
      <w:r w:rsidRPr="00576876">
        <w:rPr>
          <w:rFonts w:eastAsia="Times New Roman"/>
          <w:noProof/>
          <w:u w:val="single"/>
          <w:lang w:eastAsia="en-GB"/>
        </w:rPr>
        <w:t xml:space="preserve">Спазване на приложими норми </w:t>
      </w:r>
    </w:p>
    <w:p w14:paraId="714C408D" w14:textId="77777777" w:rsidR="00705965" w:rsidRPr="00576876" w:rsidRDefault="00705965" w:rsidP="00705965">
      <w:pPr>
        <w:jc w:val="both"/>
        <w:rPr>
          <w:rFonts w:eastAsia="Times New Roman"/>
          <w:noProof/>
          <w:lang w:eastAsia="cs-CZ"/>
        </w:rPr>
      </w:pPr>
    </w:p>
    <w:p w14:paraId="15554A46" w14:textId="77777777" w:rsidR="00705965" w:rsidRPr="00576876" w:rsidRDefault="00705965" w:rsidP="00705965">
      <w:pPr>
        <w:jc w:val="both"/>
        <w:rPr>
          <w:rFonts w:eastAsia="Times New Roman"/>
          <w:noProof/>
          <w:lang w:eastAsia="cs-CZ"/>
        </w:rPr>
      </w:pPr>
      <w:r w:rsidRPr="00576876">
        <w:rPr>
          <w:rFonts w:eastAsia="Times New Roman"/>
          <w:b/>
        </w:rPr>
        <w:t xml:space="preserve">Чл. </w:t>
      </w:r>
      <w:r>
        <w:rPr>
          <w:rFonts w:eastAsia="Times New Roman"/>
          <w:b/>
        </w:rPr>
        <w:t>4</w:t>
      </w:r>
      <w:r w:rsidR="002629A5">
        <w:rPr>
          <w:rFonts w:eastAsia="Times New Roman"/>
          <w:b/>
        </w:rPr>
        <w:t>3</w:t>
      </w:r>
      <w:r w:rsidRPr="00576876">
        <w:rPr>
          <w:rFonts w:eastAsia="Times New Roman"/>
          <w:b/>
        </w:rPr>
        <w:t xml:space="preserve">. </w:t>
      </w:r>
      <w:r w:rsidRPr="00576876">
        <w:rPr>
          <w:rFonts w:eastAsia="Times New Roman"/>
          <w:noProof/>
          <w:lang w:eastAsia="cs-CZ"/>
        </w:rPr>
        <w:t xml:space="preserve">При изпълнението на </w:t>
      </w:r>
      <w:r w:rsidR="00881C85" w:rsidRPr="00576876">
        <w:rPr>
          <w:rFonts w:eastAsia="Times New Roman"/>
          <w:noProof/>
          <w:lang w:eastAsia="cs-CZ"/>
        </w:rPr>
        <w:t>д</w:t>
      </w:r>
      <w:r w:rsidRPr="00576876">
        <w:rPr>
          <w:rFonts w:eastAsia="Times New Roman"/>
          <w:noProof/>
          <w:lang w:eastAsia="cs-CZ"/>
        </w:rPr>
        <w:t xml:space="preserve">оговора, </w:t>
      </w:r>
      <w:r w:rsidR="00881C85" w:rsidRPr="00576876">
        <w:rPr>
          <w:rFonts w:eastAsia="Times New Roman"/>
          <w:noProof/>
          <w:lang w:eastAsia="cs-CZ"/>
        </w:rPr>
        <w:t xml:space="preserve">Изпълнителят </w:t>
      </w:r>
      <w:r w:rsidR="00881C85">
        <w:rPr>
          <w:rFonts w:eastAsia="Times New Roman"/>
          <w:noProof/>
          <w:lang w:eastAsia="cs-CZ"/>
        </w:rPr>
        <w:t>и неговите подизпълнители (</w:t>
      </w:r>
      <w:r w:rsidR="00881C85">
        <w:rPr>
          <w:rFonts w:eastAsia="Times New Roman"/>
          <w:i/>
          <w:noProof/>
          <w:lang w:eastAsia="cs-CZ"/>
        </w:rPr>
        <w:t>при наличие на такива)</w:t>
      </w:r>
      <w:r w:rsidRPr="00576876">
        <w:rPr>
          <w:rFonts w:eastAsia="Times New Roman"/>
          <w:noProof/>
          <w:lang w:eastAsia="cs-CZ"/>
        </w:rPr>
        <w:t xml:space="preserve"> е длъжен</w:t>
      </w:r>
      <w:r w:rsidR="009D1B5D">
        <w:rPr>
          <w:rFonts w:eastAsia="Times New Roman"/>
          <w:noProof/>
          <w:lang w:eastAsia="cs-CZ"/>
        </w:rPr>
        <w:t>/</w:t>
      </w:r>
      <w:r w:rsidRPr="00576876">
        <w:rPr>
          <w:rFonts w:eastAsia="Times New Roman"/>
          <w:noProof/>
          <w:lang w:eastAsia="cs-CZ"/>
        </w:rPr>
        <w:t>са длъжни да спазва</w:t>
      </w:r>
      <w:r w:rsidR="009D1B5D">
        <w:rPr>
          <w:rFonts w:eastAsia="Times New Roman"/>
          <w:noProof/>
          <w:lang w:eastAsia="cs-CZ"/>
        </w:rPr>
        <w:t>/</w:t>
      </w:r>
      <w:r w:rsidRPr="00576876">
        <w:rPr>
          <w:rFonts w:eastAsia="Times New Roman"/>
          <w:noProof/>
          <w:lang w:eastAsia="cs-CZ"/>
        </w:rPr>
        <w:t xml:space="preserve">т всички приложими нормативни актове, разпоредби, стандарти и други изисквания, свързани с предмета на </w:t>
      </w:r>
      <w:r w:rsidR="009D1B5D" w:rsidRPr="00576876">
        <w:rPr>
          <w:rFonts w:eastAsia="Times New Roman"/>
          <w:noProof/>
          <w:lang w:eastAsia="cs-CZ"/>
        </w:rPr>
        <w:t>д</w:t>
      </w:r>
      <w:r w:rsidRPr="00576876">
        <w:rPr>
          <w:rFonts w:eastAsia="Times New Roman"/>
          <w:noProof/>
          <w:lang w:eastAsia="cs-CZ"/>
        </w:rPr>
        <w:t>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eastAsia="Times New Roman"/>
          <w:noProof/>
          <w:lang w:eastAsia="cs-CZ"/>
        </w:rPr>
        <w:t xml:space="preserve"> </w:t>
      </w:r>
      <w:r w:rsidRPr="00576876">
        <w:rPr>
          <w:rFonts w:eastAsia="Times New Roman"/>
          <w:noProof/>
          <w:lang w:eastAsia="cs-CZ"/>
        </w:rPr>
        <w:t>115 от ЗОП.</w:t>
      </w:r>
    </w:p>
    <w:p w14:paraId="040F2C63" w14:textId="77777777" w:rsidR="00705965" w:rsidRPr="00576876" w:rsidRDefault="00705965" w:rsidP="00705965">
      <w:pPr>
        <w:jc w:val="both"/>
        <w:rPr>
          <w:rFonts w:eastAsia="Times New Roman"/>
          <w:noProof/>
          <w:u w:val="single"/>
          <w:lang w:eastAsia="cs-CZ"/>
        </w:rPr>
      </w:pPr>
    </w:p>
    <w:p w14:paraId="552673FB" w14:textId="77777777" w:rsidR="00B4229F" w:rsidRPr="00B4229F" w:rsidRDefault="00B4229F" w:rsidP="00B4229F">
      <w:pPr>
        <w:spacing w:line="360" w:lineRule="auto"/>
        <w:jc w:val="both"/>
        <w:rPr>
          <w:rFonts w:eastAsia="Times New Roman" w:cs="Times New Roman"/>
          <w:bCs/>
          <w:noProof/>
          <w:color w:val="000000"/>
          <w:u w:val="single"/>
          <w:lang w:eastAsia="en-GB"/>
        </w:rPr>
      </w:pPr>
      <w:r w:rsidRPr="00B4229F">
        <w:rPr>
          <w:rFonts w:eastAsia="Times New Roman" w:cs="Times New Roman"/>
          <w:bCs/>
          <w:noProof/>
          <w:color w:val="000000"/>
          <w:u w:val="single"/>
          <w:lang w:eastAsia="en-GB"/>
        </w:rPr>
        <w:t>Публични изявления</w:t>
      </w:r>
      <w:bookmarkStart w:id="30" w:name="_DV_M169"/>
      <w:bookmarkStart w:id="31" w:name="_DV_M170"/>
      <w:bookmarkEnd w:id="30"/>
      <w:bookmarkEnd w:id="31"/>
    </w:p>
    <w:p w14:paraId="3F3C4FDB" w14:textId="77777777" w:rsidR="00705965" w:rsidRDefault="00705965" w:rsidP="00705965">
      <w:pPr>
        <w:pStyle w:val="Style12"/>
        <w:tabs>
          <w:tab w:val="left" w:leader="dot" w:pos="5808"/>
        </w:tabs>
        <w:ind w:right="1"/>
        <w:jc w:val="both"/>
        <w:rPr>
          <w:rFonts w:ascii="Times New Roman" w:eastAsia="Times New Roman" w:hAnsi="Times New Roman"/>
          <w:noProof/>
          <w:color w:val="000000"/>
          <w:lang w:eastAsia="en-GB"/>
        </w:rPr>
      </w:pPr>
      <w:r w:rsidRPr="00576876">
        <w:rPr>
          <w:rFonts w:ascii="Times New Roman" w:eastAsia="Times New Roman" w:hAnsi="Times New Roman"/>
          <w:b/>
        </w:rPr>
        <w:t xml:space="preserve">Чл. </w:t>
      </w:r>
      <w:r>
        <w:rPr>
          <w:rFonts w:ascii="Times New Roman" w:eastAsia="Times New Roman" w:hAnsi="Times New Roman"/>
          <w:b/>
        </w:rPr>
        <w:t>4</w:t>
      </w:r>
      <w:r w:rsidR="002629A5">
        <w:rPr>
          <w:rFonts w:ascii="Times New Roman" w:eastAsia="Times New Roman" w:hAnsi="Times New Roman"/>
          <w:b/>
        </w:rPr>
        <w:t>4</w:t>
      </w:r>
      <w:r w:rsidRPr="00576876">
        <w:rPr>
          <w:rFonts w:ascii="Times New Roman" w:eastAsia="Times New Roman" w:hAnsi="Times New Roman"/>
          <w:b/>
        </w:rPr>
        <w:t xml:space="preserve">. </w:t>
      </w:r>
      <w:r w:rsidR="00B4229F" w:rsidRPr="00B4229F">
        <w:rPr>
          <w:rFonts w:ascii="Times New Roman" w:eastAsia="Times New Roman" w:hAnsi="Times New Roman"/>
          <w:noProof/>
          <w:color w:val="00000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B4229F" w:rsidRPr="00B4229F">
        <w:rPr>
          <w:rFonts w:ascii="Times New Roman" w:eastAsia="Times New Roman" w:hAnsi="Times New Roman"/>
          <w:bCs/>
          <w:noProof/>
          <w:color w:val="000000"/>
          <w:lang w:eastAsia="en-GB"/>
        </w:rPr>
        <w:t xml:space="preserve">Възложителя </w:t>
      </w:r>
      <w:r w:rsidR="00B4229F" w:rsidRPr="00B4229F">
        <w:rPr>
          <w:rFonts w:ascii="Times New Roman" w:eastAsia="Times New Roman" w:hAnsi="Times New Roman"/>
          <w:noProof/>
          <w:color w:val="000000"/>
          <w:lang w:eastAsia="en-GB"/>
        </w:rPr>
        <w:t xml:space="preserve">или на резултати от работата на Изпълнителя, без предварителното писмено съгласие на </w:t>
      </w:r>
      <w:r w:rsidR="00B4229F" w:rsidRPr="00B4229F">
        <w:rPr>
          <w:rFonts w:ascii="Times New Roman" w:eastAsia="Times New Roman" w:hAnsi="Times New Roman"/>
          <w:bCs/>
          <w:noProof/>
          <w:color w:val="000000"/>
          <w:lang w:eastAsia="en-GB"/>
        </w:rPr>
        <w:t>Възложителя</w:t>
      </w:r>
      <w:r w:rsidR="00B4229F" w:rsidRPr="00B4229F">
        <w:rPr>
          <w:rFonts w:ascii="Times New Roman" w:eastAsia="Times New Roman" w:hAnsi="Times New Roman"/>
          <w:noProof/>
          <w:color w:val="000000"/>
          <w:lang w:eastAsia="en-GB"/>
        </w:rPr>
        <w:t>, което съгласие няма да бъде безпричинно отказано или забавено.</w:t>
      </w:r>
    </w:p>
    <w:p w14:paraId="07D05F13" w14:textId="77777777" w:rsidR="00B4229F" w:rsidRDefault="00B4229F" w:rsidP="00705965">
      <w:pPr>
        <w:pStyle w:val="Style12"/>
        <w:tabs>
          <w:tab w:val="left" w:leader="dot" w:pos="5808"/>
        </w:tabs>
        <w:ind w:right="1"/>
        <w:jc w:val="both"/>
        <w:rPr>
          <w:rFonts w:ascii="Times New Roman" w:eastAsia="Times New Roman" w:hAnsi="Times New Roman"/>
          <w:noProof/>
          <w:color w:val="000000"/>
          <w:lang w:eastAsia="en-GB"/>
        </w:rPr>
      </w:pPr>
    </w:p>
    <w:p w14:paraId="5FDC1F90" w14:textId="77777777" w:rsidR="006570B1" w:rsidRPr="00AE1F4D" w:rsidRDefault="006570B1" w:rsidP="006570B1">
      <w:pPr>
        <w:spacing w:line="360" w:lineRule="auto"/>
        <w:jc w:val="both"/>
        <w:rPr>
          <w:rFonts w:eastAsia="Times New Roman"/>
          <w:noProof/>
          <w:color w:val="000000"/>
          <w:lang w:eastAsia="cs-CZ"/>
        </w:rPr>
      </w:pPr>
      <w:r w:rsidRPr="00AE1F4D">
        <w:rPr>
          <w:rFonts w:eastAsia="Times New Roman"/>
          <w:noProof/>
          <w:color w:val="000000"/>
          <w:u w:val="single"/>
          <w:lang w:eastAsia="cs-CZ"/>
        </w:rPr>
        <w:t>Прехвърляне на права и задължения</w:t>
      </w:r>
    </w:p>
    <w:p w14:paraId="1AB3B1FA" w14:textId="77777777" w:rsidR="006570B1" w:rsidRPr="006570B1" w:rsidRDefault="006570B1" w:rsidP="006570B1">
      <w:pPr>
        <w:pStyle w:val="Style12"/>
        <w:tabs>
          <w:tab w:val="left" w:leader="dot" w:pos="5808"/>
        </w:tabs>
        <w:ind w:right="1"/>
        <w:jc w:val="both"/>
        <w:rPr>
          <w:rFonts w:ascii="Times New Roman" w:hAnsi="Times New Roman"/>
          <w:bCs/>
          <w:iCs/>
        </w:rPr>
      </w:pPr>
      <w:r w:rsidRPr="006570B1">
        <w:rPr>
          <w:rFonts w:ascii="Times New Roman" w:hAnsi="Times New Roman"/>
          <w:b/>
          <w:bCs/>
          <w:iCs/>
        </w:rPr>
        <w:t>Чл. 4</w:t>
      </w:r>
      <w:r w:rsidR="002629A5">
        <w:rPr>
          <w:rFonts w:ascii="Times New Roman" w:hAnsi="Times New Roman"/>
          <w:b/>
          <w:bCs/>
          <w:iCs/>
        </w:rPr>
        <w:t>5</w:t>
      </w:r>
      <w:r w:rsidRPr="006570B1">
        <w:rPr>
          <w:rFonts w:ascii="Times New Roman" w:hAnsi="Times New Roman"/>
          <w:bCs/>
          <w:iCs/>
        </w:rPr>
        <w:t>.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14:paraId="7ABF956A" w14:textId="77777777" w:rsidR="006570B1" w:rsidRPr="006570B1" w:rsidRDefault="006570B1" w:rsidP="006570B1">
      <w:pPr>
        <w:pStyle w:val="Style12"/>
        <w:tabs>
          <w:tab w:val="left" w:leader="dot" w:pos="5808"/>
        </w:tabs>
        <w:ind w:right="1"/>
        <w:jc w:val="both"/>
        <w:rPr>
          <w:rFonts w:ascii="Times New Roman" w:hAnsi="Times New Roman"/>
          <w:bCs/>
          <w:iCs/>
        </w:rPr>
      </w:pPr>
    </w:p>
    <w:p w14:paraId="22D3FC4B" w14:textId="77777777" w:rsidR="006570B1" w:rsidRPr="006570B1" w:rsidRDefault="006570B1" w:rsidP="006570B1">
      <w:pPr>
        <w:pStyle w:val="Style12"/>
        <w:tabs>
          <w:tab w:val="left" w:leader="dot" w:pos="5808"/>
        </w:tabs>
        <w:ind w:right="1"/>
        <w:jc w:val="both"/>
        <w:rPr>
          <w:rFonts w:ascii="Times New Roman" w:hAnsi="Times New Roman"/>
          <w:bCs/>
          <w:iCs/>
          <w:u w:val="single"/>
        </w:rPr>
      </w:pPr>
      <w:r w:rsidRPr="006570B1">
        <w:rPr>
          <w:rFonts w:ascii="Times New Roman" w:hAnsi="Times New Roman"/>
          <w:bCs/>
          <w:iCs/>
          <w:u w:val="single"/>
        </w:rPr>
        <w:t>Изменения</w:t>
      </w:r>
    </w:p>
    <w:p w14:paraId="39829B98" w14:textId="77777777" w:rsidR="006570B1" w:rsidRPr="006570B1" w:rsidRDefault="006570B1" w:rsidP="006570B1">
      <w:pPr>
        <w:pStyle w:val="Style12"/>
        <w:tabs>
          <w:tab w:val="left" w:leader="dot" w:pos="5808"/>
        </w:tabs>
        <w:ind w:right="1"/>
        <w:jc w:val="both"/>
        <w:rPr>
          <w:rFonts w:ascii="Times New Roman" w:hAnsi="Times New Roman"/>
          <w:bCs/>
          <w:iCs/>
        </w:rPr>
      </w:pPr>
      <w:r w:rsidRPr="006570B1">
        <w:rPr>
          <w:rFonts w:ascii="Times New Roman" w:hAnsi="Times New Roman"/>
          <w:b/>
          <w:bCs/>
          <w:iCs/>
        </w:rPr>
        <w:t>Чл. 4</w:t>
      </w:r>
      <w:r w:rsidR="002629A5">
        <w:rPr>
          <w:rFonts w:ascii="Times New Roman" w:hAnsi="Times New Roman"/>
          <w:b/>
          <w:bCs/>
          <w:iCs/>
        </w:rPr>
        <w:t>6</w:t>
      </w:r>
      <w:r w:rsidRPr="006570B1">
        <w:rPr>
          <w:rFonts w:ascii="Times New Roman" w:hAnsi="Times New Roman"/>
          <w:bCs/>
          <w:iCs/>
        </w:rPr>
        <w:t>.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297E198" w14:textId="77777777" w:rsidR="006570B1" w:rsidRPr="006570B1" w:rsidRDefault="006570B1" w:rsidP="006570B1">
      <w:pPr>
        <w:pStyle w:val="Style12"/>
        <w:tabs>
          <w:tab w:val="left" w:leader="dot" w:pos="5808"/>
        </w:tabs>
        <w:ind w:right="1"/>
        <w:jc w:val="both"/>
        <w:rPr>
          <w:rFonts w:ascii="Times New Roman" w:hAnsi="Times New Roman"/>
          <w:bCs/>
          <w:iCs/>
        </w:rPr>
      </w:pPr>
    </w:p>
    <w:p w14:paraId="77B67A14" w14:textId="77777777" w:rsidR="006570B1" w:rsidRPr="006570B1" w:rsidRDefault="006570B1" w:rsidP="006570B1">
      <w:pPr>
        <w:pStyle w:val="Style12"/>
        <w:tabs>
          <w:tab w:val="left" w:leader="dot" w:pos="5808"/>
        </w:tabs>
        <w:ind w:right="1"/>
        <w:jc w:val="both"/>
        <w:rPr>
          <w:rFonts w:ascii="Times New Roman" w:hAnsi="Times New Roman"/>
          <w:bCs/>
          <w:iCs/>
          <w:u w:val="single"/>
        </w:rPr>
      </w:pPr>
      <w:r w:rsidRPr="006570B1">
        <w:rPr>
          <w:rFonts w:ascii="Times New Roman" w:hAnsi="Times New Roman"/>
          <w:bCs/>
          <w:iCs/>
          <w:u w:val="single"/>
        </w:rPr>
        <w:t>Непреодолима сила</w:t>
      </w:r>
    </w:p>
    <w:p w14:paraId="2E7646C1" w14:textId="77777777" w:rsidR="006570B1" w:rsidRPr="006570B1" w:rsidRDefault="006570B1" w:rsidP="006570B1">
      <w:pPr>
        <w:pStyle w:val="Style12"/>
        <w:tabs>
          <w:tab w:val="left" w:leader="dot" w:pos="5808"/>
        </w:tabs>
        <w:ind w:right="1"/>
        <w:jc w:val="both"/>
        <w:rPr>
          <w:rFonts w:ascii="Times New Roman" w:hAnsi="Times New Roman"/>
          <w:bCs/>
          <w:iCs/>
        </w:rPr>
      </w:pPr>
      <w:r w:rsidRPr="002629A5">
        <w:rPr>
          <w:rFonts w:ascii="Times New Roman" w:hAnsi="Times New Roman"/>
          <w:b/>
          <w:bCs/>
          <w:iCs/>
        </w:rPr>
        <w:t>Чл. 4</w:t>
      </w:r>
      <w:r w:rsidR="002629A5">
        <w:rPr>
          <w:rFonts w:ascii="Times New Roman" w:hAnsi="Times New Roman"/>
          <w:b/>
          <w:bCs/>
          <w:iCs/>
        </w:rPr>
        <w:t>7</w:t>
      </w:r>
      <w:r w:rsidRPr="006570B1">
        <w:rPr>
          <w:rFonts w:ascii="Times New Roman" w:hAnsi="Times New Roman"/>
          <w:bCs/>
          <w:iCs/>
        </w:rPr>
        <w:t xml:space="preserve">. (1) Никоя от </w:t>
      </w:r>
      <w:r w:rsidR="002629A5" w:rsidRPr="006570B1">
        <w:rPr>
          <w:rFonts w:ascii="Times New Roman" w:hAnsi="Times New Roman"/>
          <w:bCs/>
          <w:iCs/>
        </w:rPr>
        <w:t>с</w:t>
      </w:r>
      <w:r w:rsidRPr="006570B1">
        <w:rPr>
          <w:rFonts w:ascii="Times New Roman" w:hAnsi="Times New Roman"/>
          <w:bCs/>
          <w:iCs/>
        </w:rPr>
        <w:t xml:space="preserve">траните по този </w:t>
      </w:r>
      <w:r w:rsidR="002629A5" w:rsidRPr="006570B1">
        <w:rPr>
          <w:rFonts w:ascii="Times New Roman" w:hAnsi="Times New Roman"/>
          <w:bCs/>
          <w:iCs/>
        </w:rPr>
        <w:t>д</w:t>
      </w:r>
      <w:r w:rsidRPr="006570B1">
        <w:rPr>
          <w:rFonts w:ascii="Times New Roman" w:hAnsi="Times New Roman"/>
          <w:bCs/>
          <w:iCs/>
        </w:rPr>
        <w:t xml:space="preserve">оговор не отговаря за неизпълнение, причинено от непреодолима сила. За целите на този </w:t>
      </w:r>
      <w:r w:rsidR="002629A5" w:rsidRPr="006570B1">
        <w:rPr>
          <w:rFonts w:ascii="Times New Roman" w:hAnsi="Times New Roman"/>
          <w:bCs/>
          <w:iCs/>
        </w:rPr>
        <w:t>д</w:t>
      </w:r>
      <w:r w:rsidRPr="006570B1">
        <w:rPr>
          <w:rFonts w:ascii="Times New Roman" w:hAnsi="Times New Roman"/>
          <w:bCs/>
          <w:iCs/>
        </w:rPr>
        <w:t>оговор, „непреодолима сила“ има значението на това понятие по смисъла на чл.306, ал.2 от Търговския закон.</w:t>
      </w:r>
    </w:p>
    <w:p w14:paraId="0A852CC3" w14:textId="77777777" w:rsidR="006570B1" w:rsidRPr="006570B1" w:rsidRDefault="006570B1" w:rsidP="006570B1">
      <w:pPr>
        <w:pStyle w:val="Style12"/>
        <w:tabs>
          <w:tab w:val="left" w:leader="dot" w:pos="5808"/>
        </w:tabs>
        <w:ind w:right="1"/>
        <w:jc w:val="both"/>
        <w:rPr>
          <w:rFonts w:ascii="Times New Roman" w:hAnsi="Times New Roman"/>
          <w:bCs/>
          <w:iCs/>
        </w:rPr>
      </w:pPr>
      <w:r w:rsidRPr="006570B1">
        <w:rPr>
          <w:rFonts w:ascii="Times New Roman" w:hAnsi="Times New Roman"/>
          <w:bCs/>
          <w:iCs/>
        </w:rPr>
        <w:t xml:space="preserve">(2) Не може да се позовава на непреодолима сила </w:t>
      </w:r>
      <w:r w:rsidR="002629A5" w:rsidRPr="006570B1">
        <w:rPr>
          <w:rFonts w:ascii="Times New Roman" w:hAnsi="Times New Roman"/>
          <w:bCs/>
          <w:iCs/>
        </w:rPr>
        <w:t>с</w:t>
      </w:r>
      <w:r w:rsidRPr="006570B1">
        <w:rPr>
          <w:rFonts w:ascii="Times New Roman" w:hAnsi="Times New Roman"/>
          <w:bCs/>
          <w:iCs/>
        </w:rPr>
        <w:t>трана, която е била в забава към момента на настъпване на обстоятелството, съставляващо непреодолима сила.</w:t>
      </w:r>
    </w:p>
    <w:p w14:paraId="3212F5BB" w14:textId="77777777" w:rsidR="006570B1" w:rsidRPr="006570B1" w:rsidRDefault="006570B1" w:rsidP="006570B1">
      <w:pPr>
        <w:pStyle w:val="Style12"/>
        <w:tabs>
          <w:tab w:val="left" w:leader="dot" w:pos="5808"/>
        </w:tabs>
        <w:ind w:right="1"/>
        <w:jc w:val="both"/>
        <w:rPr>
          <w:rFonts w:ascii="Times New Roman" w:hAnsi="Times New Roman"/>
          <w:bCs/>
          <w:iCs/>
        </w:rPr>
      </w:pPr>
      <w:r w:rsidRPr="006570B1">
        <w:rPr>
          <w:rFonts w:ascii="Times New Roman" w:hAnsi="Times New Roman"/>
          <w:bCs/>
          <w:iCs/>
        </w:rPr>
        <w:t xml:space="preserve">(3)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w:t>
      </w:r>
      <w:r w:rsidRPr="006570B1">
        <w:rPr>
          <w:rFonts w:ascii="Times New Roman" w:hAnsi="Times New Roman"/>
          <w:bCs/>
          <w:iCs/>
        </w:rPr>
        <w:lastRenderedPageBreak/>
        <w:t xml:space="preserve">непреодолимата сила и възможните последици от нея за изпълнението на </w:t>
      </w:r>
      <w:r w:rsidR="005F362E" w:rsidRPr="006570B1">
        <w:rPr>
          <w:rFonts w:ascii="Times New Roman" w:hAnsi="Times New Roman"/>
          <w:bCs/>
          <w:iCs/>
        </w:rPr>
        <w:t>д</w:t>
      </w:r>
      <w:r w:rsidRPr="006570B1">
        <w:rPr>
          <w:rFonts w:ascii="Times New Roman" w:hAnsi="Times New Roman"/>
          <w:bCs/>
          <w:iCs/>
        </w:rPr>
        <w:t>оговора. При неуведомяване се дължи обезщетение за настъпилите от това вреди.</w:t>
      </w:r>
    </w:p>
    <w:p w14:paraId="1C69C5F3" w14:textId="77777777" w:rsidR="006570B1" w:rsidRPr="006570B1" w:rsidRDefault="006570B1" w:rsidP="006570B1">
      <w:pPr>
        <w:pStyle w:val="Style12"/>
        <w:tabs>
          <w:tab w:val="left" w:leader="dot" w:pos="5808"/>
        </w:tabs>
        <w:ind w:right="1"/>
        <w:jc w:val="both"/>
        <w:rPr>
          <w:rFonts w:ascii="Times New Roman" w:hAnsi="Times New Roman"/>
          <w:bCs/>
          <w:iCs/>
        </w:rPr>
      </w:pPr>
      <w:r w:rsidRPr="006570B1">
        <w:rPr>
          <w:rFonts w:ascii="Times New Roman" w:hAnsi="Times New Roman"/>
          <w:bCs/>
          <w:iCs/>
        </w:rPr>
        <w:t>(4) Докато трае непреодолимата сила, изпълнението на задълженията на свързаните с тях насрещни задължения се спира.</w:t>
      </w:r>
    </w:p>
    <w:p w14:paraId="20DBCBE7" w14:textId="77777777" w:rsidR="006570B1" w:rsidRPr="006570B1" w:rsidRDefault="006570B1" w:rsidP="006570B1">
      <w:pPr>
        <w:pStyle w:val="Style12"/>
        <w:tabs>
          <w:tab w:val="left" w:leader="dot" w:pos="5808"/>
        </w:tabs>
        <w:ind w:right="1"/>
        <w:jc w:val="both"/>
        <w:rPr>
          <w:rFonts w:ascii="Times New Roman" w:hAnsi="Times New Roman"/>
          <w:bCs/>
          <w:iCs/>
        </w:rPr>
      </w:pPr>
    </w:p>
    <w:p w14:paraId="2B2A217B" w14:textId="77777777" w:rsidR="006570B1" w:rsidRPr="005F362E" w:rsidRDefault="006570B1" w:rsidP="006570B1">
      <w:pPr>
        <w:pStyle w:val="Style12"/>
        <w:tabs>
          <w:tab w:val="left" w:leader="dot" w:pos="5808"/>
        </w:tabs>
        <w:ind w:right="1"/>
        <w:jc w:val="both"/>
        <w:rPr>
          <w:rFonts w:ascii="Times New Roman" w:hAnsi="Times New Roman"/>
          <w:bCs/>
          <w:iCs/>
          <w:u w:val="single"/>
        </w:rPr>
      </w:pPr>
      <w:r w:rsidRPr="005F362E">
        <w:rPr>
          <w:rFonts w:ascii="Times New Roman" w:hAnsi="Times New Roman"/>
          <w:bCs/>
          <w:iCs/>
          <w:u w:val="single"/>
        </w:rPr>
        <w:t>Нищожност на отделни клаузи</w:t>
      </w:r>
    </w:p>
    <w:p w14:paraId="0A5326E1" w14:textId="77777777" w:rsidR="00B4229F" w:rsidRDefault="005F362E" w:rsidP="006570B1">
      <w:pPr>
        <w:pStyle w:val="Style12"/>
        <w:tabs>
          <w:tab w:val="left" w:leader="dot" w:pos="5808"/>
        </w:tabs>
        <w:ind w:right="1"/>
        <w:jc w:val="both"/>
        <w:rPr>
          <w:rFonts w:ascii="Times New Roman" w:hAnsi="Times New Roman"/>
          <w:bCs/>
          <w:iCs/>
        </w:rPr>
      </w:pPr>
      <w:r w:rsidRPr="005F362E">
        <w:rPr>
          <w:rFonts w:ascii="Times New Roman" w:hAnsi="Times New Roman"/>
          <w:b/>
          <w:bCs/>
          <w:iCs/>
        </w:rPr>
        <w:t>Чл. 4</w:t>
      </w:r>
      <w:r>
        <w:rPr>
          <w:rFonts w:ascii="Times New Roman" w:hAnsi="Times New Roman"/>
          <w:b/>
          <w:bCs/>
          <w:iCs/>
        </w:rPr>
        <w:t>8</w:t>
      </w:r>
      <w:r w:rsidR="006570B1" w:rsidRPr="006570B1">
        <w:rPr>
          <w:rFonts w:ascii="Times New Roman" w:hAnsi="Times New Roman"/>
          <w:bCs/>
          <w:iCs/>
        </w:rPr>
        <w:t xml:space="preserve">. В случай, че някоя от клаузите на този </w:t>
      </w:r>
      <w:r w:rsidRPr="006570B1">
        <w:rPr>
          <w:rFonts w:ascii="Times New Roman" w:hAnsi="Times New Roman"/>
          <w:bCs/>
          <w:iCs/>
        </w:rPr>
        <w:t>д</w:t>
      </w:r>
      <w:r w:rsidR="006570B1" w:rsidRPr="006570B1">
        <w:rPr>
          <w:rFonts w:ascii="Times New Roman" w:hAnsi="Times New Roman"/>
          <w:bCs/>
          <w:iCs/>
        </w:rPr>
        <w:t>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14:paraId="33074C3F" w14:textId="77777777" w:rsidR="005F362E" w:rsidRPr="006570B1" w:rsidRDefault="005F362E" w:rsidP="006570B1">
      <w:pPr>
        <w:pStyle w:val="Style12"/>
        <w:tabs>
          <w:tab w:val="left" w:leader="dot" w:pos="5808"/>
        </w:tabs>
        <w:ind w:right="1"/>
        <w:jc w:val="both"/>
        <w:rPr>
          <w:rFonts w:ascii="Times New Roman" w:hAnsi="Times New Roman"/>
          <w:bCs/>
          <w:iCs/>
        </w:rPr>
      </w:pPr>
    </w:p>
    <w:p w14:paraId="3A04E3CE" w14:textId="77777777" w:rsidR="00731095" w:rsidRPr="00957F01" w:rsidRDefault="00731095" w:rsidP="00731095">
      <w:pPr>
        <w:pStyle w:val="Style12"/>
        <w:tabs>
          <w:tab w:val="left" w:leader="dot" w:pos="5808"/>
        </w:tabs>
        <w:ind w:right="1"/>
        <w:jc w:val="center"/>
        <w:rPr>
          <w:rFonts w:ascii="Times New Roman" w:hAnsi="Times New Roman"/>
          <w:b/>
          <w:bCs/>
          <w:iCs/>
        </w:rPr>
      </w:pPr>
      <w:r w:rsidRPr="00957F01">
        <w:rPr>
          <w:rFonts w:ascii="Times New Roman" w:hAnsi="Times New Roman"/>
          <w:b/>
          <w:bCs/>
          <w:iCs/>
        </w:rPr>
        <w:t>ДРУГИ УСЛОВИЯ</w:t>
      </w:r>
    </w:p>
    <w:p w14:paraId="68A42449" w14:textId="77777777" w:rsidR="00731095" w:rsidRPr="00957F01" w:rsidRDefault="00731095" w:rsidP="00D21712">
      <w:pPr>
        <w:pStyle w:val="Style12"/>
        <w:tabs>
          <w:tab w:val="left" w:leader="dot" w:pos="5808"/>
        </w:tabs>
        <w:ind w:right="1"/>
        <w:jc w:val="both"/>
        <w:rPr>
          <w:rFonts w:ascii="Times New Roman" w:hAnsi="Times New Roman"/>
          <w:iCs/>
        </w:rPr>
      </w:pPr>
      <w:r w:rsidRPr="00957F01">
        <w:rPr>
          <w:rFonts w:ascii="Times New Roman" w:hAnsi="Times New Roman"/>
          <w:b/>
          <w:bCs/>
          <w:iCs/>
        </w:rPr>
        <w:t xml:space="preserve">Чл. </w:t>
      </w:r>
      <w:r w:rsidR="00D21712">
        <w:rPr>
          <w:rFonts w:ascii="Times New Roman" w:hAnsi="Times New Roman"/>
          <w:b/>
          <w:bCs/>
          <w:iCs/>
        </w:rPr>
        <w:t>49</w:t>
      </w:r>
      <w:r w:rsidRPr="00957F01">
        <w:rPr>
          <w:rFonts w:ascii="Times New Roman" w:hAnsi="Times New Roman"/>
          <w:b/>
          <w:bCs/>
          <w:iCs/>
        </w:rPr>
        <w:t xml:space="preserve">. </w:t>
      </w:r>
      <w:r w:rsidRPr="00957F01">
        <w:rPr>
          <w:rFonts w:ascii="Times New Roman" w:hAnsi="Times New Roman"/>
          <w:iCs/>
        </w:rPr>
        <w:t xml:space="preserve">Всички съобщения </w:t>
      </w:r>
      <w:r w:rsidR="00D21712">
        <w:rPr>
          <w:rFonts w:ascii="Times New Roman" w:hAnsi="Times New Roman"/>
          <w:iCs/>
        </w:rPr>
        <w:t xml:space="preserve">и уведомления </w:t>
      </w:r>
      <w:r w:rsidRPr="00957F01">
        <w:rPr>
          <w:rFonts w:ascii="Times New Roman" w:hAnsi="Times New Roman"/>
          <w:iCs/>
        </w:rPr>
        <w:t xml:space="preserve">във връзка с този договор са валидни, ако са направени в писмена форма, включително </w:t>
      </w:r>
      <w:r w:rsidR="00A96A6F" w:rsidRPr="00A96A6F">
        <w:rPr>
          <w:rFonts w:ascii="Times New Roman" w:hAnsi="Times New Roman"/>
          <w:iCs/>
        </w:rPr>
        <w:t>и могат да се предават лично или чрез препоръчано писмо, по к</w:t>
      </w:r>
      <w:r w:rsidR="00A96A6F">
        <w:rPr>
          <w:rFonts w:ascii="Times New Roman" w:hAnsi="Times New Roman"/>
          <w:iCs/>
        </w:rPr>
        <w:t xml:space="preserve">уриер, по факс, електронна поща </w:t>
      </w:r>
      <w:r w:rsidRPr="00957F01">
        <w:rPr>
          <w:rFonts w:ascii="Times New Roman" w:hAnsi="Times New Roman"/>
          <w:iCs/>
        </w:rPr>
        <w:t xml:space="preserve">от </w:t>
      </w:r>
      <w:r w:rsidR="00D21712">
        <w:rPr>
          <w:rFonts w:ascii="Times New Roman" w:hAnsi="Times New Roman"/>
          <w:iCs/>
        </w:rPr>
        <w:t xml:space="preserve">страните или </w:t>
      </w:r>
      <w:r w:rsidRPr="00957F01">
        <w:rPr>
          <w:rFonts w:ascii="Times New Roman" w:hAnsi="Times New Roman"/>
          <w:iCs/>
        </w:rPr>
        <w:t>упълномощените представители на страните</w:t>
      </w:r>
      <w:r w:rsidR="00A96A6F">
        <w:rPr>
          <w:rFonts w:ascii="Times New Roman" w:hAnsi="Times New Roman"/>
          <w:iCs/>
        </w:rPr>
        <w:t>, посочени по-долу или изрично упълномощени други лица</w:t>
      </w:r>
      <w:r w:rsidRPr="00957F01">
        <w:rPr>
          <w:rFonts w:ascii="Times New Roman" w:hAnsi="Times New Roman"/>
          <w:iCs/>
        </w:rPr>
        <w:t>.</w:t>
      </w:r>
    </w:p>
    <w:p w14:paraId="7C10E52C" w14:textId="77777777" w:rsidR="00731095" w:rsidRPr="00957F01" w:rsidRDefault="00731095" w:rsidP="00D21712">
      <w:pPr>
        <w:pStyle w:val="Style12"/>
        <w:tabs>
          <w:tab w:val="left" w:leader="dot" w:pos="5808"/>
        </w:tabs>
        <w:spacing w:line="276" w:lineRule="auto"/>
        <w:ind w:right="1"/>
        <w:jc w:val="both"/>
        <w:rPr>
          <w:rFonts w:ascii="Times New Roman" w:hAnsi="Times New Roman"/>
          <w:iCs/>
        </w:rPr>
      </w:pPr>
      <w:r w:rsidRPr="00957F01">
        <w:rPr>
          <w:rFonts w:ascii="Times New Roman" w:hAnsi="Times New Roman"/>
          <w:b/>
          <w:bCs/>
          <w:iCs/>
        </w:rPr>
        <w:t xml:space="preserve">Чл. </w:t>
      </w:r>
      <w:r w:rsidR="00D21712">
        <w:rPr>
          <w:rFonts w:ascii="Times New Roman" w:hAnsi="Times New Roman"/>
          <w:b/>
          <w:bCs/>
          <w:iCs/>
        </w:rPr>
        <w:t>50</w:t>
      </w:r>
      <w:r w:rsidRPr="00957F01">
        <w:rPr>
          <w:rFonts w:ascii="Times New Roman" w:hAnsi="Times New Roman"/>
          <w:b/>
          <w:bCs/>
          <w:iCs/>
        </w:rPr>
        <w:t xml:space="preserve">. </w:t>
      </w:r>
      <w:r w:rsidRPr="00957F01">
        <w:rPr>
          <w:rFonts w:ascii="Times New Roman" w:hAnsi="Times New Roman"/>
          <w:bCs/>
          <w:iCs/>
        </w:rPr>
        <w:t xml:space="preserve">(1) </w:t>
      </w:r>
      <w:r w:rsidR="002762C3">
        <w:rPr>
          <w:rFonts w:ascii="Times New Roman" w:hAnsi="Times New Roman"/>
          <w:iCs/>
        </w:rPr>
        <w:t>Лицата за контакт са</w:t>
      </w:r>
      <w:r w:rsidRPr="00957F01">
        <w:rPr>
          <w:rFonts w:ascii="Times New Roman" w:hAnsi="Times New Roman"/>
          <w:iCs/>
        </w:rPr>
        <w:t xml:space="preserve"> както следва:</w:t>
      </w:r>
    </w:p>
    <w:p w14:paraId="2F34D554" w14:textId="77777777" w:rsidR="00731095" w:rsidRPr="00957F01" w:rsidRDefault="00731095" w:rsidP="00731095">
      <w:pPr>
        <w:pStyle w:val="Style12"/>
        <w:spacing w:line="276" w:lineRule="auto"/>
        <w:ind w:right="1"/>
        <w:jc w:val="both"/>
        <w:rPr>
          <w:rFonts w:ascii="Times New Roman" w:hAnsi="Times New Roman"/>
          <w:bCs/>
          <w:iCs/>
        </w:rPr>
      </w:pPr>
      <w:r w:rsidRPr="00957F01">
        <w:rPr>
          <w:rFonts w:ascii="Times New Roman" w:hAnsi="Times New Roman"/>
          <w:iCs/>
        </w:rPr>
        <w:t xml:space="preserve">на </w:t>
      </w:r>
      <w:r w:rsidR="002762C3" w:rsidRPr="00957F01">
        <w:rPr>
          <w:rFonts w:ascii="Times New Roman" w:hAnsi="Times New Roman"/>
          <w:bCs/>
          <w:iCs/>
        </w:rPr>
        <w:t>Възложителя</w:t>
      </w:r>
      <w:r w:rsidRPr="00957F01">
        <w:rPr>
          <w:rFonts w:ascii="Times New Roman" w:hAnsi="Times New Roman"/>
          <w:bCs/>
          <w:iCs/>
        </w:rPr>
        <w:t xml:space="preserve">: лице за контакт: ....................................., </w:t>
      </w:r>
      <w:r w:rsidR="00A96A6F">
        <w:rPr>
          <w:rFonts w:ascii="Times New Roman" w:hAnsi="Times New Roman"/>
          <w:bCs/>
          <w:iCs/>
        </w:rPr>
        <w:t>а</w:t>
      </w:r>
      <w:r w:rsidR="00A96A6F" w:rsidRPr="00A96A6F">
        <w:rPr>
          <w:rFonts w:ascii="Times New Roman" w:hAnsi="Times New Roman"/>
          <w:bCs/>
          <w:iCs/>
        </w:rPr>
        <w:t>дрес за кореспонденция:</w:t>
      </w:r>
      <w:r w:rsidR="00A96A6F">
        <w:rPr>
          <w:rFonts w:ascii="Times New Roman" w:hAnsi="Times New Roman"/>
          <w:bCs/>
          <w:iCs/>
        </w:rPr>
        <w:t xml:space="preserve"> ........................................, </w:t>
      </w:r>
      <w:r w:rsidRPr="00957F01">
        <w:rPr>
          <w:rFonts w:ascii="Times New Roman" w:hAnsi="Times New Roman"/>
          <w:bCs/>
          <w:iCs/>
        </w:rPr>
        <w:t>телефон .....................</w:t>
      </w:r>
      <w:r w:rsidR="00A96A6F">
        <w:rPr>
          <w:rFonts w:ascii="Times New Roman" w:hAnsi="Times New Roman"/>
          <w:bCs/>
          <w:iCs/>
        </w:rPr>
        <w:t xml:space="preserve">, факс ............................., </w:t>
      </w:r>
      <w:r w:rsidR="00A96A6F" w:rsidRPr="00A96A6F">
        <w:rPr>
          <w:rFonts w:ascii="Times New Roman" w:hAnsi="Times New Roman"/>
          <w:bCs/>
          <w:iCs/>
        </w:rPr>
        <w:t>e-mail:</w:t>
      </w:r>
      <w:r w:rsidR="00A96A6F">
        <w:rPr>
          <w:rFonts w:ascii="Times New Roman" w:hAnsi="Times New Roman"/>
          <w:bCs/>
          <w:iCs/>
        </w:rPr>
        <w:t xml:space="preserve"> ..................</w:t>
      </w:r>
    </w:p>
    <w:p w14:paraId="18E8B33C" w14:textId="77777777" w:rsidR="00731095" w:rsidRPr="00957F01" w:rsidRDefault="00731095" w:rsidP="00731095">
      <w:pPr>
        <w:pStyle w:val="Style12"/>
        <w:spacing w:line="276" w:lineRule="auto"/>
        <w:ind w:right="1"/>
        <w:jc w:val="both"/>
        <w:rPr>
          <w:rFonts w:ascii="Times New Roman" w:hAnsi="Times New Roman"/>
          <w:bCs/>
          <w:iCs/>
        </w:rPr>
      </w:pPr>
      <w:r w:rsidRPr="00957F01">
        <w:rPr>
          <w:rFonts w:ascii="Times New Roman" w:hAnsi="Times New Roman"/>
          <w:iCs/>
        </w:rPr>
        <w:t>на</w:t>
      </w:r>
      <w:r w:rsidRPr="00957F01">
        <w:rPr>
          <w:rFonts w:ascii="Times New Roman" w:hAnsi="Times New Roman"/>
          <w:bCs/>
          <w:iCs/>
        </w:rPr>
        <w:t xml:space="preserve"> </w:t>
      </w:r>
      <w:r w:rsidR="002762C3" w:rsidRPr="00957F01">
        <w:rPr>
          <w:rFonts w:ascii="Times New Roman" w:hAnsi="Times New Roman"/>
          <w:bCs/>
          <w:iCs/>
        </w:rPr>
        <w:t>Изпълнителя</w:t>
      </w:r>
      <w:r w:rsidRPr="00957F01">
        <w:rPr>
          <w:rFonts w:ascii="Times New Roman" w:hAnsi="Times New Roman"/>
          <w:bCs/>
          <w:iCs/>
        </w:rPr>
        <w:t xml:space="preserve">: </w:t>
      </w:r>
      <w:r w:rsidR="002762C3" w:rsidRPr="002762C3">
        <w:rPr>
          <w:rFonts w:ascii="Times New Roman" w:hAnsi="Times New Roman"/>
          <w:bCs/>
          <w:iCs/>
        </w:rPr>
        <w:t>лице за контакт: ....................................., адрес за кореспонденция: ........................................, телефон ....................., факс ............................., e-mail: ..................</w:t>
      </w:r>
    </w:p>
    <w:p w14:paraId="3230D5B8" w14:textId="77777777" w:rsidR="00731095" w:rsidRPr="00957F01" w:rsidRDefault="00731095" w:rsidP="00BC7AEE">
      <w:pPr>
        <w:pStyle w:val="Style12"/>
        <w:numPr>
          <w:ilvl w:val="0"/>
          <w:numId w:val="20"/>
        </w:numPr>
        <w:tabs>
          <w:tab w:val="left" w:leader="dot" w:pos="5808"/>
        </w:tabs>
        <w:ind w:left="284" w:right="1"/>
        <w:jc w:val="both"/>
        <w:rPr>
          <w:rFonts w:ascii="Times New Roman" w:hAnsi="Times New Roman"/>
          <w:bCs/>
          <w:iCs/>
        </w:rPr>
      </w:pPr>
      <w:r w:rsidRPr="00957F01">
        <w:rPr>
          <w:rFonts w:ascii="Times New Roman" w:hAnsi="Times New Roman"/>
          <w:bCs/>
          <w:iCs/>
        </w:rPr>
        <w:t xml:space="preserve">Лице, което ще извършва контрол и следи за изпълнението на настоящия договор от страна на </w:t>
      </w:r>
      <w:r w:rsidR="002762C3" w:rsidRPr="00957F01">
        <w:rPr>
          <w:rFonts w:ascii="Times New Roman" w:hAnsi="Times New Roman"/>
          <w:bCs/>
          <w:iCs/>
        </w:rPr>
        <w:t xml:space="preserve">Възложителя </w:t>
      </w:r>
      <w:r w:rsidRPr="00957F01">
        <w:rPr>
          <w:rFonts w:ascii="Times New Roman" w:hAnsi="Times New Roman"/>
          <w:bCs/>
          <w:iCs/>
        </w:rPr>
        <w:t>е лицето, посочено в предходната алинея.</w:t>
      </w:r>
    </w:p>
    <w:p w14:paraId="1683D448" w14:textId="77777777" w:rsidR="00731095" w:rsidRDefault="00731095" w:rsidP="00BC7AEE">
      <w:pPr>
        <w:pStyle w:val="Style12"/>
        <w:numPr>
          <w:ilvl w:val="0"/>
          <w:numId w:val="20"/>
        </w:numPr>
        <w:tabs>
          <w:tab w:val="left" w:leader="dot" w:pos="5808"/>
        </w:tabs>
        <w:ind w:left="284" w:right="1"/>
        <w:jc w:val="both"/>
        <w:rPr>
          <w:rFonts w:ascii="Times New Roman" w:hAnsi="Times New Roman"/>
          <w:iCs/>
        </w:rPr>
      </w:pPr>
      <w:r w:rsidRPr="00957F01">
        <w:rPr>
          <w:rFonts w:ascii="Times New Roman" w:hAnsi="Times New Roman"/>
          <w:iCs/>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14:paraId="5A7378DD" w14:textId="77777777" w:rsidR="005F037C" w:rsidRDefault="005F037C" w:rsidP="00BC7AEE">
      <w:pPr>
        <w:pStyle w:val="Style12"/>
        <w:numPr>
          <w:ilvl w:val="0"/>
          <w:numId w:val="20"/>
        </w:numPr>
        <w:tabs>
          <w:tab w:val="left" w:leader="dot" w:pos="5808"/>
        </w:tabs>
        <w:ind w:left="284" w:right="1"/>
        <w:jc w:val="both"/>
        <w:rPr>
          <w:rFonts w:ascii="Times New Roman" w:hAnsi="Times New Roman"/>
          <w:iCs/>
        </w:rPr>
      </w:pPr>
      <w:r w:rsidRPr="005F037C">
        <w:rPr>
          <w:rFonts w:ascii="Times New Roman" w:hAnsi="Times New Roman"/>
          <w:iCs/>
        </w:rPr>
        <w:t>За дата на уведомлението се счита:</w:t>
      </w:r>
    </w:p>
    <w:p w14:paraId="1AF0A4A8" w14:textId="77777777" w:rsidR="005F037C" w:rsidRPr="005F037C" w:rsidRDefault="005F037C" w:rsidP="005F037C">
      <w:pPr>
        <w:pStyle w:val="Style12"/>
        <w:tabs>
          <w:tab w:val="left" w:leader="dot" w:pos="5808"/>
        </w:tabs>
        <w:ind w:left="720" w:right="1"/>
        <w:jc w:val="both"/>
        <w:rPr>
          <w:rFonts w:ascii="Times New Roman" w:hAnsi="Times New Roman"/>
          <w:iCs/>
        </w:rPr>
      </w:pPr>
      <w:r w:rsidRPr="005F037C">
        <w:rPr>
          <w:rFonts w:ascii="Times New Roman" w:hAnsi="Times New Roman"/>
          <w:iCs/>
        </w:rPr>
        <w:t>1. датата на предаването – при лично предаване на уведомлението;</w:t>
      </w:r>
    </w:p>
    <w:p w14:paraId="1CE989DD" w14:textId="77777777" w:rsidR="005F037C" w:rsidRPr="005F037C" w:rsidRDefault="005F037C" w:rsidP="005F037C">
      <w:pPr>
        <w:pStyle w:val="Style12"/>
        <w:tabs>
          <w:tab w:val="left" w:leader="dot" w:pos="5808"/>
        </w:tabs>
        <w:ind w:left="720" w:right="1"/>
        <w:jc w:val="both"/>
        <w:rPr>
          <w:rFonts w:ascii="Times New Roman" w:hAnsi="Times New Roman"/>
          <w:iCs/>
        </w:rPr>
      </w:pPr>
      <w:r w:rsidRPr="005F037C">
        <w:rPr>
          <w:rFonts w:ascii="Times New Roman" w:hAnsi="Times New Roman"/>
          <w:iCs/>
        </w:rPr>
        <w:t>2. датата на пощенското клеймо на обратната разписка – при изпращане по пощата;</w:t>
      </w:r>
    </w:p>
    <w:p w14:paraId="465AAC0A" w14:textId="77777777" w:rsidR="005F037C" w:rsidRPr="005F037C" w:rsidRDefault="005F037C" w:rsidP="005F037C">
      <w:pPr>
        <w:pStyle w:val="Style12"/>
        <w:tabs>
          <w:tab w:val="left" w:leader="dot" w:pos="5808"/>
        </w:tabs>
        <w:ind w:left="720" w:right="1"/>
        <w:jc w:val="both"/>
        <w:rPr>
          <w:rFonts w:ascii="Times New Roman" w:hAnsi="Times New Roman"/>
          <w:iCs/>
        </w:rPr>
      </w:pPr>
      <w:r w:rsidRPr="005F037C">
        <w:rPr>
          <w:rFonts w:ascii="Times New Roman" w:hAnsi="Times New Roman"/>
          <w:iCs/>
        </w:rPr>
        <w:t>3.  датата на доставка, отбелязана върху куриерската разписка – при изпращане по куриер;</w:t>
      </w:r>
    </w:p>
    <w:p w14:paraId="1F86E3C9" w14:textId="77777777" w:rsidR="005F037C" w:rsidRPr="005F037C" w:rsidRDefault="005F037C" w:rsidP="005F037C">
      <w:pPr>
        <w:pStyle w:val="Style12"/>
        <w:tabs>
          <w:tab w:val="left" w:leader="dot" w:pos="5808"/>
        </w:tabs>
        <w:ind w:left="720" w:right="1"/>
        <w:jc w:val="both"/>
        <w:rPr>
          <w:rFonts w:ascii="Times New Roman" w:hAnsi="Times New Roman"/>
          <w:iCs/>
        </w:rPr>
      </w:pPr>
      <w:r w:rsidRPr="005F037C">
        <w:rPr>
          <w:rFonts w:ascii="Times New Roman" w:hAnsi="Times New Roman"/>
          <w:iCs/>
        </w:rPr>
        <w:t>3. датата на приемането – при изпращане по факс;</w:t>
      </w:r>
    </w:p>
    <w:p w14:paraId="14DD5BEE" w14:textId="77777777" w:rsidR="005F037C" w:rsidRDefault="005F037C" w:rsidP="005F037C">
      <w:pPr>
        <w:pStyle w:val="Style12"/>
        <w:tabs>
          <w:tab w:val="left" w:leader="dot" w:pos="5808"/>
        </w:tabs>
        <w:ind w:left="720" w:right="1"/>
        <w:jc w:val="both"/>
        <w:rPr>
          <w:rFonts w:ascii="Times New Roman" w:hAnsi="Times New Roman"/>
          <w:iCs/>
        </w:rPr>
      </w:pPr>
      <w:r w:rsidRPr="005F037C">
        <w:rPr>
          <w:rFonts w:ascii="Times New Roman" w:hAnsi="Times New Roman"/>
          <w:iCs/>
        </w:rPr>
        <w:t>4. датата на получаване – при изпращане по електронна поща.</w:t>
      </w:r>
    </w:p>
    <w:p w14:paraId="0B1C7EFF" w14:textId="77777777" w:rsidR="005F037C" w:rsidRPr="005F037C" w:rsidRDefault="00EE2542" w:rsidP="00BC7AEE">
      <w:pPr>
        <w:pStyle w:val="Style12"/>
        <w:numPr>
          <w:ilvl w:val="0"/>
          <w:numId w:val="20"/>
        </w:numPr>
        <w:tabs>
          <w:tab w:val="left" w:leader="dot" w:pos="5808"/>
        </w:tabs>
        <w:ind w:left="284" w:right="1"/>
        <w:jc w:val="both"/>
        <w:rPr>
          <w:rFonts w:ascii="Times New Roman" w:hAnsi="Times New Roman"/>
          <w:iCs/>
        </w:rPr>
      </w:pPr>
      <w:r w:rsidRPr="00EE2542">
        <w:rPr>
          <w:rFonts w:ascii="Times New Roman" w:hAnsi="Times New Roman"/>
          <w:iCs/>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w:t>
      </w:r>
      <w:r w:rsidR="00A24235">
        <w:rPr>
          <w:rFonts w:ascii="Times New Roman" w:hAnsi="Times New Roman"/>
          <w:iCs/>
        </w:rPr>
        <w:t>3</w:t>
      </w:r>
      <w:r w:rsidRPr="00EE2542">
        <w:rPr>
          <w:rFonts w:ascii="Times New Roman" w:hAnsi="Times New Roman"/>
          <w:iCs/>
        </w:rPr>
        <w:t xml:space="preserve"> (</w:t>
      </w:r>
      <w:r w:rsidR="00A24235">
        <w:rPr>
          <w:rFonts w:ascii="Times New Roman" w:hAnsi="Times New Roman"/>
          <w:iCs/>
        </w:rPr>
        <w:t>три)</w:t>
      </w:r>
      <w:r w:rsidRPr="00EE2542">
        <w:rPr>
          <w:rFonts w:ascii="Times New Roman" w:hAnsi="Times New Roman"/>
          <w:iCs/>
        </w:rPr>
        <w:t xml:space="preserve"> дни от вписването ѝ в съответния регистър.</w:t>
      </w:r>
    </w:p>
    <w:p w14:paraId="5F40C5B1" w14:textId="77777777" w:rsidR="005F037C" w:rsidRDefault="005F037C" w:rsidP="005F037C">
      <w:pPr>
        <w:pStyle w:val="Style12"/>
        <w:tabs>
          <w:tab w:val="left" w:leader="dot" w:pos="5808"/>
        </w:tabs>
        <w:ind w:left="1440" w:right="1"/>
        <w:jc w:val="both"/>
        <w:rPr>
          <w:rFonts w:ascii="Times New Roman" w:hAnsi="Times New Roman"/>
          <w:iCs/>
        </w:rPr>
      </w:pPr>
    </w:p>
    <w:p w14:paraId="52ECF4F6" w14:textId="77777777" w:rsidR="00A24235" w:rsidRPr="00576876" w:rsidRDefault="00A24235" w:rsidP="00A24235">
      <w:pPr>
        <w:jc w:val="both"/>
        <w:rPr>
          <w:rFonts w:eastAsia="Times New Roman"/>
          <w:noProof/>
          <w:u w:val="single"/>
          <w:lang w:eastAsia="en-GB"/>
        </w:rPr>
      </w:pPr>
      <w:r w:rsidRPr="00576876">
        <w:rPr>
          <w:rFonts w:eastAsia="Times New Roman"/>
          <w:noProof/>
          <w:u w:val="single"/>
          <w:lang w:eastAsia="en-GB"/>
        </w:rPr>
        <w:t>Разрешаване на спорове</w:t>
      </w:r>
    </w:p>
    <w:p w14:paraId="677E5D27" w14:textId="77777777" w:rsidR="002762C3" w:rsidRPr="00957F01" w:rsidRDefault="002762C3" w:rsidP="00A24235">
      <w:pPr>
        <w:pStyle w:val="Style12"/>
        <w:tabs>
          <w:tab w:val="left" w:leader="dot" w:pos="5808"/>
        </w:tabs>
        <w:ind w:right="1"/>
        <w:jc w:val="both"/>
        <w:rPr>
          <w:rFonts w:ascii="Times New Roman" w:hAnsi="Times New Roman"/>
          <w:iCs/>
        </w:rPr>
      </w:pPr>
    </w:p>
    <w:p w14:paraId="75C88E8F" w14:textId="77777777" w:rsidR="00731095" w:rsidRPr="00957F01" w:rsidRDefault="00731095" w:rsidP="002762C3">
      <w:pPr>
        <w:pStyle w:val="Style12"/>
        <w:tabs>
          <w:tab w:val="left" w:leader="dot" w:pos="5808"/>
        </w:tabs>
        <w:ind w:right="1"/>
        <w:jc w:val="both"/>
        <w:rPr>
          <w:rFonts w:ascii="Times New Roman" w:hAnsi="Times New Roman"/>
          <w:iCs/>
        </w:rPr>
      </w:pPr>
      <w:r w:rsidRPr="00957F01">
        <w:rPr>
          <w:rFonts w:ascii="Times New Roman" w:hAnsi="Times New Roman"/>
          <w:b/>
          <w:bCs/>
          <w:iCs/>
        </w:rPr>
        <w:t xml:space="preserve">Чл. </w:t>
      </w:r>
      <w:r w:rsidR="002762C3">
        <w:rPr>
          <w:rFonts w:ascii="Times New Roman" w:hAnsi="Times New Roman"/>
          <w:b/>
          <w:bCs/>
          <w:iCs/>
        </w:rPr>
        <w:t>51</w:t>
      </w:r>
      <w:r w:rsidRPr="00957F01">
        <w:rPr>
          <w:rFonts w:ascii="Times New Roman" w:hAnsi="Times New Roman"/>
          <w:b/>
          <w:bCs/>
          <w:iCs/>
        </w:rPr>
        <w:t xml:space="preserve">. </w:t>
      </w:r>
      <w:r w:rsidRPr="00957F01">
        <w:rPr>
          <w:rFonts w:ascii="Times New Roman" w:hAnsi="Times New Roman"/>
          <w:iCs/>
        </w:rPr>
        <w:t xml:space="preserve">За всеки спор относно съществуването и действието на договора или във връзка </w:t>
      </w:r>
      <w:r w:rsidRPr="00957F01">
        <w:rPr>
          <w:rFonts w:ascii="Times New Roman" w:hAnsi="Times New Roman"/>
          <w:bCs/>
          <w:iCs/>
        </w:rPr>
        <w:t xml:space="preserve">с </w:t>
      </w:r>
      <w:r w:rsidRPr="00957F01">
        <w:rPr>
          <w:rFonts w:ascii="Times New Roman" w:hAnsi="Times New Roman"/>
          <w:iCs/>
        </w:rPr>
        <w:t>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непостигане на съгласие, спорът се отнася за решаване пред компетентния български съд.</w:t>
      </w:r>
    </w:p>
    <w:p w14:paraId="2A120BA5" w14:textId="77777777" w:rsidR="00130C93" w:rsidRPr="00130C93" w:rsidRDefault="00130C93" w:rsidP="00130C93">
      <w:pPr>
        <w:tabs>
          <w:tab w:val="left" w:pos="0"/>
        </w:tabs>
        <w:spacing w:line="276" w:lineRule="auto"/>
        <w:contextualSpacing/>
        <w:jc w:val="center"/>
        <w:rPr>
          <w:b/>
          <w:lang w:eastAsia="bg-BG"/>
        </w:rPr>
      </w:pPr>
      <w:r w:rsidRPr="00130C93">
        <w:rPr>
          <w:b/>
          <w:lang w:eastAsia="bg-BG"/>
        </w:rPr>
        <w:lastRenderedPageBreak/>
        <w:t>ПОДИЗПЪЛНИТЕЛИ</w:t>
      </w:r>
      <w:r w:rsidRPr="00130C93">
        <w:rPr>
          <w:b/>
          <w:vertAlign w:val="superscript"/>
          <w:lang w:eastAsia="bg-BG"/>
        </w:rPr>
        <w:footnoteReference w:id="10"/>
      </w:r>
    </w:p>
    <w:p w14:paraId="115590FC" w14:textId="77777777" w:rsidR="00130C93" w:rsidRPr="00130C93" w:rsidRDefault="00130C93" w:rsidP="00130C93">
      <w:pPr>
        <w:ind w:firstLine="567"/>
        <w:jc w:val="both"/>
        <w:rPr>
          <w:bCs/>
          <w:lang w:eastAsia="bg-BG"/>
        </w:rPr>
      </w:pPr>
    </w:p>
    <w:p w14:paraId="1AA7D76F" w14:textId="77777777" w:rsidR="00130C93" w:rsidRPr="00130C93" w:rsidRDefault="00DA43A1" w:rsidP="00130C93">
      <w:pPr>
        <w:jc w:val="both"/>
        <w:rPr>
          <w:b/>
          <w:bCs/>
          <w:lang w:eastAsia="bg-BG"/>
        </w:rPr>
      </w:pPr>
      <w:r>
        <w:rPr>
          <w:b/>
          <w:bCs/>
          <w:lang w:eastAsia="bg-BG"/>
        </w:rPr>
        <w:t>Чл.</w:t>
      </w:r>
      <w:r w:rsidR="00130C93" w:rsidRPr="00130C93">
        <w:rPr>
          <w:b/>
          <w:bCs/>
          <w:lang w:eastAsia="bg-BG"/>
        </w:rPr>
        <w:t xml:space="preserve"> </w:t>
      </w:r>
      <w:r>
        <w:rPr>
          <w:b/>
          <w:bCs/>
          <w:lang w:eastAsia="bg-BG"/>
        </w:rPr>
        <w:t>52</w:t>
      </w:r>
      <w:r w:rsidR="00130C93" w:rsidRPr="00130C93">
        <w:rPr>
          <w:b/>
          <w:bCs/>
          <w:lang w:eastAsia="bg-BG"/>
        </w:rPr>
        <w:t>. Общи условия приложими към Подизпълнителите</w:t>
      </w:r>
    </w:p>
    <w:p w14:paraId="34008688" w14:textId="77777777" w:rsidR="00130C93" w:rsidRPr="00130C93" w:rsidRDefault="00130C93" w:rsidP="00130C93">
      <w:pPr>
        <w:jc w:val="both"/>
        <w:rPr>
          <w:b/>
          <w:bCs/>
          <w:lang w:eastAsia="bg-BG"/>
        </w:rPr>
      </w:pPr>
    </w:p>
    <w:p w14:paraId="1335D4A5" w14:textId="77777777" w:rsidR="00130C93" w:rsidRDefault="00130C93" w:rsidP="00BC7AEE">
      <w:pPr>
        <w:pStyle w:val="ListParagraph"/>
        <w:numPr>
          <w:ilvl w:val="0"/>
          <w:numId w:val="21"/>
        </w:numPr>
        <w:ind w:left="426"/>
        <w:jc w:val="both"/>
        <w:rPr>
          <w:bCs/>
          <w:lang w:eastAsia="bg-BG"/>
        </w:rPr>
      </w:pPr>
      <w:r w:rsidRPr="00A24235">
        <w:rPr>
          <w:bCs/>
          <w:lang w:eastAsia="bg-BG"/>
        </w:rPr>
        <w:t xml:space="preserve">За извършване на дейностите по </w:t>
      </w:r>
      <w:r w:rsidR="00E25ED8" w:rsidRPr="00A24235">
        <w:rPr>
          <w:bCs/>
          <w:lang w:eastAsia="bg-BG"/>
        </w:rPr>
        <w:t>д</w:t>
      </w:r>
      <w:r w:rsidRPr="00A24235">
        <w:rPr>
          <w:bCs/>
          <w:lang w:eastAsia="bg-BG"/>
        </w:rPr>
        <w:t>оговора, Изпълнителят има право да ползва само подизпълнителите, посочени от него в офертата, въз основа на която е избран за Изпълнител.</w:t>
      </w:r>
    </w:p>
    <w:p w14:paraId="132B6B20" w14:textId="77777777" w:rsidR="00130C93" w:rsidRDefault="00130C93" w:rsidP="00BC7AEE">
      <w:pPr>
        <w:pStyle w:val="ListParagraph"/>
        <w:numPr>
          <w:ilvl w:val="0"/>
          <w:numId w:val="21"/>
        </w:numPr>
        <w:ind w:left="426"/>
        <w:jc w:val="both"/>
        <w:rPr>
          <w:bCs/>
          <w:lang w:eastAsia="bg-BG"/>
        </w:rPr>
      </w:pPr>
      <w:r w:rsidRPr="00A24235">
        <w:rPr>
          <w:bCs/>
          <w:lang w:eastAsia="bg-BG"/>
        </w:rPr>
        <w:t xml:space="preserve">Процентното участие на подизпълнителите в цената за изпълнение на </w:t>
      </w:r>
      <w:r w:rsidR="00E25ED8" w:rsidRPr="00A24235">
        <w:rPr>
          <w:bCs/>
          <w:lang w:eastAsia="bg-BG"/>
        </w:rPr>
        <w:t>д</w:t>
      </w:r>
      <w:r w:rsidRPr="00A24235">
        <w:rPr>
          <w:bCs/>
          <w:lang w:eastAsia="bg-BG"/>
        </w:rPr>
        <w:t>оговора не може да бъде различно от посоченото в офертата на Изпълнителя.</w:t>
      </w:r>
    </w:p>
    <w:p w14:paraId="03B97269" w14:textId="77777777" w:rsidR="00130C93" w:rsidRDefault="00130C93" w:rsidP="00BC7AEE">
      <w:pPr>
        <w:pStyle w:val="ListParagraph"/>
        <w:numPr>
          <w:ilvl w:val="0"/>
          <w:numId w:val="21"/>
        </w:numPr>
        <w:ind w:left="426"/>
        <w:jc w:val="both"/>
        <w:rPr>
          <w:bCs/>
          <w:lang w:eastAsia="bg-BG"/>
        </w:rPr>
      </w:pPr>
      <w:r w:rsidRPr="00A24235">
        <w:rPr>
          <w:bCs/>
          <w:lang w:eastAsia="bg-BG"/>
        </w:rPr>
        <w:t xml:space="preserve">Изпълнителят може да извършва замяна на посочените подизпълнители за изпълнение на </w:t>
      </w:r>
      <w:r w:rsidR="00E25ED8" w:rsidRPr="00A24235">
        <w:rPr>
          <w:bCs/>
          <w:lang w:eastAsia="bg-BG"/>
        </w:rPr>
        <w:t>д</w:t>
      </w:r>
      <w:r w:rsidRPr="00A24235">
        <w:rPr>
          <w:bCs/>
          <w:lang w:eastAsia="bg-BG"/>
        </w:rPr>
        <w:t>оговора, както и да включва нови подизпълнители в предвидените в ЗОП случаи.</w:t>
      </w:r>
    </w:p>
    <w:p w14:paraId="7C66DA11" w14:textId="77777777" w:rsidR="00130C93" w:rsidRDefault="00130C93" w:rsidP="00BC7AEE">
      <w:pPr>
        <w:pStyle w:val="ListParagraph"/>
        <w:numPr>
          <w:ilvl w:val="0"/>
          <w:numId w:val="21"/>
        </w:numPr>
        <w:ind w:left="426"/>
        <w:jc w:val="both"/>
        <w:rPr>
          <w:bCs/>
          <w:lang w:eastAsia="bg-BG"/>
        </w:rPr>
      </w:pPr>
      <w:r w:rsidRPr="00A24235">
        <w:rPr>
          <w:bCs/>
          <w:lang w:eastAsia="bg-BG"/>
        </w:rPr>
        <w:t xml:space="preserve">Независимо от използването на подизпълнители, отговорността за изпълнение на настоящия </w:t>
      </w:r>
      <w:r w:rsidR="00E25ED8" w:rsidRPr="00A24235">
        <w:rPr>
          <w:bCs/>
          <w:lang w:eastAsia="bg-BG"/>
        </w:rPr>
        <w:t>д</w:t>
      </w:r>
      <w:r w:rsidRPr="00A24235">
        <w:rPr>
          <w:bCs/>
          <w:lang w:eastAsia="bg-BG"/>
        </w:rPr>
        <w:t>оговор е на Изпълнителя.</w:t>
      </w:r>
    </w:p>
    <w:p w14:paraId="10C8B9A9" w14:textId="77777777" w:rsidR="00130C93" w:rsidRPr="00A24235" w:rsidRDefault="00130C93" w:rsidP="00BC7AEE">
      <w:pPr>
        <w:pStyle w:val="ListParagraph"/>
        <w:numPr>
          <w:ilvl w:val="0"/>
          <w:numId w:val="21"/>
        </w:numPr>
        <w:ind w:left="426"/>
        <w:jc w:val="both"/>
        <w:rPr>
          <w:bCs/>
          <w:lang w:eastAsia="bg-BG"/>
        </w:rPr>
      </w:pPr>
      <w:r w:rsidRPr="00A24235">
        <w:rPr>
          <w:bCs/>
          <w:lang w:eastAsia="bg-BG"/>
        </w:rPr>
        <w:t xml:space="preserve">Сключването на договор с подизпълнител, който не е обявен в офертата на Изпълнителя и не е включен по време на изпълнение на </w:t>
      </w:r>
      <w:r w:rsidR="00DA43A1" w:rsidRPr="00A24235">
        <w:rPr>
          <w:bCs/>
          <w:lang w:eastAsia="bg-BG"/>
        </w:rPr>
        <w:t>д</w:t>
      </w:r>
      <w:r w:rsidRPr="00A24235">
        <w:rPr>
          <w:bCs/>
          <w:lang w:eastAsia="bg-BG"/>
        </w:rPr>
        <w:t xml:space="preserve">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w:t>
      </w:r>
      <w:r w:rsidR="00DA43A1" w:rsidRPr="00A24235">
        <w:rPr>
          <w:bCs/>
          <w:lang w:eastAsia="bg-BG"/>
        </w:rPr>
        <w:t>д</w:t>
      </w:r>
      <w:r w:rsidRPr="00A24235">
        <w:rPr>
          <w:bCs/>
          <w:lang w:eastAsia="bg-BG"/>
        </w:rPr>
        <w:t>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7F87490E" w14:textId="77777777" w:rsidR="00130C93" w:rsidRPr="00130C93" w:rsidRDefault="00130C93" w:rsidP="00130C93">
      <w:pPr>
        <w:jc w:val="both"/>
        <w:rPr>
          <w:b/>
          <w:bCs/>
          <w:lang w:eastAsia="bg-BG"/>
        </w:rPr>
      </w:pPr>
      <w:r w:rsidRPr="00130C93">
        <w:rPr>
          <w:b/>
          <w:bCs/>
          <w:lang w:eastAsia="bg-BG"/>
        </w:rPr>
        <w:t>Ч</w:t>
      </w:r>
      <w:r w:rsidR="00DA43A1">
        <w:rPr>
          <w:b/>
          <w:bCs/>
          <w:lang w:eastAsia="bg-BG"/>
        </w:rPr>
        <w:t>л.</w:t>
      </w:r>
      <w:r w:rsidRPr="00130C93">
        <w:rPr>
          <w:b/>
          <w:bCs/>
          <w:lang w:eastAsia="bg-BG"/>
        </w:rPr>
        <w:t xml:space="preserve"> </w:t>
      </w:r>
      <w:r w:rsidR="00DA43A1">
        <w:rPr>
          <w:b/>
          <w:bCs/>
          <w:lang w:eastAsia="bg-BG"/>
        </w:rPr>
        <w:t>53</w:t>
      </w:r>
      <w:r w:rsidRPr="00130C93">
        <w:rPr>
          <w:b/>
          <w:bCs/>
          <w:lang w:eastAsia="bg-BG"/>
        </w:rPr>
        <w:t>. Договори с подизпълнители</w:t>
      </w:r>
    </w:p>
    <w:p w14:paraId="040A94ED" w14:textId="77777777" w:rsidR="00130C93" w:rsidRPr="00DA43A1" w:rsidRDefault="00055CB3" w:rsidP="00BC7AEE">
      <w:pPr>
        <w:pStyle w:val="ListParagraph"/>
        <w:numPr>
          <w:ilvl w:val="0"/>
          <w:numId w:val="22"/>
        </w:numPr>
        <w:ind w:left="426"/>
        <w:jc w:val="both"/>
        <w:rPr>
          <w:bCs/>
          <w:lang w:eastAsia="bg-BG"/>
        </w:rPr>
      </w:pPr>
      <w:r w:rsidRPr="00DA43A1">
        <w:rPr>
          <w:bCs/>
          <w:lang w:eastAsia="bg-BG"/>
        </w:rPr>
        <w:t>Изпълнителят се задължава да сключи договор/договори за подизпълнение с посочените в офертат</w:t>
      </w:r>
      <w:r w:rsidR="00925145" w:rsidRPr="00DA43A1">
        <w:rPr>
          <w:bCs/>
          <w:lang w:eastAsia="bg-BG"/>
        </w:rPr>
        <w:t>а му подизпълнители в срок от 2 (</w:t>
      </w:r>
      <w:r w:rsidR="00925145" w:rsidRPr="00DA43A1">
        <w:rPr>
          <w:bCs/>
          <w:i/>
          <w:lang w:eastAsia="bg-BG"/>
        </w:rPr>
        <w:t>два</w:t>
      </w:r>
      <w:r w:rsidR="00925145" w:rsidRPr="00DA43A1">
        <w:rPr>
          <w:bCs/>
          <w:lang w:eastAsia="bg-BG"/>
        </w:rPr>
        <w:t xml:space="preserve">) дена </w:t>
      </w:r>
      <w:r w:rsidRPr="00DA43A1">
        <w:rPr>
          <w:bCs/>
          <w:lang w:eastAsia="bg-BG"/>
        </w:rPr>
        <w:t>от сключване на настоящия договор. В срок до 3 (</w:t>
      </w:r>
      <w:r w:rsidRPr="00DA43A1">
        <w:rPr>
          <w:bCs/>
          <w:i/>
          <w:lang w:eastAsia="bg-BG"/>
        </w:rPr>
        <w:t>три</w:t>
      </w:r>
      <w:r w:rsidRPr="00DA43A1">
        <w:rPr>
          <w:bCs/>
          <w:lang w:eastAsia="bg-BG"/>
        </w:rPr>
        <w:t>) дни от сключването на договор за подизпълнение или на допълнително споразумение за замяна на посочен в офертата подизпълнител</w:t>
      </w:r>
      <w:r w:rsidR="0009080D">
        <w:rPr>
          <w:bCs/>
          <w:lang w:eastAsia="bg-BG"/>
        </w:rPr>
        <w:t>,</w:t>
      </w:r>
      <w:r w:rsidRPr="00DA43A1">
        <w:rPr>
          <w:bCs/>
          <w:lan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r w:rsidR="00130C93" w:rsidRPr="00DA43A1">
        <w:rPr>
          <w:bCs/>
          <w:lang w:eastAsia="bg-BG"/>
        </w:rPr>
        <w:t xml:space="preserve">При сключването на </w:t>
      </w:r>
      <w:r w:rsidRPr="00DA43A1">
        <w:rPr>
          <w:bCs/>
          <w:lang w:eastAsia="bg-BG"/>
        </w:rPr>
        <w:t>д</w:t>
      </w:r>
      <w:r w:rsidR="00130C93" w:rsidRPr="00DA43A1">
        <w:rPr>
          <w:bCs/>
          <w:lang w:eastAsia="bg-BG"/>
        </w:rPr>
        <w:t>оговорите с подизпълнителите, оферирани в офертата на Изпълнителя, последният е длъжен да създаде условия и гаранции, че:</w:t>
      </w:r>
    </w:p>
    <w:p w14:paraId="24FFFEDF" w14:textId="77777777" w:rsidR="00130C93" w:rsidRPr="00130C93" w:rsidRDefault="00130C93" w:rsidP="00BC7AEE">
      <w:pPr>
        <w:numPr>
          <w:ilvl w:val="0"/>
          <w:numId w:val="10"/>
        </w:numPr>
        <w:ind w:left="426" w:hanging="284"/>
        <w:contextualSpacing/>
        <w:jc w:val="both"/>
        <w:rPr>
          <w:bCs/>
          <w:lang w:eastAsia="bg-BG"/>
        </w:rPr>
      </w:pPr>
      <w:r w:rsidRPr="00130C93">
        <w:rPr>
          <w:bCs/>
          <w:lang w:eastAsia="bg-BG"/>
        </w:rPr>
        <w:t xml:space="preserve">приложимите клаузи на </w:t>
      </w:r>
      <w:r w:rsidR="00055CB3" w:rsidRPr="00130C93">
        <w:rPr>
          <w:bCs/>
          <w:lang w:eastAsia="bg-BG"/>
        </w:rPr>
        <w:t>д</w:t>
      </w:r>
      <w:r w:rsidRPr="00130C93">
        <w:rPr>
          <w:bCs/>
          <w:lang w:eastAsia="bg-BG"/>
        </w:rPr>
        <w:t>оговора са задължителни за изпълнение от подизпълнителите;</w:t>
      </w:r>
    </w:p>
    <w:p w14:paraId="0BE18263" w14:textId="77777777" w:rsidR="00130C93" w:rsidRPr="00130C93" w:rsidRDefault="00130C93" w:rsidP="00BC7AEE">
      <w:pPr>
        <w:numPr>
          <w:ilvl w:val="0"/>
          <w:numId w:val="10"/>
        </w:numPr>
        <w:ind w:left="426" w:hanging="284"/>
        <w:contextualSpacing/>
        <w:jc w:val="both"/>
        <w:rPr>
          <w:bCs/>
          <w:lang w:eastAsia="bg-BG"/>
        </w:rPr>
      </w:pPr>
      <w:r w:rsidRPr="00130C93">
        <w:rPr>
          <w:bCs/>
          <w:lang w:eastAsia="bg-BG"/>
        </w:rPr>
        <w:t xml:space="preserve">действията на </w:t>
      </w:r>
      <w:r w:rsidR="00055CB3" w:rsidRPr="00130C93">
        <w:rPr>
          <w:bCs/>
          <w:lang w:eastAsia="bg-BG"/>
        </w:rPr>
        <w:t>п</w:t>
      </w:r>
      <w:r w:rsidRPr="00130C93">
        <w:rPr>
          <w:bCs/>
          <w:lang w:eastAsia="bg-BG"/>
        </w:rPr>
        <w:t xml:space="preserve">одизпълнителите няма да доведат пряко или косвено до неизпълнение на </w:t>
      </w:r>
      <w:r w:rsidR="00055CB3" w:rsidRPr="00130C93">
        <w:rPr>
          <w:bCs/>
          <w:lang w:eastAsia="bg-BG"/>
        </w:rPr>
        <w:t>д</w:t>
      </w:r>
      <w:r w:rsidRPr="00130C93">
        <w:rPr>
          <w:bCs/>
          <w:lang w:eastAsia="bg-BG"/>
        </w:rPr>
        <w:t>оговора;</w:t>
      </w:r>
    </w:p>
    <w:p w14:paraId="6553CD7B" w14:textId="77777777" w:rsidR="00130C93" w:rsidRDefault="00130C93" w:rsidP="00BC7AEE">
      <w:pPr>
        <w:numPr>
          <w:ilvl w:val="0"/>
          <w:numId w:val="10"/>
        </w:numPr>
        <w:ind w:left="426" w:hanging="284"/>
        <w:contextualSpacing/>
        <w:jc w:val="both"/>
        <w:rPr>
          <w:bCs/>
          <w:lang w:eastAsia="bg-BG"/>
        </w:rPr>
      </w:pPr>
      <w:r w:rsidRPr="00130C93">
        <w:rPr>
          <w:bCs/>
          <w:lang w:eastAsia="bg-BG"/>
        </w:rPr>
        <w:t>при осъществяване на контролните си функции по договора Възложителят ще може безпрепятствено да извършва проверка на дейността и док</w:t>
      </w:r>
      <w:r w:rsidR="00906533">
        <w:rPr>
          <w:bCs/>
          <w:lang w:eastAsia="bg-BG"/>
        </w:rPr>
        <w:t>ументацията на подизпълнителите</w:t>
      </w:r>
      <w:r w:rsidR="008805D2">
        <w:rPr>
          <w:bCs/>
          <w:lang w:eastAsia="bg-BG"/>
        </w:rPr>
        <w:t>;</w:t>
      </w:r>
    </w:p>
    <w:p w14:paraId="5AFEC664" w14:textId="77777777" w:rsidR="008805D2" w:rsidRPr="00906533" w:rsidRDefault="008805D2" w:rsidP="00BC7AEE">
      <w:pPr>
        <w:numPr>
          <w:ilvl w:val="0"/>
          <w:numId w:val="10"/>
        </w:numPr>
        <w:ind w:left="426" w:hanging="284"/>
        <w:contextualSpacing/>
        <w:jc w:val="both"/>
        <w:rPr>
          <w:bCs/>
          <w:lang w:eastAsia="bg-BG"/>
        </w:rPr>
      </w:pPr>
      <w:r w:rsidRPr="00906533">
        <w:rPr>
          <w:bCs/>
          <w:lang w:eastAsia="bg-BG"/>
        </w:rPr>
        <w:t>подизпълнителя няма да превъзлага една или повече от дейностите, които са включени в предмета на договора за подизпълнение</w:t>
      </w:r>
      <w:r w:rsidR="00906533" w:rsidRPr="00906533">
        <w:rPr>
          <w:bCs/>
          <w:lang w:eastAsia="bg-BG"/>
        </w:rPr>
        <w:t>, като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7B0DDAF1" w14:textId="77777777" w:rsidR="00130C93" w:rsidRPr="00130C93" w:rsidRDefault="00130C93" w:rsidP="00130C93">
      <w:pPr>
        <w:jc w:val="center"/>
        <w:rPr>
          <w:b/>
        </w:rPr>
      </w:pPr>
    </w:p>
    <w:p w14:paraId="5D954FFA" w14:textId="77777777" w:rsidR="00130C93" w:rsidRPr="00130C93" w:rsidRDefault="00DA43A1" w:rsidP="00130C93">
      <w:pPr>
        <w:jc w:val="both"/>
        <w:rPr>
          <w:b/>
          <w:bCs/>
          <w:lang w:eastAsia="bg-BG"/>
        </w:rPr>
      </w:pPr>
      <w:r>
        <w:rPr>
          <w:b/>
          <w:bCs/>
          <w:lang w:eastAsia="bg-BG"/>
        </w:rPr>
        <w:t>Чл.</w:t>
      </w:r>
      <w:r w:rsidR="00130C93" w:rsidRPr="00130C93">
        <w:rPr>
          <w:b/>
          <w:bCs/>
          <w:lang w:eastAsia="bg-BG"/>
        </w:rPr>
        <w:t xml:space="preserve"> </w:t>
      </w:r>
      <w:r>
        <w:rPr>
          <w:b/>
          <w:bCs/>
          <w:lang w:eastAsia="bg-BG"/>
        </w:rPr>
        <w:t>54</w:t>
      </w:r>
      <w:r w:rsidR="00130C93" w:rsidRPr="00130C93">
        <w:rPr>
          <w:b/>
          <w:bCs/>
          <w:lang w:eastAsia="bg-BG"/>
        </w:rPr>
        <w:t>. Разплащане с подизпълнители</w:t>
      </w:r>
    </w:p>
    <w:p w14:paraId="442A108C" w14:textId="77777777" w:rsidR="00130C93" w:rsidRDefault="002960D1" w:rsidP="00BC7AEE">
      <w:pPr>
        <w:pStyle w:val="ListParagraph"/>
        <w:numPr>
          <w:ilvl w:val="0"/>
          <w:numId w:val="23"/>
        </w:numPr>
        <w:jc w:val="both"/>
        <w:rPr>
          <w:bCs/>
          <w:lang w:eastAsia="bg-BG"/>
        </w:rPr>
      </w:pPr>
      <w:r w:rsidRPr="002960D1">
        <w:rPr>
          <w:bCs/>
          <w:lang w:eastAsia="bg-BG"/>
        </w:rPr>
        <w:t xml:space="preserve">Когато за частта от </w:t>
      </w:r>
      <w:r>
        <w:rPr>
          <w:bCs/>
          <w:lang w:eastAsia="bg-BG"/>
        </w:rPr>
        <w:t>у</w:t>
      </w:r>
      <w:r w:rsidRPr="002960D1">
        <w:rPr>
          <w:bCs/>
          <w:lang w:eastAsia="bg-BG"/>
        </w:rPr>
        <w:t xml:space="preserve">слугите, която се изпълнява от подизпълнител, изпълнението може да бъде предадено отделно от изпълнението на останалите </w:t>
      </w:r>
      <w:r>
        <w:rPr>
          <w:bCs/>
          <w:lang w:eastAsia="bg-BG"/>
        </w:rPr>
        <w:t>у</w:t>
      </w:r>
      <w:r w:rsidRPr="002960D1">
        <w:rPr>
          <w:bCs/>
          <w:lang w:eastAsia="bg-BG"/>
        </w:rPr>
        <w:t xml:space="preserve">слуги, подизпълнителят представя на Изпълнителя отчет за изпълнението на </w:t>
      </w:r>
      <w:r w:rsidRPr="002960D1">
        <w:rPr>
          <w:bCs/>
          <w:lang w:eastAsia="bg-BG"/>
        </w:rPr>
        <w:lastRenderedPageBreak/>
        <w:t xml:space="preserve">съответната част от </w:t>
      </w:r>
      <w:r>
        <w:rPr>
          <w:bCs/>
          <w:lang w:eastAsia="bg-BG"/>
        </w:rPr>
        <w:t>у</w:t>
      </w:r>
      <w:r w:rsidRPr="002960D1">
        <w:rPr>
          <w:bCs/>
          <w:lang w:eastAsia="bg-BG"/>
        </w:rPr>
        <w:t xml:space="preserve">слугите </w:t>
      </w:r>
      <w:r>
        <w:rPr>
          <w:bCs/>
          <w:lang w:eastAsia="bg-BG"/>
        </w:rPr>
        <w:t>(дейност/задача)</w:t>
      </w:r>
      <w:r w:rsidRPr="002960D1">
        <w:rPr>
          <w:bCs/>
          <w:lang w:eastAsia="bg-BG"/>
        </w:rPr>
        <w:t>, заедно с искане за плащане на тази част пряко на подизпълнителя.</w:t>
      </w:r>
    </w:p>
    <w:p w14:paraId="1CC9A5D3" w14:textId="77777777" w:rsidR="00130C93" w:rsidRDefault="0062446B" w:rsidP="00BC7AEE">
      <w:pPr>
        <w:pStyle w:val="ListParagraph"/>
        <w:numPr>
          <w:ilvl w:val="0"/>
          <w:numId w:val="23"/>
        </w:numPr>
        <w:jc w:val="both"/>
        <w:rPr>
          <w:bCs/>
          <w:lang w:eastAsia="bg-BG"/>
        </w:rPr>
      </w:pPr>
      <w:r w:rsidRPr="0062446B">
        <w:rPr>
          <w:bCs/>
          <w:lang w:eastAsia="bg-BG"/>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7EEB56C1" w14:textId="77777777" w:rsidR="00130C93" w:rsidRDefault="00130C93" w:rsidP="00BC7AEE">
      <w:pPr>
        <w:pStyle w:val="ListParagraph"/>
        <w:numPr>
          <w:ilvl w:val="0"/>
          <w:numId w:val="23"/>
        </w:numPr>
        <w:jc w:val="both"/>
        <w:rPr>
          <w:bCs/>
          <w:lang w:eastAsia="bg-BG"/>
        </w:rPr>
      </w:pPr>
      <w:r w:rsidRPr="008D5664">
        <w:rPr>
          <w:bCs/>
          <w:lang w:eastAsia="bg-BG"/>
        </w:rPr>
        <w:t>Възложителят има прав</w:t>
      </w:r>
      <w:r w:rsidR="008D5664">
        <w:rPr>
          <w:bCs/>
          <w:lang w:eastAsia="bg-BG"/>
        </w:rPr>
        <w:t>о да откаже плащане по алинея (</w:t>
      </w:r>
      <w:r w:rsidRPr="008D5664">
        <w:rPr>
          <w:bCs/>
          <w:lang w:eastAsia="bg-BG"/>
        </w:rPr>
        <w:t>2), когато искането за плащане е оспорено, до момента на отстраняване на причината за отказа.</w:t>
      </w:r>
    </w:p>
    <w:p w14:paraId="256C38C7" w14:textId="77777777" w:rsidR="006D14DE" w:rsidRPr="006D14DE" w:rsidRDefault="006D14DE" w:rsidP="00BC7AEE">
      <w:pPr>
        <w:pStyle w:val="ListParagraph"/>
        <w:numPr>
          <w:ilvl w:val="0"/>
          <w:numId w:val="23"/>
        </w:numPr>
        <w:jc w:val="both"/>
        <w:rPr>
          <w:bCs/>
          <w:lang w:eastAsia="bg-BG"/>
        </w:rPr>
      </w:pPr>
      <w:r>
        <w:t>Извън случаите на ал. 3, ако Възложителят приеме изпълнението на услугите на подизпълнителя</w:t>
      </w:r>
      <w:r w:rsidR="00EB3CDF">
        <w:t xml:space="preserve"> в срок до 10 дни и при представяне на изискуемите документи заплаща съответното възнаграждение на подизпълнителя</w:t>
      </w:r>
      <w:r>
        <w:t xml:space="preserve"> </w:t>
      </w:r>
    </w:p>
    <w:p w14:paraId="43CAFE23" w14:textId="77777777" w:rsidR="00A94C2F" w:rsidRPr="008D5664" w:rsidRDefault="00A94C2F" w:rsidP="00BC7AEE">
      <w:pPr>
        <w:pStyle w:val="ListParagraph"/>
        <w:numPr>
          <w:ilvl w:val="0"/>
          <w:numId w:val="23"/>
        </w:numPr>
        <w:jc w:val="both"/>
        <w:rPr>
          <w:bCs/>
          <w:lang w:eastAsia="bg-BG"/>
        </w:rPr>
      </w:pPr>
      <w:r w:rsidRPr="00654B6E">
        <w:t xml:space="preserve">Извън случаите на ал. </w:t>
      </w:r>
      <w:r w:rsidR="007F1942">
        <w:t>1</w:t>
      </w:r>
      <w:r w:rsidRPr="00654B6E">
        <w:t xml:space="preserve">, Възложителят извършва окончателно плащане към </w:t>
      </w:r>
      <w:r w:rsidR="007F1942">
        <w:t>Изпълнителя</w:t>
      </w:r>
      <w:r w:rsidRPr="00654B6E">
        <w:t xml:space="preserve">,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w:t>
      </w:r>
      <w:r w:rsidR="007F1942">
        <w:t>настоящия договор</w:t>
      </w:r>
      <w:r w:rsidRPr="00654B6E">
        <w:t>.</w:t>
      </w:r>
    </w:p>
    <w:p w14:paraId="5D84685E" w14:textId="77777777" w:rsidR="00A94C2F" w:rsidRPr="00957F01" w:rsidRDefault="00A94C2F" w:rsidP="00A94C2F">
      <w:pPr>
        <w:pStyle w:val="Style12"/>
        <w:tabs>
          <w:tab w:val="left" w:leader="dot" w:pos="5808"/>
        </w:tabs>
        <w:ind w:right="1"/>
        <w:jc w:val="both"/>
        <w:rPr>
          <w:rFonts w:ascii="Times New Roman" w:hAnsi="Times New Roman"/>
          <w:iCs/>
        </w:rPr>
      </w:pPr>
    </w:p>
    <w:p w14:paraId="3BA4CE51" w14:textId="77777777" w:rsidR="00731095" w:rsidRPr="00957F01" w:rsidRDefault="00731095" w:rsidP="00055F65">
      <w:pPr>
        <w:pStyle w:val="Style12"/>
        <w:tabs>
          <w:tab w:val="left" w:leader="dot" w:pos="5808"/>
        </w:tabs>
        <w:ind w:right="1"/>
        <w:jc w:val="both"/>
        <w:rPr>
          <w:rFonts w:ascii="Times New Roman" w:hAnsi="Times New Roman"/>
          <w:iCs/>
        </w:rPr>
      </w:pPr>
      <w:r w:rsidRPr="00957F01">
        <w:rPr>
          <w:rFonts w:ascii="Times New Roman" w:hAnsi="Times New Roman"/>
          <w:iCs/>
        </w:rPr>
        <w:t>Неразделна част от настоящия договор са:</w:t>
      </w:r>
    </w:p>
    <w:p w14:paraId="3C8BD00B" w14:textId="77777777" w:rsidR="00A207D7" w:rsidRPr="007F09CC" w:rsidRDefault="00A207D7" w:rsidP="00BC7AEE">
      <w:pPr>
        <w:numPr>
          <w:ilvl w:val="0"/>
          <w:numId w:val="24"/>
        </w:numPr>
        <w:ind w:left="567" w:hanging="567"/>
        <w:contextualSpacing/>
        <w:jc w:val="both"/>
        <w:rPr>
          <w:rFonts w:eastAsia="Times New Roman" w:cs="Tahoma"/>
          <w:lang w:eastAsia="ar-SA"/>
        </w:rPr>
      </w:pPr>
      <w:r w:rsidRPr="007F09CC">
        <w:rPr>
          <w:rFonts w:eastAsia="Times New Roman" w:cs="Tahoma"/>
          <w:i/>
          <w:lang w:eastAsia="ar-SA"/>
        </w:rPr>
        <w:t>Приложение № 1</w:t>
      </w:r>
      <w:r w:rsidRPr="007F09CC">
        <w:rPr>
          <w:rFonts w:eastAsia="Times New Roman" w:cs="Tahoma"/>
          <w:lang w:eastAsia="ar-SA"/>
        </w:rPr>
        <w:t xml:space="preserve"> – Техническа спецификация на Възложителя;</w:t>
      </w:r>
    </w:p>
    <w:p w14:paraId="5AB90EEF" w14:textId="77777777" w:rsidR="00A207D7" w:rsidRPr="007F09CC" w:rsidRDefault="00A207D7" w:rsidP="00BC7AEE">
      <w:pPr>
        <w:numPr>
          <w:ilvl w:val="0"/>
          <w:numId w:val="24"/>
        </w:numPr>
        <w:ind w:left="567" w:hanging="567"/>
        <w:contextualSpacing/>
        <w:jc w:val="both"/>
        <w:rPr>
          <w:rFonts w:eastAsia="Times New Roman" w:cs="Tahoma"/>
          <w:lang w:eastAsia="ar-SA"/>
        </w:rPr>
      </w:pPr>
      <w:r w:rsidRPr="007F09CC">
        <w:rPr>
          <w:rFonts w:eastAsia="Times New Roman" w:cs="Tahoma"/>
          <w:i/>
          <w:lang w:eastAsia="ar-SA"/>
        </w:rPr>
        <w:t xml:space="preserve">Приложение № 2 – </w:t>
      </w:r>
      <w:r w:rsidRPr="007F09CC">
        <w:rPr>
          <w:rFonts w:eastAsia="Times New Roman" w:cs="Tahoma"/>
          <w:lang w:eastAsia="ar-SA"/>
        </w:rPr>
        <w:t>Техническо предложение на Изпълнителя;</w:t>
      </w:r>
    </w:p>
    <w:p w14:paraId="087ED7F8" w14:textId="77777777" w:rsidR="00A207D7" w:rsidRPr="007F09CC" w:rsidRDefault="00A207D7" w:rsidP="00BC7AEE">
      <w:pPr>
        <w:numPr>
          <w:ilvl w:val="0"/>
          <w:numId w:val="24"/>
        </w:numPr>
        <w:spacing w:line="276" w:lineRule="auto"/>
        <w:ind w:left="567" w:hanging="567"/>
        <w:contextualSpacing/>
        <w:jc w:val="both"/>
        <w:rPr>
          <w:rFonts w:eastAsia="Times New Roman" w:cs="Tahoma"/>
          <w:lang w:eastAsia="ar-SA"/>
        </w:rPr>
      </w:pPr>
      <w:r w:rsidRPr="007F09CC">
        <w:rPr>
          <w:rFonts w:eastAsia="Times New Roman" w:cs="Tahoma"/>
          <w:i/>
          <w:lang w:eastAsia="ar-SA"/>
        </w:rPr>
        <w:t xml:space="preserve">Приложение № 3 – </w:t>
      </w:r>
      <w:r w:rsidRPr="007F09CC">
        <w:rPr>
          <w:rFonts w:eastAsia="Times New Roman" w:cs="Tahoma"/>
          <w:lang w:eastAsia="ar-SA"/>
        </w:rPr>
        <w:t>Ценово предложение на Изпълнителя.</w:t>
      </w:r>
    </w:p>
    <w:p w14:paraId="05300337" w14:textId="77777777" w:rsidR="00731095" w:rsidRPr="00957F01" w:rsidRDefault="00731095" w:rsidP="00731095">
      <w:pPr>
        <w:pStyle w:val="Style12"/>
        <w:tabs>
          <w:tab w:val="left" w:leader="dot" w:pos="5808"/>
        </w:tabs>
        <w:ind w:right="1" w:firstLine="600"/>
        <w:jc w:val="both"/>
        <w:rPr>
          <w:rFonts w:ascii="Times New Roman" w:hAnsi="Times New Roman"/>
          <w:iCs/>
        </w:rPr>
      </w:pPr>
    </w:p>
    <w:p w14:paraId="1DF7F859" w14:textId="77777777" w:rsidR="00731095" w:rsidRPr="00957F01" w:rsidRDefault="00731095" w:rsidP="00731095">
      <w:pPr>
        <w:pStyle w:val="Style12"/>
        <w:tabs>
          <w:tab w:val="left" w:leader="dot" w:pos="5808"/>
        </w:tabs>
        <w:ind w:right="1" w:firstLine="600"/>
        <w:jc w:val="both"/>
        <w:rPr>
          <w:rFonts w:ascii="Times New Roman" w:hAnsi="Times New Roman"/>
          <w:iCs/>
        </w:rPr>
      </w:pPr>
      <w:r w:rsidRPr="00957F01">
        <w:rPr>
          <w:rFonts w:ascii="Times New Roman" w:hAnsi="Times New Roman"/>
          <w:iCs/>
        </w:rPr>
        <w:t xml:space="preserve">Настоящият договор се състави и подписа в два еднообразни екземпляра, по един за всяка от страните. </w:t>
      </w:r>
    </w:p>
    <w:p w14:paraId="4CFF3DFB" w14:textId="77777777" w:rsidR="00731095" w:rsidRPr="00957F01" w:rsidRDefault="00731095" w:rsidP="00731095">
      <w:pPr>
        <w:pStyle w:val="Style12"/>
        <w:tabs>
          <w:tab w:val="left" w:leader="dot" w:pos="5808"/>
        </w:tabs>
        <w:ind w:right="1" w:firstLine="600"/>
        <w:jc w:val="both"/>
        <w:rPr>
          <w:rFonts w:ascii="Times New Roman" w:hAnsi="Times New Roman"/>
          <w:iCs/>
        </w:rPr>
      </w:pPr>
    </w:p>
    <w:p w14:paraId="76F9A33E" w14:textId="77777777" w:rsidR="00731095" w:rsidRPr="00957F01" w:rsidRDefault="00731095" w:rsidP="00731095">
      <w:pPr>
        <w:pStyle w:val="Style12"/>
        <w:tabs>
          <w:tab w:val="left" w:leader="dot" w:pos="5808"/>
        </w:tabs>
        <w:ind w:right="1" w:firstLine="600"/>
        <w:jc w:val="both"/>
        <w:rPr>
          <w:rFonts w:ascii="Times New Roman" w:hAnsi="Times New Roman"/>
          <w:iCs/>
        </w:rPr>
      </w:pPr>
    </w:p>
    <w:p w14:paraId="61F8724A" w14:textId="77777777" w:rsidR="00731095" w:rsidRPr="00957F01" w:rsidRDefault="00731095" w:rsidP="00731095">
      <w:pPr>
        <w:jc w:val="both"/>
        <w:outlineLvl w:val="0"/>
        <w:rPr>
          <w:b/>
          <w:caps/>
        </w:rPr>
      </w:pPr>
      <w:r w:rsidRPr="00957F01">
        <w:rPr>
          <w:b/>
          <w:caps/>
        </w:rPr>
        <w:t>Възложител:</w:t>
      </w:r>
      <w:r w:rsidRPr="00957F01">
        <w:rPr>
          <w:b/>
          <w:caps/>
        </w:rPr>
        <w:tab/>
      </w:r>
      <w:r w:rsidRPr="00957F01">
        <w:rPr>
          <w:b/>
          <w:caps/>
        </w:rPr>
        <w:tab/>
      </w:r>
      <w:r w:rsidRPr="00957F01">
        <w:rPr>
          <w:b/>
          <w:caps/>
        </w:rPr>
        <w:tab/>
      </w:r>
      <w:r w:rsidRPr="00957F01">
        <w:rPr>
          <w:b/>
          <w:caps/>
        </w:rPr>
        <w:tab/>
        <w:t xml:space="preserve">          изпълнител:</w:t>
      </w:r>
    </w:p>
    <w:p w14:paraId="134568F6" w14:textId="77777777" w:rsidR="00731095" w:rsidRPr="00957F01" w:rsidRDefault="00731095" w:rsidP="00731095">
      <w:pPr>
        <w:jc w:val="both"/>
        <w:rPr>
          <w:b/>
          <w:caps/>
        </w:rPr>
      </w:pPr>
    </w:p>
    <w:p w14:paraId="68D8644E" w14:textId="77777777" w:rsidR="00731095" w:rsidRPr="00957F01" w:rsidRDefault="00731095" w:rsidP="00731095">
      <w:pPr>
        <w:jc w:val="both"/>
        <w:rPr>
          <w:b/>
          <w:caps/>
        </w:rPr>
      </w:pPr>
      <w:r w:rsidRPr="00957F01">
        <w:rPr>
          <w:b/>
          <w:caps/>
        </w:rPr>
        <w:t xml:space="preserve">Председател                                                 </w:t>
      </w:r>
      <w:r w:rsidR="00CF68AD">
        <w:rPr>
          <w:b/>
          <w:caps/>
        </w:rPr>
        <w:t>.........................................</w:t>
      </w:r>
    </w:p>
    <w:p w14:paraId="508CF45A" w14:textId="77777777" w:rsidR="00731095" w:rsidRPr="00957F01" w:rsidRDefault="0067362F" w:rsidP="00731095">
      <w:pPr>
        <w:tabs>
          <w:tab w:val="left" w:pos="4962"/>
        </w:tabs>
        <w:jc w:val="both"/>
        <w:rPr>
          <w:b/>
          <w:caps/>
        </w:rPr>
      </w:pPr>
      <w:r w:rsidRPr="00957F01">
        <w:rPr>
          <w:b/>
          <w:caps/>
        </w:rPr>
        <w:t>/КАРИНА КАРАИВАНОВА/</w:t>
      </w:r>
      <w:r w:rsidR="00731095" w:rsidRPr="00957F01">
        <w:rPr>
          <w:b/>
          <w:caps/>
        </w:rPr>
        <w:t xml:space="preserve">  </w:t>
      </w:r>
    </w:p>
    <w:p w14:paraId="4A870FBD" w14:textId="77777777" w:rsidR="00731095" w:rsidRPr="00957F01" w:rsidRDefault="00731095" w:rsidP="00731095">
      <w:pPr>
        <w:tabs>
          <w:tab w:val="left" w:pos="4962"/>
        </w:tabs>
        <w:jc w:val="both"/>
        <w:rPr>
          <w:b/>
          <w:caps/>
        </w:rPr>
      </w:pPr>
      <w:r w:rsidRPr="00957F01">
        <w:rPr>
          <w:b/>
          <w:caps/>
        </w:rPr>
        <w:t xml:space="preserve">                                    </w:t>
      </w:r>
    </w:p>
    <w:p w14:paraId="3A73A6D8" w14:textId="77777777" w:rsidR="00731095" w:rsidRPr="00957F01" w:rsidRDefault="00731095" w:rsidP="00731095">
      <w:pPr>
        <w:rPr>
          <w:b/>
          <w:caps/>
        </w:rPr>
      </w:pPr>
      <w:r w:rsidRPr="00957F01">
        <w:rPr>
          <w:b/>
          <w:caps/>
        </w:rPr>
        <w:t xml:space="preserve">  </w:t>
      </w:r>
    </w:p>
    <w:p w14:paraId="01D47681" w14:textId="77777777" w:rsidR="00731095" w:rsidRPr="00957F01" w:rsidRDefault="00835F1A" w:rsidP="00731095">
      <w:pPr>
        <w:jc w:val="both"/>
        <w:outlineLvl w:val="0"/>
        <w:rPr>
          <w:b/>
          <w:caps/>
        </w:rPr>
      </w:pPr>
      <w:r>
        <w:rPr>
          <w:b/>
          <w:caps/>
        </w:rPr>
        <w:t>.........................................................</w:t>
      </w:r>
    </w:p>
    <w:p w14:paraId="4ED2D1A9" w14:textId="77777777" w:rsidR="00D277E9" w:rsidRPr="00957F01" w:rsidRDefault="00731095" w:rsidP="00933D82">
      <w:pPr>
        <w:jc w:val="both"/>
        <w:rPr>
          <w:b/>
          <w:caps/>
        </w:rPr>
      </w:pPr>
      <w:r w:rsidRPr="00957F01">
        <w:rPr>
          <w:b/>
          <w:caps/>
        </w:rPr>
        <w:t>/</w:t>
      </w:r>
      <w:r w:rsidR="00835F1A">
        <w:rPr>
          <w:b/>
          <w:caps/>
        </w:rPr>
        <w:t>......................................................</w:t>
      </w:r>
      <w:r w:rsidRPr="00957F01">
        <w:rPr>
          <w:b/>
          <w:caps/>
        </w:rPr>
        <w:t>/</w:t>
      </w:r>
    </w:p>
    <w:p w14:paraId="08C20CFA" w14:textId="77777777" w:rsidR="00A136AD" w:rsidRPr="00957F01" w:rsidRDefault="00A136AD" w:rsidP="00933D82">
      <w:pPr>
        <w:jc w:val="both"/>
        <w:rPr>
          <w:b/>
          <w:caps/>
        </w:rPr>
      </w:pPr>
    </w:p>
    <w:p w14:paraId="17788F5D" w14:textId="77777777" w:rsidR="00A136AD" w:rsidRPr="00957F01" w:rsidRDefault="00A136AD" w:rsidP="00933D82">
      <w:pPr>
        <w:jc w:val="both"/>
        <w:rPr>
          <w:b/>
          <w:caps/>
        </w:rPr>
      </w:pPr>
    </w:p>
    <w:p w14:paraId="0720B3A3" w14:textId="77777777" w:rsidR="003A284B" w:rsidRPr="00957F01" w:rsidRDefault="003A284B" w:rsidP="003A284B">
      <w:pPr>
        <w:suppressAutoHyphens w:val="0"/>
        <w:rPr>
          <w:rFonts w:cs="Times New Roman"/>
          <w:lang w:eastAsia="bg-BG"/>
        </w:rPr>
      </w:pPr>
    </w:p>
    <w:p w14:paraId="0C982752" w14:textId="77777777" w:rsidR="00693E08" w:rsidRDefault="00693E08">
      <w:pPr>
        <w:suppressAutoHyphens w:val="0"/>
        <w:spacing w:after="200" w:line="276" w:lineRule="auto"/>
        <w:rPr>
          <w:rFonts w:cs="Times New Roman"/>
          <w:lang w:eastAsia="bg-BG"/>
        </w:rPr>
      </w:pPr>
      <w:r>
        <w:rPr>
          <w:rFonts w:cs="Times New Roman"/>
          <w:lang w:eastAsia="bg-BG"/>
        </w:rPr>
        <w:br w:type="page"/>
      </w:r>
    </w:p>
    <w:p w14:paraId="4429239F" w14:textId="77777777" w:rsidR="003A284B" w:rsidRDefault="00693E08" w:rsidP="00693E08">
      <w:pPr>
        <w:suppressAutoHyphens w:val="0"/>
        <w:jc w:val="center"/>
        <w:rPr>
          <w:rFonts w:cs="Times New Roman"/>
          <w:b/>
          <w:lang w:eastAsia="bg-BG"/>
        </w:rPr>
      </w:pPr>
      <w:r w:rsidRPr="00957F01">
        <w:rPr>
          <w:rFonts w:cs="Times New Roman"/>
          <w:b/>
          <w:bCs/>
        </w:rPr>
        <w:lastRenderedPageBreak/>
        <w:t>РАЗДЕЛ V</w:t>
      </w:r>
      <w:r w:rsidR="00EF7DC9">
        <w:rPr>
          <w:rFonts w:cs="Times New Roman"/>
          <w:b/>
          <w:bCs/>
        </w:rPr>
        <w:t>І</w:t>
      </w:r>
      <w:r>
        <w:rPr>
          <w:rFonts w:cs="Times New Roman"/>
          <w:b/>
          <w:bCs/>
          <w:lang w:val="en-US"/>
        </w:rPr>
        <w:t>I</w:t>
      </w:r>
      <w:r w:rsidRPr="00957F01">
        <w:rPr>
          <w:rFonts w:cs="Times New Roman"/>
          <w:b/>
          <w:bCs/>
        </w:rPr>
        <w:t xml:space="preserve">. </w:t>
      </w:r>
      <w:r>
        <w:rPr>
          <w:rFonts w:cs="Times New Roman"/>
          <w:b/>
          <w:lang w:eastAsia="bg-BG"/>
        </w:rPr>
        <w:t>ТЕХНИЧЕСКА СПЕЦИФИКАЦИЯ</w:t>
      </w:r>
    </w:p>
    <w:p w14:paraId="79485264" w14:textId="77777777" w:rsidR="00AF4042" w:rsidRPr="00AF4042" w:rsidRDefault="00AF4042" w:rsidP="00AF4042">
      <w:pPr>
        <w:suppressAutoHyphens w:val="0"/>
        <w:overflowPunct w:val="0"/>
        <w:autoSpaceDE w:val="0"/>
        <w:autoSpaceDN w:val="0"/>
        <w:adjustRightInd w:val="0"/>
        <w:spacing w:before="120" w:after="100" w:afterAutospacing="1"/>
        <w:jc w:val="center"/>
        <w:textAlignment w:val="baseline"/>
        <w:rPr>
          <w:rFonts w:eastAsia="Times New Roman" w:cs="Times New Roman"/>
          <w:sz w:val="28"/>
          <w:szCs w:val="28"/>
        </w:rPr>
      </w:pPr>
    </w:p>
    <w:p w14:paraId="668DB90B" w14:textId="77777777" w:rsidR="00AF4042" w:rsidRPr="00AF4042" w:rsidRDefault="00AF4042" w:rsidP="00AF4042">
      <w:pPr>
        <w:suppressAutoHyphens w:val="0"/>
        <w:overflowPunct w:val="0"/>
        <w:autoSpaceDE w:val="0"/>
        <w:autoSpaceDN w:val="0"/>
        <w:adjustRightInd w:val="0"/>
        <w:spacing w:before="120" w:after="100" w:afterAutospacing="1"/>
        <w:jc w:val="center"/>
        <w:textAlignment w:val="baseline"/>
        <w:rPr>
          <w:rFonts w:eastAsia="Times New Roman" w:cs="Times New Roman"/>
          <w:sz w:val="28"/>
          <w:szCs w:val="28"/>
        </w:rPr>
      </w:pPr>
    </w:p>
    <w:p w14:paraId="6600B86E" w14:textId="77777777" w:rsidR="00AF4042" w:rsidRPr="00AF4042" w:rsidRDefault="00AF4042" w:rsidP="00AF4042">
      <w:pPr>
        <w:suppressAutoHyphens w:val="0"/>
        <w:overflowPunct w:val="0"/>
        <w:autoSpaceDE w:val="0"/>
        <w:autoSpaceDN w:val="0"/>
        <w:adjustRightInd w:val="0"/>
        <w:spacing w:before="120" w:after="100" w:afterAutospacing="1"/>
        <w:jc w:val="center"/>
        <w:textAlignment w:val="baseline"/>
        <w:rPr>
          <w:rFonts w:eastAsia="Times New Roman" w:cs="Times New Roman"/>
          <w:b/>
          <w:sz w:val="32"/>
          <w:szCs w:val="32"/>
        </w:rPr>
      </w:pPr>
      <w:r w:rsidRPr="00AF4042">
        <w:rPr>
          <w:rFonts w:eastAsia="Times New Roman" w:cs="Times New Roman"/>
          <w:b/>
          <w:sz w:val="32"/>
          <w:szCs w:val="32"/>
        </w:rPr>
        <w:t>ТЕХНИЧЕСКИ ИЗИСКВАНИЯ И СПЕЦИФИКАЦИ</w:t>
      </w:r>
      <w:r w:rsidR="005E3047">
        <w:rPr>
          <w:rFonts w:eastAsia="Times New Roman" w:cs="Times New Roman"/>
          <w:b/>
          <w:sz w:val="32"/>
          <w:szCs w:val="32"/>
        </w:rPr>
        <w:t>Я</w:t>
      </w:r>
    </w:p>
    <w:p w14:paraId="44B04135" w14:textId="77777777" w:rsidR="00AF4042" w:rsidRPr="00AF4042" w:rsidRDefault="00AF4042" w:rsidP="00AF4042">
      <w:pPr>
        <w:suppressAutoHyphens w:val="0"/>
        <w:overflowPunct w:val="0"/>
        <w:autoSpaceDE w:val="0"/>
        <w:autoSpaceDN w:val="0"/>
        <w:adjustRightInd w:val="0"/>
        <w:spacing w:before="120" w:line="312" w:lineRule="auto"/>
        <w:jc w:val="center"/>
        <w:textAlignment w:val="baseline"/>
        <w:rPr>
          <w:rFonts w:eastAsia="Times New Roman" w:cs="Times New Roman"/>
          <w:sz w:val="28"/>
          <w:szCs w:val="28"/>
        </w:rPr>
      </w:pPr>
      <w:r w:rsidRPr="00AF4042">
        <w:rPr>
          <w:rFonts w:eastAsia="Times New Roman" w:cs="Times New Roman"/>
          <w:sz w:val="28"/>
          <w:szCs w:val="28"/>
        </w:rPr>
        <w:t>за възлагане на обществена поръчка с предмет</w:t>
      </w:r>
    </w:p>
    <w:p w14:paraId="38C261A6" w14:textId="77777777" w:rsidR="00AF4042" w:rsidRPr="00AF4042" w:rsidRDefault="00AF4042" w:rsidP="00AF4042">
      <w:pPr>
        <w:suppressAutoHyphens w:val="0"/>
        <w:overflowPunct w:val="0"/>
        <w:autoSpaceDE w:val="0"/>
        <w:autoSpaceDN w:val="0"/>
        <w:adjustRightInd w:val="0"/>
        <w:spacing w:before="120" w:after="100" w:afterAutospacing="1"/>
        <w:jc w:val="center"/>
        <w:textAlignment w:val="baseline"/>
        <w:rPr>
          <w:rFonts w:eastAsia="Times New Roman" w:cs="Times New Roman"/>
          <w:sz w:val="28"/>
          <w:szCs w:val="28"/>
        </w:rPr>
      </w:pPr>
    </w:p>
    <w:p w14:paraId="1428FD84" w14:textId="77777777" w:rsidR="00AF4042" w:rsidRPr="00AF4042" w:rsidRDefault="00AF4042" w:rsidP="00AF4042">
      <w:pPr>
        <w:suppressAutoHyphens w:val="0"/>
        <w:overflowPunct w:val="0"/>
        <w:autoSpaceDE w:val="0"/>
        <w:autoSpaceDN w:val="0"/>
        <w:adjustRightInd w:val="0"/>
        <w:spacing w:before="120" w:line="312" w:lineRule="auto"/>
        <w:jc w:val="center"/>
        <w:textAlignment w:val="baseline"/>
        <w:rPr>
          <w:rFonts w:eastAsia="Times New Roman" w:cs="Times New Roman"/>
          <w:b/>
          <w:sz w:val="32"/>
          <w:szCs w:val="32"/>
        </w:rPr>
      </w:pPr>
      <w:r w:rsidRPr="00AF4042">
        <w:rPr>
          <w:rFonts w:eastAsia="Times New Roman" w:cs="Times New Roman"/>
          <w:b/>
          <w:sz w:val="32"/>
          <w:szCs w:val="32"/>
        </w:rPr>
        <w:t>„</w:t>
      </w:r>
      <w:r w:rsidRPr="00AF4042">
        <w:rPr>
          <w:rFonts w:eastAsia="Times New Roman" w:cs="Times New Roman"/>
          <w:b/>
          <w:sz w:val="36"/>
          <w:szCs w:val="36"/>
        </w:rPr>
        <w:t>Консултантски услуги и изготвяне на техническо задание и спецификации във връзка с изграждане на единна информационна система за обработка на входяща, изходяща и вътрешна информация в Комисията за финансов надзор</w:t>
      </w:r>
      <w:r w:rsidRPr="00AF4042">
        <w:rPr>
          <w:rFonts w:eastAsia="Times New Roman" w:cs="Times New Roman"/>
          <w:b/>
          <w:sz w:val="32"/>
          <w:szCs w:val="32"/>
        </w:rPr>
        <w:t>”</w:t>
      </w:r>
    </w:p>
    <w:p w14:paraId="03926D20" w14:textId="77777777" w:rsidR="00AF4042" w:rsidRPr="00AF4042" w:rsidRDefault="00AF4042" w:rsidP="00AF4042">
      <w:pPr>
        <w:suppressAutoHyphens w:val="0"/>
        <w:overflowPunct w:val="0"/>
        <w:autoSpaceDE w:val="0"/>
        <w:autoSpaceDN w:val="0"/>
        <w:adjustRightInd w:val="0"/>
        <w:spacing w:before="120" w:line="312" w:lineRule="auto"/>
        <w:jc w:val="center"/>
        <w:textAlignment w:val="baseline"/>
        <w:rPr>
          <w:rFonts w:eastAsia="Times New Roman" w:cs="Times New Roman"/>
          <w:b/>
          <w:sz w:val="32"/>
          <w:szCs w:val="32"/>
        </w:rPr>
      </w:pPr>
    </w:p>
    <w:p w14:paraId="237112A2"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szCs w:val="22"/>
        </w:rPr>
      </w:pPr>
    </w:p>
    <w:p w14:paraId="43E4988F"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szCs w:val="22"/>
        </w:rPr>
      </w:pPr>
    </w:p>
    <w:p w14:paraId="33BD7945"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szCs w:val="22"/>
        </w:rPr>
      </w:pPr>
    </w:p>
    <w:p w14:paraId="06E2254F"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rPr>
      </w:pPr>
    </w:p>
    <w:p w14:paraId="2CBE07FD"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rPr>
      </w:pPr>
    </w:p>
    <w:p w14:paraId="114548E8"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rPr>
      </w:pPr>
    </w:p>
    <w:p w14:paraId="2A0AB783"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rPr>
      </w:pPr>
    </w:p>
    <w:p w14:paraId="782EDE26"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rPr>
      </w:pPr>
    </w:p>
    <w:p w14:paraId="390D5589"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rPr>
      </w:pPr>
    </w:p>
    <w:p w14:paraId="4F973AD1"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rPr>
      </w:pPr>
    </w:p>
    <w:p w14:paraId="77B839CA"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rPr>
      </w:pPr>
    </w:p>
    <w:p w14:paraId="718E00BA" w14:textId="77777777" w:rsidR="00AF4042" w:rsidRPr="00AF4042" w:rsidRDefault="00AF4042" w:rsidP="00AF4042">
      <w:pPr>
        <w:suppressAutoHyphens w:val="0"/>
        <w:overflowPunct w:val="0"/>
        <w:autoSpaceDE w:val="0"/>
        <w:autoSpaceDN w:val="0"/>
        <w:adjustRightInd w:val="0"/>
        <w:spacing w:before="120" w:line="312" w:lineRule="auto"/>
        <w:ind w:left="-426" w:firstLine="709"/>
        <w:jc w:val="center"/>
        <w:textAlignment w:val="baseline"/>
        <w:rPr>
          <w:rFonts w:eastAsia="Times New Roman" w:cs="Times New Roman"/>
          <w:b/>
        </w:rPr>
      </w:pPr>
    </w:p>
    <w:p w14:paraId="6FBED3A2" w14:textId="77777777" w:rsidR="00AF4042" w:rsidRPr="00AF4042" w:rsidRDefault="00AF4042" w:rsidP="00AF4042">
      <w:pPr>
        <w:suppressAutoHyphens w:val="0"/>
        <w:overflowPunct w:val="0"/>
        <w:autoSpaceDE w:val="0"/>
        <w:autoSpaceDN w:val="0"/>
        <w:adjustRightInd w:val="0"/>
        <w:spacing w:before="120" w:after="100" w:afterAutospacing="1"/>
        <w:ind w:firstLine="709"/>
        <w:jc w:val="center"/>
        <w:textAlignment w:val="baseline"/>
        <w:rPr>
          <w:rFonts w:eastAsia="Times New Roman" w:cs="Times New Roman"/>
          <w:b/>
          <w:sz w:val="32"/>
          <w:szCs w:val="32"/>
        </w:rPr>
      </w:pPr>
      <w:r w:rsidRPr="00AF4042">
        <w:rPr>
          <w:rFonts w:eastAsia="Times New Roman" w:cs="Times New Roman"/>
          <w:b/>
          <w:sz w:val="32"/>
          <w:szCs w:val="32"/>
        </w:rPr>
        <w:br w:type="page"/>
      </w:r>
      <w:bookmarkStart w:id="32" w:name="_Toc124240887"/>
      <w:r w:rsidRPr="00AF4042">
        <w:rPr>
          <w:rFonts w:eastAsia="Times New Roman" w:cs="Times New Roman"/>
          <w:b/>
          <w:sz w:val="32"/>
          <w:szCs w:val="32"/>
        </w:rPr>
        <w:lastRenderedPageBreak/>
        <w:t>Използвани съкращения и дефиниции</w:t>
      </w:r>
    </w:p>
    <w:p w14:paraId="06C9D5A2"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p>
    <w:p w14:paraId="08154AFF" w14:textId="77777777" w:rsidR="00AF4042" w:rsidRPr="00AF4042" w:rsidRDefault="00AF4042" w:rsidP="00AF4042">
      <w:pPr>
        <w:suppressAutoHyphens w:val="0"/>
        <w:overflowPunct w:val="0"/>
        <w:autoSpaceDE w:val="0"/>
        <w:autoSpaceDN w:val="0"/>
        <w:adjustRightInd w:val="0"/>
        <w:spacing w:before="120"/>
        <w:ind w:firstLine="900"/>
        <w:jc w:val="both"/>
        <w:textAlignment w:val="baseline"/>
        <w:rPr>
          <w:rFonts w:eastAsia="Times New Roman" w:cs="Times New Roman"/>
          <w:szCs w:val="20"/>
        </w:rPr>
      </w:pPr>
      <w:r w:rsidRPr="00AF4042">
        <w:rPr>
          <w:rFonts w:eastAsia="Times New Roman" w:cs="Times New Roman"/>
          <w:szCs w:val="20"/>
        </w:rPr>
        <w:t>ЗОП – Закон за обществените поръчки</w:t>
      </w:r>
    </w:p>
    <w:p w14:paraId="33EAD362" w14:textId="77777777" w:rsidR="00AF4042" w:rsidRPr="00AF4042" w:rsidRDefault="00AF4042" w:rsidP="00AF4042">
      <w:pPr>
        <w:suppressAutoHyphens w:val="0"/>
        <w:overflowPunct w:val="0"/>
        <w:autoSpaceDE w:val="0"/>
        <w:autoSpaceDN w:val="0"/>
        <w:adjustRightInd w:val="0"/>
        <w:spacing w:before="120"/>
        <w:ind w:firstLine="900"/>
        <w:jc w:val="both"/>
        <w:textAlignment w:val="baseline"/>
        <w:rPr>
          <w:rFonts w:eastAsia="Times New Roman" w:cs="Times New Roman"/>
          <w:szCs w:val="20"/>
        </w:rPr>
      </w:pPr>
      <w:r w:rsidRPr="00AF4042">
        <w:rPr>
          <w:rFonts w:eastAsia="Times New Roman" w:cs="Times New Roman"/>
          <w:szCs w:val="20"/>
        </w:rPr>
        <w:t>ИС – Информационна система</w:t>
      </w:r>
    </w:p>
    <w:p w14:paraId="52BC19A9" w14:textId="77777777" w:rsidR="00AF4042" w:rsidRPr="00AF4042" w:rsidRDefault="00AF4042" w:rsidP="00AF4042">
      <w:pPr>
        <w:suppressAutoHyphens w:val="0"/>
        <w:overflowPunct w:val="0"/>
        <w:autoSpaceDE w:val="0"/>
        <w:autoSpaceDN w:val="0"/>
        <w:adjustRightInd w:val="0"/>
        <w:spacing w:before="120"/>
        <w:ind w:firstLine="900"/>
        <w:jc w:val="both"/>
        <w:textAlignment w:val="baseline"/>
        <w:rPr>
          <w:rFonts w:eastAsia="Times New Roman" w:cs="Times New Roman"/>
        </w:rPr>
      </w:pPr>
      <w:r w:rsidRPr="00AF4042">
        <w:rPr>
          <w:rFonts w:eastAsia="Times New Roman" w:cs="Times New Roman"/>
        </w:rPr>
        <w:t>RDBMS – Relational Database Management System</w:t>
      </w:r>
    </w:p>
    <w:p w14:paraId="1531580A" w14:textId="77777777" w:rsidR="00AF4042" w:rsidRPr="00AF4042" w:rsidRDefault="00AF4042" w:rsidP="00AF4042">
      <w:pPr>
        <w:suppressAutoHyphens w:val="0"/>
        <w:overflowPunct w:val="0"/>
        <w:autoSpaceDE w:val="0"/>
        <w:autoSpaceDN w:val="0"/>
        <w:adjustRightInd w:val="0"/>
        <w:spacing w:before="120"/>
        <w:ind w:firstLine="900"/>
        <w:jc w:val="both"/>
        <w:textAlignment w:val="baseline"/>
        <w:rPr>
          <w:rFonts w:eastAsia="Times New Roman" w:cs="Times New Roman"/>
          <w:szCs w:val="20"/>
        </w:rPr>
      </w:pPr>
      <w:r w:rsidRPr="00AF4042">
        <w:rPr>
          <w:rFonts w:eastAsia="Times New Roman" w:cs="Times New Roman"/>
        </w:rPr>
        <w:t>ЕИС – Единна информационна система</w:t>
      </w:r>
    </w:p>
    <w:p w14:paraId="210B43D6" w14:textId="77777777" w:rsidR="00AF4042" w:rsidRPr="00AF4042" w:rsidRDefault="00AF4042" w:rsidP="00AF4042">
      <w:pPr>
        <w:suppressAutoHyphens w:val="0"/>
        <w:overflowPunct w:val="0"/>
        <w:autoSpaceDE w:val="0"/>
        <w:autoSpaceDN w:val="0"/>
        <w:adjustRightInd w:val="0"/>
        <w:spacing w:before="120"/>
        <w:ind w:left="284" w:firstLine="424"/>
        <w:jc w:val="both"/>
        <w:textAlignment w:val="baseline"/>
        <w:rPr>
          <w:rFonts w:eastAsia="Times New Roman" w:cs="Times New Roman"/>
          <w:szCs w:val="20"/>
        </w:rPr>
      </w:pPr>
      <w:r w:rsidRPr="00AF4042">
        <w:rPr>
          <w:rFonts w:eastAsia="Times New Roman" w:cs="Times New Roman"/>
          <w:szCs w:val="20"/>
        </w:rPr>
        <w:t>За целите на настоящата процедура, използваните определения следва да се тълкуват, както следва:</w:t>
      </w:r>
    </w:p>
    <w:p w14:paraId="4836382A" w14:textId="77777777" w:rsidR="00AF4042" w:rsidRPr="00AF4042" w:rsidRDefault="00AF4042" w:rsidP="00BC7AEE">
      <w:pPr>
        <w:numPr>
          <w:ilvl w:val="0"/>
          <w:numId w:val="28"/>
        </w:numPr>
        <w:suppressAutoHyphens w:val="0"/>
        <w:overflowPunct w:val="0"/>
        <w:autoSpaceDE w:val="0"/>
        <w:autoSpaceDN w:val="0"/>
        <w:adjustRightInd w:val="0"/>
        <w:spacing w:before="120" w:after="200" w:line="276" w:lineRule="auto"/>
        <w:ind w:left="284" w:firstLine="425"/>
        <w:contextualSpacing/>
        <w:jc w:val="both"/>
        <w:textAlignment w:val="baseline"/>
        <w:rPr>
          <w:rFonts w:eastAsia="Times New Roman" w:cs="Times New Roman"/>
          <w:szCs w:val="20"/>
        </w:rPr>
      </w:pPr>
      <w:r w:rsidRPr="00AF4042">
        <w:rPr>
          <w:rFonts w:eastAsia="Times New Roman" w:cs="Times New Roman"/>
          <w:szCs w:val="20"/>
        </w:rPr>
        <w:t xml:space="preserve">Под „декларативно посочване“ се разбира само изброяване или посочване на конкретно обстоятелство или приложен документ, без да е направено описание, тълкуване или анализ в зависимост от конкретния случай. </w:t>
      </w:r>
    </w:p>
    <w:p w14:paraId="631591C6" w14:textId="77777777" w:rsidR="00AF4042" w:rsidRPr="00AF4042" w:rsidRDefault="00AF4042" w:rsidP="00AF4042">
      <w:pPr>
        <w:suppressAutoHyphens w:val="0"/>
        <w:overflowPunct w:val="0"/>
        <w:autoSpaceDE w:val="0"/>
        <w:autoSpaceDN w:val="0"/>
        <w:adjustRightInd w:val="0"/>
        <w:spacing w:before="120"/>
        <w:ind w:left="284" w:firstLine="425"/>
        <w:jc w:val="both"/>
        <w:textAlignment w:val="baseline"/>
        <w:rPr>
          <w:rFonts w:eastAsia="Times New Roman" w:cs="Times New Roman"/>
          <w:szCs w:val="20"/>
        </w:rPr>
      </w:pPr>
      <w:r w:rsidRPr="00AF4042">
        <w:rPr>
          <w:rFonts w:eastAsia="Times New Roman" w:cs="Times New Roman"/>
          <w:szCs w:val="20"/>
        </w:rPr>
        <w:t>- Несъществени са тези непълноти/пропуски в техническото предложение, които не го правят неотговарящо на изискванията, но са например пропуски в описанието, липса на детайлна информация и други подобни. Налице са, когато липсващата информация може да бъде установена от други факти и информация, посочени в офертата на участника. Несъществените непълноти/пропуски не могат да повлияят на изпълнението на поръчката, с оглед спазване на действащото законодателство в областта и правилната технологична последователност на действия и цялост на отделните документи. Ако липсващата информация не може да бъде установена от други части в офертата, се приема наличието на "съществени непълноти" на офертата и съответният участник се предлага за отстраняване от процедурата за възлагане на обществената поръчка.</w:t>
      </w:r>
    </w:p>
    <w:p w14:paraId="4D86560F" w14:textId="77777777" w:rsidR="00AF4042" w:rsidRPr="00AF4042" w:rsidRDefault="00AF4042" w:rsidP="00AF4042">
      <w:pPr>
        <w:suppressAutoHyphens w:val="0"/>
        <w:overflowPunct w:val="0"/>
        <w:autoSpaceDE w:val="0"/>
        <w:autoSpaceDN w:val="0"/>
        <w:adjustRightInd w:val="0"/>
        <w:spacing w:before="120"/>
        <w:ind w:left="284" w:firstLine="425"/>
        <w:jc w:val="both"/>
        <w:textAlignment w:val="baseline"/>
        <w:rPr>
          <w:rFonts w:eastAsia="Times New Roman" w:cs="Times New Roman"/>
          <w:szCs w:val="20"/>
        </w:rPr>
      </w:pPr>
      <w:r w:rsidRPr="00AF4042">
        <w:rPr>
          <w:rFonts w:eastAsia="Times New Roman" w:cs="Times New Roman"/>
          <w:szCs w:val="20"/>
        </w:rPr>
        <w:t>- Съществени са тези непълноти в техническото предложение, които го правят неотговарящо на изискванията на възложителя, посочени в указанията и техническата спецификация или на действащото законодателство, на съществуващите стандарти и технически изисквания, като например несъответствие между изискуеми документи и предлагани такива и други подобни. При установени съществени непълноти в техническо предложение на участник офертата му следва да бъде предложена за отстраняване.</w:t>
      </w:r>
    </w:p>
    <w:p w14:paraId="35A06454" w14:textId="77777777" w:rsidR="00AF4042" w:rsidRPr="00AF4042" w:rsidRDefault="00AF4042" w:rsidP="00AF4042">
      <w:pPr>
        <w:suppressAutoHyphens w:val="0"/>
        <w:overflowPunct w:val="0"/>
        <w:autoSpaceDE w:val="0"/>
        <w:autoSpaceDN w:val="0"/>
        <w:adjustRightInd w:val="0"/>
        <w:spacing w:before="120"/>
        <w:ind w:left="284" w:firstLine="425"/>
        <w:jc w:val="both"/>
        <w:textAlignment w:val="baseline"/>
        <w:rPr>
          <w:rFonts w:eastAsia="Times New Roman" w:cs="Times New Roman"/>
          <w:szCs w:val="20"/>
        </w:rPr>
      </w:pPr>
      <w:r w:rsidRPr="00AF4042">
        <w:rPr>
          <w:rFonts w:eastAsia="Times New Roman" w:cs="Times New Roman"/>
          <w:szCs w:val="20"/>
        </w:rPr>
        <w:t>- Частичното изпълнение на някое условие се приема като неизпълнение на цялото условие!</w:t>
      </w:r>
    </w:p>
    <w:p w14:paraId="6535AD0D" w14:textId="77777777" w:rsidR="00AF4042" w:rsidRPr="00AF4042" w:rsidRDefault="00AF4042" w:rsidP="00AF4042">
      <w:pPr>
        <w:suppressAutoHyphens w:val="0"/>
        <w:spacing w:before="120"/>
        <w:ind w:left="284" w:firstLine="425"/>
        <w:jc w:val="both"/>
        <w:rPr>
          <w:rFonts w:eastAsia="Times New Roman" w:cs="Times New Roman"/>
          <w:szCs w:val="20"/>
          <w:lang w:eastAsia="fr-FR"/>
        </w:rPr>
      </w:pPr>
      <w:r w:rsidRPr="00AF4042">
        <w:rPr>
          <w:rFonts w:eastAsia="Times New Roman" w:cs="Times New Roman"/>
          <w:szCs w:val="20"/>
          <w:lang w:eastAsia="fr-FR"/>
        </w:rPr>
        <w:tab/>
      </w:r>
    </w:p>
    <w:p w14:paraId="573CB0F3" w14:textId="77777777" w:rsidR="00AF4042" w:rsidRPr="00AF4042" w:rsidRDefault="00AF4042" w:rsidP="00AF4042">
      <w:pPr>
        <w:tabs>
          <w:tab w:val="left" w:pos="7470"/>
        </w:tabs>
        <w:suppressAutoHyphens w:val="0"/>
        <w:overflowPunct w:val="0"/>
        <w:autoSpaceDE w:val="0"/>
        <w:autoSpaceDN w:val="0"/>
        <w:adjustRightInd w:val="0"/>
        <w:spacing w:before="120"/>
        <w:ind w:firstLine="709"/>
        <w:jc w:val="both"/>
        <w:textAlignment w:val="baseline"/>
        <w:rPr>
          <w:rFonts w:eastAsia="Times New Roman" w:cs="Times New Roman"/>
          <w:szCs w:val="20"/>
        </w:rPr>
      </w:pPr>
    </w:p>
    <w:p w14:paraId="4E5D4354"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p>
    <w:p w14:paraId="6AECBA51"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p>
    <w:p w14:paraId="16B4963C"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p>
    <w:p w14:paraId="28F44959" w14:textId="77777777" w:rsidR="00AF4042" w:rsidRPr="00AF4042" w:rsidRDefault="00AF4042" w:rsidP="00AF4042">
      <w:pPr>
        <w:suppressAutoHyphens w:val="0"/>
        <w:rPr>
          <w:rFonts w:eastAsia="Times New Roman" w:cs="Times New Roman"/>
          <w:sz w:val="32"/>
          <w:szCs w:val="32"/>
        </w:rPr>
      </w:pPr>
      <w:r w:rsidRPr="00AF4042">
        <w:rPr>
          <w:rFonts w:eastAsia="Times New Roman" w:cs="Times New Roman"/>
          <w:sz w:val="32"/>
          <w:szCs w:val="32"/>
        </w:rPr>
        <w:br w:type="page"/>
      </w:r>
    </w:p>
    <w:p w14:paraId="3EAEB519" w14:textId="77777777" w:rsidR="00AF4042" w:rsidRPr="008862EA" w:rsidRDefault="00AF4042" w:rsidP="00BC7AEE">
      <w:pPr>
        <w:pStyle w:val="ListParagraph"/>
        <w:keepNext/>
        <w:numPr>
          <w:ilvl w:val="0"/>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bookmarkStart w:id="33" w:name="_Toc260403929"/>
      <w:r w:rsidRPr="008862EA">
        <w:rPr>
          <w:rFonts w:eastAsia="Times New Roman" w:cs="Times New Roman"/>
          <w:b/>
          <w:bCs/>
          <w:caps/>
          <w:sz w:val="28"/>
          <w:szCs w:val="20"/>
        </w:rPr>
        <w:lastRenderedPageBreak/>
        <w:t>Обща информация</w:t>
      </w:r>
      <w:bookmarkEnd w:id="33"/>
    </w:p>
    <w:p w14:paraId="4F664AC9" w14:textId="77777777" w:rsidR="00AF4042" w:rsidRPr="00AF4042" w:rsidRDefault="008862EA" w:rsidP="00AF4042">
      <w:pPr>
        <w:keepNext/>
        <w:numPr>
          <w:ilvl w:val="1"/>
          <w:numId w:val="0"/>
        </w:numPr>
        <w:suppressAutoHyphens w:val="0"/>
        <w:spacing w:before="240" w:after="60"/>
        <w:ind w:left="576" w:hanging="576"/>
        <w:jc w:val="both"/>
        <w:outlineLvl w:val="1"/>
        <w:rPr>
          <w:rFonts w:eastAsia="Times New Roman" w:cs="Times New Roman"/>
          <w:b/>
          <w:bCs/>
          <w:iCs/>
          <w:sz w:val="26"/>
          <w:szCs w:val="28"/>
          <w:lang w:eastAsia="nl-NL"/>
        </w:rPr>
      </w:pPr>
      <w:bookmarkStart w:id="34" w:name="_Toc260403930"/>
      <w:bookmarkEnd w:id="32"/>
      <w:r>
        <w:rPr>
          <w:rFonts w:eastAsia="Times New Roman" w:cs="Times New Roman"/>
          <w:b/>
          <w:bCs/>
          <w:iCs/>
          <w:sz w:val="26"/>
          <w:szCs w:val="28"/>
          <w:lang w:eastAsia="nl-NL"/>
        </w:rPr>
        <w:t xml:space="preserve">1.1 </w:t>
      </w:r>
      <w:r w:rsidR="00AF4042" w:rsidRPr="00AF4042">
        <w:rPr>
          <w:rFonts w:eastAsia="Times New Roman" w:cs="Times New Roman"/>
          <w:b/>
          <w:bCs/>
          <w:iCs/>
          <w:sz w:val="26"/>
          <w:szCs w:val="28"/>
          <w:lang w:eastAsia="nl-NL"/>
        </w:rPr>
        <w:t>Възложител</w:t>
      </w:r>
      <w:bookmarkEnd w:id="34"/>
    </w:p>
    <w:p w14:paraId="224FDE88" w14:textId="77777777" w:rsidR="00AF4042" w:rsidRPr="007A1F11"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lang w:eastAsia="nl-NL"/>
        </w:rPr>
      </w:pPr>
      <w:r w:rsidRPr="007A1F11">
        <w:rPr>
          <w:rFonts w:eastAsia="Times New Roman" w:cs="Times New Roman"/>
          <w:szCs w:val="20"/>
          <w:lang w:eastAsia="nl-NL"/>
        </w:rPr>
        <w:t>Комисия за финансов надзор, адрес: гр. София, ул.“Будапеща“ 16</w:t>
      </w:r>
    </w:p>
    <w:p w14:paraId="6D18D541" w14:textId="77777777" w:rsidR="00AF4042" w:rsidRPr="007A1F11" w:rsidRDefault="008862EA" w:rsidP="00AF4042">
      <w:pPr>
        <w:keepNext/>
        <w:numPr>
          <w:ilvl w:val="1"/>
          <w:numId w:val="0"/>
        </w:numPr>
        <w:suppressAutoHyphens w:val="0"/>
        <w:spacing w:before="240" w:after="60"/>
        <w:ind w:left="576" w:hanging="576"/>
        <w:jc w:val="both"/>
        <w:outlineLvl w:val="1"/>
        <w:rPr>
          <w:rFonts w:eastAsia="Times New Roman" w:cs="Times New Roman"/>
          <w:b/>
          <w:bCs/>
          <w:iCs/>
          <w:sz w:val="26"/>
          <w:szCs w:val="28"/>
          <w:lang w:eastAsia="nl-NL"/>
        </w:rPr>
      </w:pPr>
      <w:bookmarkStart w:id="35" w:name="_Toc260403931"/>
      <w:r w:rsidRPr="007A1F11">
        <w:rPr>
          <w:rFonts w:eastAsia="Times New Roman" w:cs="Times New Roman"/>
          <w:b/>
          <w:bCs/>
          <w:iCs/>
          <w:sz w:val="26"/>
          <w:szCs w:val="28"/>
          <w:lang w:eastAsia="nl-NL"/>
        </w:rPr>
        <w:t xml:space="preserve">1.2 </w:t>
      </w:r>
      <w:r w:rsidR="00AF4042" w:rsidRPr="007A1F11">
        <w:rPr>
          <w:rFonts w:eastAsia="Times New Roman" w:cs="Times New Roman"/>
          <w:b/>
          <w:bCs/>
          <w:iCs/>
          <w:sz w:val="26"/>
          <w:szCs w:val="28"/>
          <w:lang w:eastAsia="nl-NL"/>
        </w:rPr>
        <w:t>Актуално състояние в съответния сектор</w:t>
      </w:r>
      <w:bookmarkEnd w:id="35"/>
    </w:p>
    <w:p w14:paraId="6CBA1440" w14:textId="77777777" w:rsidR="00AF4042" w:rsidRPr="007A1F11"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7A1F11">
        <w:rPr>
          <w:rFonts w:eastAsia="Times New Roman" w:cs="Times New Roman"/>
          <w:szCs w:val="20"/>
        </w:rPr>
        <w:t xml:space="preserve">В Комисия за финансов надзор (Комисията, КФН) съществуват два вида Информационни системи – такива, които обслужват цялата институция и специализирани за всяко едно управление. </w:t>
      </w:r>
    </w:p>
    <w:p w14:paraId="39A7BBFC" w14:textId="77777777" w:rsidR="00AF4042" w:rsidRPr="007A1F11"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b/>
        </w:rPr>
      </w:pPr>
      <w:r w:rsidRPr="007A1F11">
        <w:rPr>
          <w:rFonts w:eastAsia="Times New Roman" w:cs="Times New Roman"/>
          <w:b/>
        </w:rPr>
        <w:t xml:space="preserve">Общи </w:t>
      </w:r>
      <w:r w:rsidRPr="007A1F11">
        <w:rPr>
          <w:rFonts w:eastAsia="Times New Roman" w:cs="Times New Roman"/>
        </w:rPr>
        <w:t>за цялата комисия</w:t>
      </w:r>
    </w:p>
    <w:p w14:paraId="72E37934" w14:textId="77777777" w:rsidR="00AF4042" w:rsidRPr="007A1F11" w:rsidRDefault="00AF4042" w:rsidP="00AF4042">
      <w:pPr>
        <w:suppressAutoHyphens w:val="0"/>
        <w:spacing w:before="120" w:after="200" w:line="276" w:lineRule="auto"/>
        <w:ind w:firstLine="709"/>
        <w:contextualSpacing/>
        <w:jc w:val="both"/>
        <w:rPr>
          <w:rFonts w:ascii="Calibri" w:eastAsia="Calibri" w:hAnsi="Calibri" w:cs="Times New Roman"/>
          <w:sz w:val="22"/>
        </w:rPr>
      </w:pPr>
      <w:r w:rsidRPr="007A1F11">
        <w:rPr>
          <w:rFonts w:eastAsia="Calibri" w:cs="Times New Roman"/>
          <w:b/>
        </w:rPr>
        <w:t>-</w:t>
      </w:r>
      <w:r w:rsidRPr="007A1F11">
        <w:rPr>
          <w:rFonts w:eastAsia="Calibri" w:cs="Times New Roman"/>
        </w:rPr>
        <w:t xml:space="preserve"> Деловодна система – в тази система постъпва информация както от поднадзорните на КФН лица, така от държавни органи и от лица, подаващи сигнали и жалби;</w:t>
      </w:r>
    </w:p>
    <w:p w14:paraId="1BADA4BF" w14:textId="77777777" w:rsidR="00AF4042" w:rsidRPr="007A1F11" w:rsidRDefault="00AF4042" w:rsidP="00AF4042">
      <w:pPr>
        <w:suppressAutoHyphens w:val="0"/>
        <w:spacing w:before="120" w:after="200" w:line="276" w:lineRule="auto"/>
        <w:ind w:firstLine="709"/>
        <w:contextualSpacing/>
        <w:jc w:val="both"/>
        <w:rPr>
          <w:rFonts w:ascii="Calibri" w:eastAsia="Calibri" w:hAnsi="Calibri" w:cs="Times New Roman"/>
          <w:sz w:val="22"/>
        </w:rPr>
      </w:pPr>
      <w:r w:rsidRPr="007A1F11">
        <w:rPr>
          <w:rFonts w:eastAsia="Calibri" w:cs="Times New Roman"/>
          <w:b/>
        </w:rPr>
        <w:t xml:space="preserve">- </w:t>
      </w:r>
      <w:r w:rsidRPr="007A1F11">
        <w:rPr>
          <w:rFonts w:eastAsia="Calibri" w:cs="Times New Roman"/>
        </w:rPr>
        <w:t>Електронен регистър и картотека ERiK</w:t>
      </w:r>
      <w:r w:rsidRPr="007A1F11">
        <w:rPr>
          <w:rFonts w:eastAsia="Calibri" w:cs="Times New Roman"/>
          <w:b/>
        </w:rPr>
        <w:t xml:space="preserve">- </w:t>
      </w:r>
      <w:r w:rsidRPr="007A1F11">
        <w:rPr>
          <w:rFonts w:eastAsia="Calibri" w:cs="Times New Roman"/>
        </w:rPr>
        <w:t>този регистър обхваща регистрите по чл. 30, ал. 1 от Закона за Комисията за финансов надзор</w:t>
      </w:r>
      <w:r w:rsidRPr="007A1F11">
        <w:rPr>
          <w:rFonts w:eastAsia="Calibri" w:cs="Times New Roman"/>
          <w:b/>
        </w:rPr>
        <w:t xml:space="preserve">. </w:t>
      </w:r>
      <w:r w:rsidRPr="007A1F11">
        <w:rPr>
          <w:rFonts w:eastAsia="Calibri" w:cs="Times New Roman"/>
        </w:rPr>
        <w:t>Обстоятелствата, които се вписват в него са изрично предвидени в Наредба № 15.</w:t>
      </w:r>
    </w:p>
    <w:p w14:paraId="6F95F9BE" w14:textId="77777777" w:rsidR="00AF4042" w:rsidRPr="007A1F11" w:rsidRDefault="00AF4042" w:rsidP="00AF4042">
      <w:pPr>
        <w:suppressAutoHyphens w:val="0"/>
        <w:spacing w:before="120" w:after="200" w:line="276" w:lineRule="auto"/>
        <w:ind w:firstLine="709"/>
        <w:contextualSpacing/>
        <w:jc w:val="both"/>
        <w:rPr>
          <w:rFonts w:eastAsia="Calibri" w:cs="Times New Roman"/>
        </w:rPr>
      </w:pPr>
      <w:r w:rsidRPr="007A1F11">
        <w:rPr>
          <w:rFonts w:eastAsia="Calibri" w:cs="Times New Roman"/>
          <w:b/>
        </w:rPr>
        <w:t xml:space="preserve">- </w:t>
      </w:r>
      <w:r w:rsidRPr="007A1F11">
        <w:rPr>
          <w:rFonts w:eastAsia="Calibri" w:cs="Times New Roman"/>
        </w:rPr>
        <w:t xml:space="preserve">Система за издадените актове на комисията и нейните органи (АUAN) </w:t>
      </w:r>
      <w:r w:rsidRPr="007A1F11">
        <w:rPr>
          <w:rFonts w:eastAsia="Calibri" w:cs="Times New Roman"/>
          <w:b/>
        </w:rPr>
        <w:t xml:space="preserve">- </w:t>
      </w:r>
      <w:r w:rsidRPr="007A1F11">
        <w:rPr>
          <w:rFonts w:eastAsia="Calibri" w:cs="Times New Roman"/>
        </w:rPr>
        <w:t>тази система не е публична.</w:t>
      </w:r>
      <w:r w:rsidRPr="007A1F11">
        <w:rPr>
          <w:rFonts w:eastAsia="Calibri" w:cs="Times New Roman"/>
          <w:b/>
        </w:rPr>
        <w:t xml:space="preserve"> </w:t>
      </w:r>
      <w:r w:rsidRPr="007A1F11">
        <w:rPr>
          <w:rFonts w:eastAsia="Calibri" w:cs="Times New Roman"/>
        </w:rPr>
        <w:t xml:space="preserve">В нея се вписа информация за всеки акт за установяване на административно нарушение, както и информация за всички последващи етапи от административнонаказателното производство и дейностите по събиране на вземания по влезлите в сила наказателни постановления.  </w:t>
      </w:r>
    </w:p>
    <w:p w14:paraId="679ADD5D" w14:textId="77777777" w:rsidR="00AF4042" w:rsidRPr="007A1F11" w:rsidRDefault="00AF4042" w:rsidP="00AF4042">
      <w:pPr>
        <w:suppressAutoHyphens w:val="0"/>
        <w:spacing w:before="120" w:after="200" w:line="276" w:lineRule="auto"/>
        <w:ind w:firstLine="709"/>
        <w:contextualSpacing/>
        <w:jc w:val="both"/>
        <w:rPr>
          <w:rFonts w:eastAsia="Calibri" w:cs="Times New Roman"/>
        </w:rPr>
      </w:pPr>
      <w:r w:rsidRPr="007A1F11">
        <w:rPr>
          <w:rFonts w:eastAsia="Calibri" w:cs="Times New Roman"/>
          <w:b/>
        </w:rPr>
        <w:t xml:space="preserve">- </w:t>
      </w:r>
      <w:r w:rsidRPr="007A1F11">
        <w:rPr>
          <w:rFonts w:eastAsia="Calibri" w:cs="Times New Roman"/>
        </w:rPr>
        <w:t>Интернет страница на КФН;</w:t>
      </w:r>
    </w:p>
    <w:p w14:paraId="3B2B35FE" w14:textId="77777777" w:rsidR="00AF4042" w:rsidRPr="007A1F11"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rPr>
      </w:pPr>
      <w:r w:rsidRPr="007A1F11">
        <w:rPr>
          <w:rFonts w:eastAsia="Times New Roman" w:cs="Times New Roman"/>
          <w:b/>
        </w:rPr>
        <w:t>Специализираните</w:t>
      </w:r>
      <w:r w:rsidRPr="007A1F11">
        <w:rPr>
          <w:rFonts w:eastAsia="Times New Roman" w:cs="Times New Roman"/>
        </w:rPr>
        <w:t xml:space="preserve"> системи обслужват дейността и надзорните правомощия на отделените управления, както следва:</w:t>
      </w:r>
    </w:p>
    <w:p w14:paraId="03C318C2" w14:textId="77777777" w:rsidR="00AF4042" w:rsidRPr="007A1F11"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b/>
        </w:rPr>
      </w:pPr>
      <w:r w:rsidRPr="007A1F11">
        <w:rPr>
          <w:rFonts w:eastAsia="Times New Roman" w:cs="Times New Roman"/>
          <w:b/>
        </w:rPr>
        <w:t>Управление „Осигурителен надзор“</w:t>
      </w:r>
    </w:p>
    <w:p w14:paraId="6E9988E4" w14:textId="77777777" w:rsidR="00AF4042" w:rsidRPr="007A1F11"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rPr>
      </w:pPr>
      <w:r w:rsidRPr="007A1F11">
        <w:rPr>
          <w:rFonts w:eastAsia="Times New Roman" w:cs="Times New Roman"/>
          <w:szCs w:val="20"/>
        </w:rPr>
        <w:t xml:space="preserve">А) </w:t>
      </w:r>
      <w:r w:rsidRPr="007A1F11">
        <w:rPr>
          <w:rFonts w:eastAsia="Times New Roman" w:cs="Times New Roman"/>
        </w:rPr>
        <w:t xml:space="preserve">Информационна система e-KFN – Осигурителен Надзор </w:t>
      </w:r>
    </w:p>
    <w:p w14:paraId="1325786F" w14:textId="77777777" w:rsidR="00AF4042" w:rsidRPr="007A1F11"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rPr>
      </w:pPr>
      <w:r w:rsidRPr="007A1F11">
        <w:rPr>
          <w:rFonts w:eastAsia="Calibri" w:cs="Times New Roman"/>
        </w:rPr>
        <w:t xml:space="preserve">Чрез тази система пенсионноосигурителните дружества и банките попечителки подават ежедневно информация отнасяща се за фондовете за допълнително пенсионно осигуряване. </w:t>
      </w:r>
      <w:r w:rsidRPr="007A1F11">
        <w:rPr>
          <w:rFonts w:eastAsia="Times New Roman" w:cs="Times New Roman"/>
        </w:rPr>
        <w:t xml:space="preserve">Входът за данни се осъществява през портал </w:t>
      </w:r>
      <w:r w:rsidRPr="007A1F11">
        <w:rPr>
          <w:rFonts w:eastAsia="Calibri" w:cs="Times New Roman"/>
        </w:rPr>
        <w:t>E-KFN – Осигурителен надзор.</w:t>
      </w:r>
      <w:r w:rsidRPr="007A1F11">
        <w:rPr>
          <w:rFonts w:eastAsia="Times New Roman" w:cs="Times New Roman"/>
        </w:rPr>
        <w:t xml:space="preserve"> </w:t>
      </w:r>
    </w:p>
    <w:p w14:paraId="1F89F97E" w14:textId="77777777" w:rsidR="00AF4042" w:rsidRPr="007A1F11" w:rsidRDefault="00AF4042" w:rsidP="00AF4042">
      <w:pPr>
        <w:suppressAutoHyphens w:val="0"/>
        <w:overflowPunct w:val="0"/>
        <w:autoSpaceDE w:val="0"/>
        <w:autoSpaceDN w:val="0"/>
        <w:adjustRightInd w:val="0"/>
        <w:spacing w:before="120"/>
        <w:ind w:firstLine="720"/>
        <w:jc w:val="both"/>
        <w:textAlignment w:val="baseline"/>
        <w:rPr>
          <w:rFonts w:eastAsia="Calibri" w:cs="Times New Roman"/>
        </w:rPr>
      </w:pPr>
      <w:r w:rsidRPr="007A1F11">
        <w:rPr>
          <w:rFonts w:eastAsia="Calibri" w:cs="Times New Roman"/>
        </w:rPr>
        <w:t>За целта са разработени следните функционалности:</w:t>
      </w:r>
    </w:p>
    <w:p w14:paraId="0B350EF9" w14:textId="77777777" w:rsidR="00AF4042" w:rsidRPr="007A1F11" w:rsidRDefault="00AF4042" w:rsidP="00BC7AEE">
      <w:pPr>
        <w:numPr>
          <w:ilvl w:val="2"/>
          <w:numId w:val="54"/>
        </w:numPr>
        <w:suppressAutoHyphens w:val="0"/>
        <w:overflowPunct w:val="0"/>
        <w:autoSpaceDE w:val="0"/>
        <w:autoSpaceDN w:val="0"/>
        <w:adjustRightInd w:val="0"/>
        <w:spacing w:before="120" w:after="200" w:line="276" w:lineRule="auto"/>
        <w:ind w:left="1418"/>
        <w:contextualSpacing/>
        <w:jc w:val="both"/>
        <w:textAlignment w:val="baseline"/>
        <w:rPr>
          <w:rFonts w:ascii="Calibri" w:eastAsia="Calibri" w:hAnsi="Calibri" w:cs="Times New Roman"/>
          <w:sz w:val="22"/>
        </w:rPr>
      </w:pPr>
      <w:r w:rsidRPr="007A1F11">
        <w:rPr>
          <w:rFonts w:eastAsia="Calibri" w:cs="Times New Roman"/>
          <w:sz w:val="22"/>
        </w:rPr>
        <w:t>Оторизация;</w:t>
      </w:r>
    </w:p>
    <w:p w14:paraId="0D8C22C7" w14:textId="77777777" w:rsidR="00AF4042" w:rsidRPr="007A1F11" w:rsidRDefault="00AF4042" w:rsidP="00BC7AEE">
      <w:pPr>
        <w:numPr>
          <w:ilvl w:val="2"/>
          <w:numId w:val="54"/>
        </w:numPr>
        <w:suppressAutoHyphens w:val="0"/>
        <w:overflowPunct w:val="0"/>
        <w:autoSpaceDE w:val="0"/>
        <w:autoSpaceDN w:val="0"/>
        <w:adjustRightInd w:val="0"/>
        <w:spacing w:before="120" w:after="200" w:line="276" w:lineRule="auto"/>
        <w:ind w:left="1418"/>
        <w:contextualSpacing/>
        <w:jc w:val="both"/>
        <w:textAlignment w:val="baseline"/>
        <w:rPr>
          <w:rFonts w:ascii="Calibri" w:eastAsia="Calibri" w:hAnsi="Calibri" w:cs="Times New Roman"/>
          <w:sz w:val="22"/>
        </w:rPr>
      </w:pPr>
      <w:r w:rsidRPr="007A1F11">
        <w:rPr>
          <w:rFonts w:eastAsia="Calibri" w:cs="Times New Roman"/>
          <w:sz w:val="22"/>
        </w:rPr>
        <w:t>Приемане на данни;</w:t>
      </w:r>
    </w:p>
    <w:p w14:paraId="541EE83C" w14:textId="77777777" w:rsidR="00AF4042" w:rsidRPr="00AF4042" w:rsidRDefault="00AF4042" w:rsidP="00BC7AEE">
      <w:pPr>
        <w:numPr>
          <w:ilvl w:val="2"/>
          <w:numId w:val="54"/>
        </w:numPr>
        <w:suppressAutoHyphens w:val="0"/>
        <w:overflowPunct w:val="0"/>
        <w:autoSpaceDE w:val="0"/>
        <w:autoSpaceDN w:val="0"/>
        <w:adjustRightInd w:val="0"/>
        <w:spacing w:before="120" w:after="200" w:line="276" w:lineRule="auto"/>
        <w:ind w:left="1418"/>
        <w:contextualSpacing/>
        <w:jc w:val="both"/>
        <w:textAlignment w:val="baseline"/>
        <w:rPr>
          <w:rFonts w:ascii="Calibri" w:eastAsia="Calibri" w:hAnsi="Calibri" w:cs="Times New Roman"/>
          <w:sz w:val="22"/>
        </w:rPr>
      </w:pPr>
      <w:r w:rsidRPr="00AF4042">
        <w:rPr>
          <w:rFonts w:eastAsia="Calibri" w:cs="Times New Roman"/>
          <w:sz w:val="22"/>
        </w:rPr>
        <w:t>Проверка и валидиране;</w:t>
      </w:r>
    </w:p>
    <w:p w14:paraId="40C02BA0" w14:textId="77777777" w:rsidR="00AF4042" w:rsidRPr="00AF4042" w:rsidRDefault="00AF4042" w:rsidP="00BC7AEE">
      <w:pPr>
        <w:numPr>
          <w:ilvl w:val="2"/>
          <w:numId w:val="54"/>
        </w:numPr>
        <w:suppressAutoHyphens w:val="0"/>
        <w:overflowPunct w:val="0"/>
        <w:autoSpaceDE w:val="0"/>
        <w:autoSpaceDN w:val="0"/>
        <w:adjustRightInd w:val="0"/>
        <w:spacing w:before="120" w:after="200" w:line="276" w:lineRule="auto"/>
        <w:ind w:left="1418"/>
        <w:contextualSpacing/>
        <w:jc w:val="both"/>
        <w:textAlignment w:val="baseline"/>
        <w:rPr>
          <w:rFonts w:ascii="Calibri" w:eastAsia="Calibri" w:hAnsi="Calibri" w:cs="Times New Roman"/>
          <w:sz w:val="22"/>
        </w:rPr>
      </w:pPr>
      <w:r w:rsidRPr="00AF4042">
        <w:rPr>
          <w:rFonts w:eastAsia="Calibri" w:cs="Times New Roman"/>
          <w:sz w:val="22"/>
        </w:rPr>
        <w:t>Обработка на данни по зададени алгоритми;</w:t>
      </w:r>
    </w:p>
    <w:p w14:paraId="27566D32" w14:textId="77777777" w:rsidR="00AF4042" w:rsidRPr="00AF4042" w:rsidRDefault="00AF4042" w:rsidP="00BC7AEE">
      <w:pPr>
        <w:numPr>
          <w:ilvl w:val="2"/>
          <w:numId w:val="54"/>
        </w:numPr>
        <w:suppressAutoHyphens w:val="0"/>
        <w:overflowPunct w:val="0"/>
        <w:autoSpaceDE w:val="0"/>
        <w:autoSpaceDN w:val="0"/>
        <w:adjustRightInd w:val="0"/>
        <w:spacing w:before="120" w:after="200" w:line="276" w:lineRule="auto"/>
        <w:ind w:left="1418"/>
        <w:contextualSpacing/>
        <w:jc w:val="both"/>
        <w:textAlignment w:val="baseline"/>
        <w:rPr>
          <w:rFonts w:ascii="Calibri" w:eastAsia="Calibri" w:hAnsi="Calibri" w:cs="Times New Roman"/>
          <w:sz w:val="22"/>
        </w:rPr>
      </w:pPr>
      <w:r w:rsidRPr="00AF4042">
        <w:rPr>
          <w:rFonts w:eastAsia="Calibri" w:cs="Times New Roman"/>
          <w:sz w:val="22"/>
        </w:rPr>
        <w:t>Административен;</w:t>
      </w:r>
    </w:p>
    <w:p w14:paraId="39A7E95C" w14:textId="77777777" w:rsidR="00AF4042" w:rsidRPr="00AF4042" w:rsidRDefault="00AF4042" w:rsidP="00BC7AEE">
      <w:pPr>
        <w:numPr>
          <w:ilvl w:val="2"/>
          <w:numId w:val="54"/>
        </w:numPr>
        <w:suppressAutoHyphens w:val="0"/>
        <w:overflowPunct w:val="0"/>
        <w:autoSpaceDE w:val="0"/>
        <w:autoSpaceDN w:val="0"/>
        <w:adjustRightInd w:val="0"/>
        <w:spacing w:before="120" w:after="200" w:line="276" w:lineRule="auto"/>
        <w:ind w:left="1418"/>
        <w:contextualSpacing/>
        <w:jc w:val="both"/>
        <w:textAlignment w:val="baseline"/>
        <w:rPr>
          <w:rFonts w:ascii="Calibri" w:eastAsia="Calibri" w:hAnsi="Calibri" w:cs="Times New Roman"/>
          <w:sz w:val="22"/>
        </w:rPr>
      </w:pPr>
      <w:r w:rsidRPr="00AF4042">
        <w:rPr>
          <w:rFonts w:eastAsia="Calibri" w:cs="Times New Roman"/>
          <w:sz w:val="22"/>
        </w:rPr>
        <w:t>Справочен;</w:t>
      </w:r>
    </w:p>
    <w:p w14:paraId="79B05239" w14:textId="77777777" w:rsidR="00AF4042" w:rsidRPr="00AF4042" w:rsidRDefault="00AF4042" w:rsidP="00BC7AEE">
      <w:pPr>
        <w:numPr>
          <w:ilvl w:val="2"/>
          <w:numId w:val="54"/>
        </w:numPr>
        <w:suppressAutoHyphens w:val="0"/>
        <w:overflowPunct w:val="0"/>
        <w:autoSpaceDE w:val="0"/>
        <w:autoSpaceDN w:val="0"/>
        <w:adjustRightInd w:val="0"/>
        <w:spacing w:before="120" w:after="200" w:line="276" w:lineRule="auto"/>
        <w:ind w:left="1418"/>
        <w:contextualSpacing/>
        <w:jc w:val="both"/>
        <w:textAlignment w:val="baseline"/>
        <w:rPr>
          <w:rFonts w:ascii="Calibri" w:eastAsia="Calibri" w:hAnsi="Calibri" w:cs="Times New Roman"/>
          <w:sz w:val="22"/>
        </w:rPr>
      </w:pPr>
      <w:r w:rsidRPr="00AF4042">
        <w:rPr>
          <w:rFonts w:eastAsia="Calibri" w:cs="Times New Roman"/>
          <w:sz w:val="22"/>
        </w:rPr>
        <w:t>Обмен на съобщения;</w:t>
      </w:r>
    </w:p>
    <w:p w14:paraId="7C4F52CF" w14:textId="77777777" w:rsidR="00AF4042" w:rsidRPr="00AF4042" w:rsidRDefault="00AF4042" w:rsidP="00BC7AEE">
      <w:pPr>
        <w:numPr>
          <w:ilvl w:val="2"/>
          <w:numId w:val="54"/>
        </w:numPr>
        <w:suppressAutoHyphens w:val="0"/>
        <w:overflowPunct w:val="0"/>
        <w:autoSpaceDE w:val="0"/>
        <w:autoSpaceDN w:val="0"/>
        <w:adjustRightInd w:val="0"/>
        <w:spacing w:before="120" w:after="200" w:line="276" w:lineRule="auto"/>
        <w:ind w:left="1418"/>
        <w:contextualSpacing/>
        <w:jc w:val="both"/>
        <w:textAlignment w:val="baseline"/>
        <w:rPr>
          <w:rFonts w:ascii="Calibri" w:eastAsia="Calibri" w:hAnsi="Calibri" w:cs="Times New Roman"/>
          <w:sz w:val="22"/>
        </w:rPr>
      </w:pPr>
      <w:r w:rsidRPr="00AF4042">
        <w:rPr>
          <w:rFonts w:eastAsia="Calibri" w:cs="Times New Roman"/>
          <w:sz w:val="22"/>
        </w:rPr>
        <w:t>Контрол на работата на потребителите.</w:t>
      </w:r>
    </w:p>
    <w:p w14:paraId="0A28C404" w14:textId="77777777" w:rsidR="00AF4042" w:rsidRPr="00AF4042" w:rsidRDefault="00AF4042" w:rsidP="00AF4042">
      <w:pPr>
        <w:suppressAutoHyphens w:val="0"/>
        <w:overflowPunct w:val="0"/>
        <w:autoSpaceDE w:val="0"/>
        <w:autoSpaceDN w:val="0"/>
        <w:adjustRightInd w:val="0"/>
        <w:spacing w:before="120" w:line="300" w:lineRule="exact"/>
        <w:ind w:firstLine="720"/>
        <w:jc w:val="both"/>
        <w:textAlignment w:val="baseline"/>
        <w:rPr>
          <w:rFonts w:eastAsia="Calibri" w:cs="Times New Roman"/>
        </w:rPr>
      </w:pPr>
      <w:r w:rsidRPr="00AF4042">
        <w:rPr>
          <w:rFonts w:eastAsia="Calibri" w:cs="Times New Roman"/>
        </w:rPr>
        <w:t>Системата се състои от два физически разделени модула свързани с отделни бази</w:t>
      </w:r>
      <w:r w:rsidRPr="00AF4042">
        <w:rPr>
          <w:rFonts w:eastAsia="Times New Roman" w:cs="Times New Roman"/>
          <w:bCs/>
        </w:rPr>
        <w:t xml:space="preserve"> </w:t>
      </w:r>
      <w:r w:rsidRPr="00AF4042">
        <w:rPr>
          <w:rFonts w:eastAsia="Calibri" w:cs="Times New Roman"/>
        </w:rPr>
        <w:t>данни:</w:t>
      </w:r>
    </w:p>
    <w:p w14:paraId="58F487D2" w14:textId="77777777" w:rsidR="00AF4042" w:rsidRPr="00AF4042" w:rsidRDefault="00AF4042" w:rsidP="00AF4042">
      <w:pPr>
        <w:suppressAutoHyphens w:val="0"/>
        <w:overflowPunct w:val="0"/>
        <w:autoSpaceDE w:val="0"/>
        <w:autoSpaceDN w:val="0"/>
        <w:adjustRightInd w:val="0"/>
        <w:spacing w:before="120" w:line="300" w:lineRule="exact"/>
        <w:ind w:firstLine="720"/>
        <w:jc w:val="both"/>
        <w:textAlignment w:val="baseline"/>
        <w:rPr>
          <w:rFonts w:eastAsia="Times New Roman" w:cs="Times New Roman"/>
          <w:bCs/>
        </w:rPr>
      </w:pPr>
    </w:p>
    <w:p w14:paraId="380B703C" w14:textId="77777777" w:rsidR="00AF4042" w:rsidRPr="00AF4042" w:rsidRDefault="00AF4042" w:rsidP="00BC7AEE">
      <w:pPr>
        <w:numPr>
          <w:ilvl w:val="0"/>
          <w:numId w:val="49"/>
        </w:numPr>
        <w:suppressAutoHyphens w:val="0"/>
        <w:overflowPunct w:val="0"/>
        <w:autoSpaceDE w:val="0"/>
        <w:autoSpaceDN w:val="0"/>
        <w:adjustRightInd w:val="0"/>
        <w:spacing w:before="120" w:after="200"/>
        <w:ind w:left="714" w:hanging="357"/>
        <w:contextualSpacing/>
        <w:jc w:val="both"/>
        <w:textAlignment w:val="baseline"/>
        <w:rPr>
          <w:rFonts w:eastAsia="Calibri" w:cs="Times New Roman"/>
          <w:b/>
          <w:szCs w:val="22"/>
        </w:rPr>
      </w:pPr>
      <w:r w:rsidRPr="00AF4042">
        <w:rPr>
          <w:rFonts w:eastAsia="Calibri" w:cs="Times New Roman"/>
          <w:b/>
          <w:szCs w:val="22"/>
        </w:rPr>
        <w:t>Външен модул /отворен за оторизирани потребители/</w:t>
      </w:r>
    </w:p>
    <w:p w14:paraId="29DD8BAF"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Чрез изграден портал външните потребители се идентифицират с електронен подпис. Те се оторизират в системата чрез комбинация от потребителско име и парола.</w:t>
      </w:r>
    </w:p>
    <w:p w14:paraId="334482E7"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Подадените файлове се проверяват на входа за:</w:t>
      </w:r>
    </w:p>
    <w:p w14:paraId="665EB8F3" w14:textId="77777777" w:rsidR="00AF4042" w:rsidRPr="00AF4042" w:rsidRDefault="00AF4042" w:rsidP="00BC7AEE">
      <w:pPr>
        <w:numPr>
          <w:ilvl w:val="1"/>
          <w:numId w:val="50"/>
        </w:numPr>
        <w:suppressAutoHyphens w:val="0"/>
        <w:overflowPunct w:val="0"/>
        <w:autoSpaceDE w:val="0"/>
        <w:autoSpaceDN w:val="0"/>
        <w:adjustRightInd w:val="0"/>
        <w:spacing w:before="120"/>
        <w:ind w:left="1434" w:hanging="357"/>
        <w:jc w:val="both"/>
        <w:textAlignment w:val="baseline"/>
        <w:rPr>
          <w:rFonts w:eastAsia="Times New Roman" w:cs="Times New Roman"/>
          <w:szCs w:val="20"/>
        </w:rPr>
      </w:pPr>
      <w:r w:rsidRPr="00AF4042">
        <w:rPr>
          <w:rFonts w:eastAsia="Times New Roman" w:cs="Times New Roman"/>
          <w:szCs w:val="20"/>
        </w:rPr>
        <w:lastRenderedPageBreak/>
        <w:t>Валидност на файловете по формат;</w:t>
      </w:r>
    </w:p>
    <w:p w14:paraId="5AEA24BB" w14:textId="77777777" w:rsidR="00AF4042" w:rsidRPr="00AF4042" w:rsidRDefault="00AF4042" w:rsidP="00BC7AEE">
      <w:pPr>
        <w:numPr>
          <w:ilvl w:val="1"/>
          <w:numId w:val="50"/>
        </w:numPr>
        <w:suppressAutoHyphens w:val="0"/>
        <w:overflowPunct w:val="0"/>
        <w:autoSpaceDE w:val="0"/>
        <w:autoSpaceDN w:val="0"/>
        <w:adjustRightInd w:val="0"/>
        <w:spacing w:before="120"/>
        <w:ind w:left="1434" w:hanging="357"/>
        <w:jc w:val="both"/>
        <w:textAlignment w:val="baseline"/>
        <w:rPr>
          <w:rFonts w:eastAsia="Times New Roman" w:cs="Times New Roman"/>
          <w:szCs w:val="20"/>
        </w:rPr>
      </w:pPr>
      <w:r w:rsidRPr="00AF4042">
        <w:rPr>
          <w:rFonts w:eastAsia="Times New Roman" w:cs="Times New Roman"/>
          <w:szCs w:val="20"/>
        </w:rPr>
        <w:t>Невалидни стойности по заложени критерии;</w:t>
      </w:r>
    </w:p>
    <w:p w14:paraId="63900DB2" w14:textId="77777777" w:rsidR="00AF4042" w:rsidRPr="00AF4042" w:rsidRDefault="00AF4042" w:rsidP="00BC7AEE">
      <w:pPr>
        <w:numPr>
          <w:ilvl w:val="1"/>
          <w:numId w:val="50"/>
        </w:numPr>
        <w:suppressAutoHyphens w:val="0"/>
        <w:overflowPunct w:val="0"/>
        <w:autoSpaceDE w:val="0"/>
        <w:autoSpaceDN w:val="0"/>
        <w:adjustRightInd w:val="0"/>
        <w:spacing w:before="120" w:after="200"/>
        <w:ind w:left="1434" w:hanging="357"/>
        <w:jc w:val="both"/>
        <w:textAlignment w:val="baseline"/>
        <w:rPr>
          <w:rFonts w:eastAsia="Times New Roman" w:cs="Times New Roman"/>
          <w:szCs w:val="20"/>
        </w:rPr>
      </w:pPr>
      <w:r w:rsidRPr="00AF4042">
        <w:rPr>
          <w:rFonts w:eastAsia="Times New Roman" w:cs="Times New Roman"/>
          <w:szCs w:val="20"/>
        </w:rPr>
        <w:t>Проверка за съответствие на полета съгласно заложени критерии.</w:t>
      </w:r>
    </w:p>
    <w:p w14:paraId="286A57DB"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Информационната система изисква като вход текстови файлове с информация от поднадзорните лица. Форматът на данните е предварително утвърден и унифициран.</w:t>
      </w:r>
    </w:p>
    <w:p w14:paraId="12B93F82"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Данните от потребителите се получават през електронен портал в стрaницaтa нa КФН. При достъп в системата съответният потребител достига до  форми, чрез които по лесен и удобен зa потребителите нaчин фaйловете се подават подписaни с електронен подпис и се проверяват зa верен формат (валидиране).</w:t>
      </w:r>
    </w:p>
    <w:p w14:paraId="67C6149F"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При липсa нa грешки фaйловете aвтомaтично се въвеждат в базата данни, където се проверявaт зa грешки по съдържaние. При нaличието нa тaкивa, системaтa изпрaщa обрaтно грешния фaйл, кaкто и уведомление зa вида грешки.</w:t>
      </w:r>
    </w:p>
    <w:p w14:paraId="35121305"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При наличие на грешки касаещи формата на данните или тяхната коректност, външният потребител получава съответното съобщение в реално време с описание на откритите проблеми. При валидност на данните те биват съхранявани в база данни.</w:t>
      </w:r>
    </w:p>
    <w:p w14:paraId="117078F1"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На определен период съхранените данни от външната база данни автоматично се прехвърлят във вътрешната база данни.</w:t>
      </w:r>
    </w:p>
    <w:p w14:paraId="22DC6C07"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Всеки външен потребител има достъп до информация за данните, които е изпратил до КФН, както и до визуализирани справки, свързани с тази информация.</w:t>
      </w:r>
    </w:p>
    <w:p w14:paraId="7D28FE0A"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p>
    <w:p w14:paraId="28A6BA00" w14:textId="77777777" w:rsidR="00AF4042" w:rsidRPr="00AF4042" w:rsidRDefault="00AF4042" w:rsidP="00BC7AEE">
      <w:pPr>
        <w:numPr>
          <w:ilvl w:val="0"/>
          <w:numId w:val="49"/>
        </w:numPr>
        <w:suppressAutoHyphens w:val="0"/>
        <w:overflowPunct w:val="0"/>
        <w:autoSpaceDE w:val="0"/>
        <w:autoSpaceDN w:val="0"/>
        <w:adjustRightInd w:val="0"/>
        <w:spacing w:before="120" w:after="200"/>
        <w:ind w:left="714" w:hanging="357"/>
        <w:contextualSpacing/>
        <w:jc w:val="both"/>
        <w:textAlignment w:val="baseline"/>
        <w:rPr>
          <w:rFonts w:eastAsia="Calibri" w:cs="Times New Roman"/>
          <w:b/>
          <w:szCs w:val="22"/>
        </w:rPr>
      </w:pPr>
      <w:r w:rsidRPr="00AF4042">
        <w:rPr>
          <w:rFonts w:eastAsia="Calibri" w:cs="Times New Roman"/>
          <w:b/>
          <w:szCs w:val="22"/>
        </w:rPr>
        <w:t xml:space="preserve">Вътрешен модул– осигурява възможността за преглед и анализ на данните. </w:t>
      </w:r>
    </w:p>
    <w:p w14:paraId="1F3A48ED"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Във вътрешния модул има възможност да се достъпят подадените файлове, както и да се направят справки за данните по типове файлове, дружества, фондове, дати и т.н.</w:t>
      </w:r>
    </w:p>
    <w:p w14:paraId="1A0C650C"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 xml:space="preserve">Вътрешния модул дава възможност за даване на разрешение за повторно подаване на информация при необходимост от корекция. </w:t>
      </w:r>
    </w:p>
    <w:p w14:paraId="688D32A2"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След получаването на данните и съхраняването им в базата се извършва обработка по заложените предварително от КФН алгоритми. В системата са заложени прaвилa и методикa зa проверкa нa коректнaтa оценкa от стрaнa на дружествата.</w:t>
      </w:r>
    </w:p>
    <w:p w14:paraId="0BDC5050"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Извършват се няколко типа проверки на данните (филтри):</w:t>
      </w:r>
    </w:p>
    <w:p w14:paraId="1E01D047" w14:textId="77777777" w:rsidR="00AF4042" w:rsidRPr="00AF4042" w:rsidRDefault="00AF4042" w:rsidP="00BC7AEE">
      <w:pPr>
        <w:numPr>
          <w:ilvl w:val="0"/>
          <w:numId w:val="53"/>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lang w:eastAsia="bg-BG"/>
        </w:rPr>
      </w:pPr>
      <w:r w:rsidRPr="00AF4042">
        <w:rPr>
          <w:rFonts w:eastAsia="Calibri" w:cs="Times New Roman"/>
          <w:lang w:eastAsia="bg-BG"/>
        </w:rPr>
        <w:t>контрол на верността на изходните данни;</w:t>
      </w:r>
    </w:p>
    <w:p w14:paraId="469FE4A5" w14:textId="77777777" w:rsidR="00AF4042" w:rsidRPr="00AF4042" w:rsidRDefault="00AF4042" w:rsidP="00BC7AEE">
      <w:pPr>
        <w:numPr>
          <w:ilvl w:val="0"/>
          <w:numId w:val="53"/>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lang w:eastAsia="bg-BG"/>
        </w:rPr>
      </w:pPr>
      <w:r w:rsidRPr="00AF4042">
        <w:rPr>
          <w:rFonts w:eastAsia="Calibri" w:cs="Times New Roman"/>
          <w:lang w:eastAsia="bg-BG"/>
        </w:rPr>
        <w:t>проверка на правилното изчисление на производни стойности;</w:t>
      </w:r>
    </w:p>
    <w:p w14:paraId="7F137843" w14:textId="77777777" w:rsidR="00AF4042" w:rsidRPr="00AF4042" w:rsidRDefault="00AF4042" w:rsidP="00BC7AEE">
      <w:pPr>
        <w:numPr>
          <w:ilvl w:val="0"/>
          <w:numId w:val="53"/>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lang w:eastAsia="bg-BG"/>
        </w:rPr>
      </w:pPr>
      <w:r w:rsidRPr="00AF4042">
        <w:rPr>
          <w:rFonts w:eastAsia="Calibri" w:cs="Times New Roman"/>
          <w:lang w:eastAsia="bg-BG"/>
        </w:rPr>
        <w:t>съответствие с нормативните разпоредби;</w:t>
      </w:r>
    </w:p>
    <w:p w14:paraId="28F998E1" w14:textId="77777777" w:rsidR="00AF4042" w:rsidRPr="00AF4042" w:rsidRDefault="00AF4042" w:rsidP="00BC7AEE">
      <w:pPr>
        <w:numPr>
          <w:ilvl w:val="0"/>
          <w:numId w:val="53"/>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lang w:eastAsia="bg-BG"/>
        </w:rPr>
      </w:pPr>
      <w:r w:rsidRPr="00AF4042">
        <w:rPr>
          <w:rFonts w:eastAsia="Calibri" w:cs="Times New Roman"/>
          <w:lang w:eastAsia="bg-BG"/>
        </w:rPr>
        <w:t>съответствие на подаваната информация от ПОД и БП;</w:t>
      </w:r>
    </w:p>
    <w:p w14:paraId="0A6AB101" w14:textId="77777777" w:rsidR="00AF4042" w:rsidRPr="00AF4042" w:rsidRDefault="00AF4042" w:rsidP="00BC7AEE">
      <w:pPr>
        <w:numPr>
          <w:ilvl w:val="0"/>
          <w:numId w:val="53"/>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lang w:eastAsia="bg-BG"/>
        </w:rPr>
      </w:pPr>
      <w:r w:rsidRPr="00AF4042">
        <w:rPr>
          <w:rFonts w:eastAsia="Calibri" w:cs="Times New Roman"/>
          <w:lang w:eastAsia="bg-BG"/>
        </w:rPr>
        <w:t>съответствие на информацията от ПОД с „БФБ-София“ АД;</w:t>
      </w:r>
    </w:p>
    <w:p w14:paraId="3A152EDB" w14:textId="77777777" w:rsidR="00AF4042" w:rsidRPr="00AF4042" w:rsidRDefault="00AF4042" w:rsidP="00BC7AEE">
      <w:pPr>
        <w:numPr>
          <w:ilvl w:val="0"/>
          <w:numId w:val="53"/>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lang w:eastAsia="bg-BG"/>
        </w:rPr>
      </w:pPr>
      <w:r w:rsidRPr="00AF4042">
        <w:rPr>
          <w:rFonts w:eastAsia="Calibri" w:cs="Times New Roman"/>
          <w:lang w:eastAsia="bg-BG"/>
        </w:rPr>
        <w:t>извеждане на данни с информативен характер и др.</w:t>
      </w:r>
    </w:p>
    <w:p w14:paraId="59B369F0"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Ежедневно се осъществява и автоматичен контрол върху подадените данни, като се извършва проверка на база зададени правила от КФН. Резултатите от тези проверки се изпращат до съответните експерти на определен период.</w:t>
      </w:r>
    </w:p>
    <w:p w14:paraId="52F408FC"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Ежедневно на външната интернет страница на КФН се извежда информация за стойностите на един дял на фондовете за допълнително пенсионно осигуряване. Има възможност за проследяване изменението на стойността на един дял по фондове.</w:t>
      </w:r>
    </w:p>
    <w:p w14:paraId="77097B7E"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 xml:space="preserve">Вътрешните потребители имат достъп до системата чрез изграден интерфейс, достъпен през браузър. Оргaнизирaни са нивa нa достъп до информaциятa в зависимост от типa нa потребителите. Разграничават се потребителите извършващи само справки от </w:t>
      </w:r>
      <w:r w:rsidRPr="00AF4042">
        <w:rPr>
          <w:rFonts w:eastAsia="Times New Roman" w:cs="Times New Roman"/>
          <w:lang w:eastAsia="bg-BG"/>
        </w:rPr>
        <w:lastRenderedPageBreak/>
        <w:t>определен тип, както и лицата извършващи анализи на така получените и обработени данни. Администраторът на ИС изпълнява функции по поддръжката на ИС, настройва правата на останалите потребители, архивира базата данни, конфигурира преноса на данни от пенсионни осигурителни дружества, поддържа календар с работни и почивни дни, въвежда параметрични данни.</w:t>
      </w:r>
    </w:p>
    <w:p w14:paraId="41D389B5"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lang w:eastAsia="bg-BG"/>
        </w:rPr>
      </w:pPr>
      <w:r w:rsidRPr="00AF4042">
        <w:rPr>
          <w:rFonts w:eastAsia="Times New Roman" w:cs="Times New Roman"/>
          <w:lang w:eastAsia="bg-BG"/>
        </w:rPr>
        <w:t>Разработени са изходи (справки) предоставяни от ИС, базирани на входящата информация и на извършваните контроли и обработки. Всички получени текстови файлове могат да се визуализират. Разработени са и обобщени справки за сделки за определен период, обобщен портфейл и други. За всички справки чрез параметри се избира период за визуализация на данните или обект, както и за група обекти.  Чрез създаден потребител с права само за четене от базата данни, се извличат и анализирани данни от динамично свързани таблици чрез MS Access. Със същия потребител могат да се извличат данни и посредством SQL заявки към базата данни на е-КФН.</w:t>
      </w:r>
    </w:p>
    <w:p w14:paraId="6B56C52F" w14:textId="77777777" w:rsidR="00AF4042" w:rsidRPr="00AF4042" w:rsidRDefault="00AF4042" w:rsidP="00AF4042">
      <w:pPr>
        <w:keepNext/>
        <w:suppressAutoHyphens w:val="0"/>
        <w:overflowPunct w:val="0"/>
        <w:autoSpaceDE w:val="0"/>
        <w:autoSpaceDN w:val="0"/>
        <w:adjustRightInd w:val="0"/>
        <w:jc w:val="both"/>
        <w:textAlignment w:val="baseline"/>
        <w:outlineLvl w:val="0"/>
        <w:rPr>
          <w:rFonts w:eastAsia="Times New Roman" w:cs="Times New Roman"/>
          <w:bCs/>
        </w:rPr>
      </w:pPr>
    </w:p>
    <w:p w14:paraId="7AD79382" w14:textId="77777777" w:rsidR="00AF4042" w:rsidRPr="00AF4042" w:rsidRDefault="00AF4042" w:rsidP="00AF4042">
      <w:pPr>
        <w:keepNext/>
        <w:suppressAutoHyphens w:val="0"/>
        <w:overflowPunct w:val="0"/>
        <w:autoSpaceDE w:val="0"/>
        <w:autoSpaceDN w:val="0"/>
        <w:adjustRightInd w:val="0"/>
        <w:ind w:firstLine="708"/>
        <w:jc w:val="both"/>
        <w:textAlignment w:val="baseline"/>
        <w:outlineLvl w:val="0"/>
        <w:rPr>
          <w:rFonts w:eastAsia="Times New Roman" w:cs="Times New Roman"/>
          <w:b/>
          <w:bCs/>
          <w:caps/>
        </w:rPr>
      </w:pPr>
      <w:r w:rsidRPr="00AF4042">
        <w:rPr>
          <w:rFonts w:eastAsia="Times New Roman" w:cs="Times New Roman"/>
          <w:b/>
          <w:bCs/>
          <w:caps/>
        </w:rPr>
        <w:t>б) И</w:t>
      </w:r>
      <w:r w:rsidRPr="00AF4042">
        <w:rPr>
          <w:rFonts w:eastAsia="Times New Roman" w:cs="Times New Roman"/>
          <w:b/>
          <w:bCs/>
        </w:rPr>
        <w:t>нформационна система FINCONTROL</w:t>
      </w:r>
    </w:p>
    <w:p w14:paraId="3B42D0BF" w14:textId="77777777" w:rsidR="00AF4042" w:rsidRPr="00AF4042" w:rsidRDefault="00AF4042" w:rsidP="00AF4042">
      <w:pPr>
        <w:suppressAutoHyphens w:val="0"/>
        <w:overflowPunct w:val="0"/>
        <w:autoSpaceDE w:val="0"/>
        <w:autoSpaceDN w:val="0"/>
        <w:adjustRightInd w:val="0"/>
        <w:spacing w:before="120"/>
        <w:ind w:firstLine="708"/>
        <w:jc w:val="both"/>
        <w:textAlignment w:val="baseline"/>
        <w:rPr>
          <w:rFonts w:eastAsia="Times New Roman" w:cs="Times New Roman"/>
          <w:szCs w:val="20"/>
        </w:rPr>
      </w:pPr>
      <w:r w:rsidRPr="00AF4042">
        <w:rPr>
          <w:rFonts w:eastAsia="Calibri" w:cs="Times New Roman"/>
        </w:rPr>
        <w:t xml:space="preserve">Чрез системата е-KFN пенсионноосигурителните дружества периодично подават  информация отнасяща се за финансовите отчети и справки за фондовете за допълнително пенсионно осигуряване и за самото пенсионноосигурително дружество. </w:t>
      </w:r>
      <w:r w:rsidRPr="00AF4042">
        <w:rPr>
          <w:rFonts w:eastAsia="Times New Roman" w:cs="Times New Roman"/>
          <w:szCs w:val="20"/>
        </w:rPr>
        <w:t>От информационна система e-KFN – Осигурителен Надзор веднъж месечно данните се прехвърлят в система FinControl. На база получената информация се изготвят обобщени анализи. Има изнесено приложение лица (DAONED.EXE във формат позволяващ импорт в ИС) при поднадзорните, които попълват шаблони за финансови отчети по предварително заложен формат и параметри. Въвеждането на данни е организирано по видове отчети. Изнесеният модул  може да отпечатва въведените отчети. Инсталацията на модула е лесна за потребителя и независима от останалата част на системата. Модулът има възможност за попълване на отчет в шаблона (списъка с отчети), както и промяна на вече попълнени отчети.</w:t>
      </w:r>
    </w:p>
    <w:p w14:paraId="0D4F063B"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AF4042">
        <w:rPr>
          <w:rFonts w:eastAsia="Times New Roman" w:cs="Times New Roman"/>
          <w:szCs w:val="20"/>
        </w:rPr>
        <w:t>Съществува генератор за създаване на шаблони с  отчетни форми използвани от модула. Класът отчети, които могат да се дефинират съдържа следните характеристики:</w:t>
      </w:r>
    </w:p>
    <w:p w14:paraId="2BAECCEB" w14:textId="77777777" w:rsidR="00AF4042" w:rsidRPr="00AF4042" w:rsidRDefault="00AF4042" w:rsidP="00BC7AEE">
      <w:pPr>
        <w:numPr>
          <w:ilvl w:val="2"/>
          <w:numId w:val="52"/>
        </w:numPr>
        <w:suppressAutoHyphens w:val="0"/>
        <w:overflowPunct w:val="0"/>
        <w:autoSpaceDE w:val="0"/>
        <w:autoSpaceDN w:val="0"/>
        <w:adjustRightInd w:val="0"/>
        <w:spacing w:before="120" w:after="200" w:line="276" w:lineRule="auto"/>
        <w:ind w:left="1418" w:hanging="284"/>
        <w:contextualSpacing/>
        <w:jc w:val="both"/>
        <w:textAlignment w:val="baseline"/>
        <w:rPr>
          <w:rFonts w:ascii="Calibri" w:eastAsia="Calibri" w:hAnsi="Calibri" w:cs="Times New Roman"/>
          <w:sz w:val="22"/>
        </w:rPr>
      </w:pPr>
      <w:r w:rsidRPr="00AF4042">
        <w:rPr>
          <w:rFonts w:eastAsia="Calibri" w:cs="Times New Roman"/>
        </w:rPr>
        <w:t>Отчетът е таблица с фиксиран брой редове и колони, които се пресичат в клетки;</w:t>
      </w:r>
    </w:p>
    <w:p w14:paraId="6BF811C9" w14:textId="77777777" w:rsidR="00AF4042" w:rsidRPr="00AF4042" w:rsidRDefault="00AF4042" w:rsidP="00BC7AEE">
      <w:pPr>
        <w:numPr>
          <w:ilvl w:val="2"/>
          <w:numId w:val="52"/>
        </w:numPr>
        <w:suppressAutoHyphens w:val="0"/>
        <w:overflowPunct w:val="0"/>
        <w:autoSpaceDE w:val="0"/>
        <w:autoSpaceDN w:val="0"/>
        <w:adjustRightInd w:val="0"/>
        <w:spacing w:before="120" w:after="200" w:line="276" w:lineRule="auto"/>
        <w:ind w:left="1418" w:hanging="284"/>
        <w:contextualSpacing/>
        <w:jc w:val="both"/>
        <w:textAlignment w:val="baseline"/>
        <w:rPr>
          <w:rFonts w:ascii="Calibri" w:eastAsia="Calibri" w:hAnsi="Calibri" w:cs="Times New Roman"/>
          <w:sz w:val="22"/>
        </w:rPr>
      </w:pPr>
      <w:r w:rsidRPr="00AF4042">
        <w:rPr>
          <w:rFonts w:eastAsia="Calibri" w:cs="Times New Roman"/>
        </w:rPr>
        <w:t>Първите няколко реда са наименования на колони;</w:t>
      </w:r>
    </w:p>
    <w:p w14:paraId="26CF31A0" w14:textId="77777777" w:rsidR="00AF4042" w:rsidRPr="00AF4042" w:rsidRDefault="00AF4042" w:rsidP="00BC7AEE">
      <w:pPr>
        <w:numPr>
          <w:ilvl w:val="2"/>
          <w:numId w:val="52"/>
        </w:numPr>
        <w:suppressAutoHyphens w:val="0"/>
        <w:overflowPunct w:val="0"/>
        <w:autoSpaceDE w:val="0"/>
        <w:autoSpaceDN w:val="0"/>
        <w:adjustRightInd w:val="0"/>
        <w:spacing w:before="120" w:after="200" w:line="276" w:lineRule="auto"/>
        <w:ind w:left="1418" w:hanging="284"/>
        <w:contextualSpacing/>
        <w:jc w:val="both"/>
        <w:textAlignment w:val="baseline"/>
        <w:rPr>
          <w:rFonts w:ascii="Calibri" w:eastAsia="Calibri" w:hAnsi="Calibri" w:cs="Times New Roman"/>
          <w:sz w:val="22"/>
        </w:rPr>
      </w:pPr>
      <w:r w:rsidRPr="00AF4042">
        <w:rPr>
          <w:rFonts w:eastAsia="Calibri" w:cs="Times New Roman"/>
        </w:rPr>
        <w:t>Първите няколко колони са с описателен текст, а останалите са за въвеждане на числови стойности;</w:t>
      </w:r>
    </w:p>
    <w:p w14:paraId="75AF8649" w14:textId="77777777" w:rsidR="00AF4042" w:rsidRPr="00AF4042" w:rsidRDefault="00AF4042" w:rsidP="00BC7AEE">
      <w:pPr>
        <w:numPr>
          <w:ilvl w:val="2"/>
          <w:numId w:val="52"/>
        </w:numPr>
        <w:suppressAutoHyphens w:val="0"/>
        <w:overflowPunct w:val="0"/>
        <w:autoSpaceDE w:val="0"/>
        <w:autoSpaceDN w:val="0"/>
        <w:adjustRightInd w:val="0"/>
        <w:spacing w:before="120" w:after="200" w:line="276" w:lineRule="auto"/>
        <w:ind w:left="1418" w:hanging="284"/>
        <w:contextualSpacing/>
        <w:jc w:val="both"/>
        <w:textAlignment w:val="baseline"/>
        <w:rPr>
          <w:rFonts w:ascii="Calibri" w:eastAsia="Calibri" w:hAnsi="Calibri" w:cs="Times New Roman"/>
          <w:sz w:val="22"/>
        </w:rPr>
      </w:pPr>
      <w:r w:rsidRPr="00AF4042">
        <w:rPr>
          <w:rFonts w:eastAsia="Calibri" w:cs="Times New Roman"/>
        </w:rPr>
        <w:t>Може да се дефинират клетки, стойностите на които са сума от стойности на други клетки, както и други;</w:t>
      </w:r>
    </w:p>
    <w:p w14:paraId="69BFA371"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AF4042">
        <w:rPr>
          <w:rFonts w:eastAsia="Times New Roman" w:cs="Times New Roman"/>
          <w:szCs w:val="20"/>
        </w:rPr>
        <w:t>Създадените дефиниции на отчети с този генератор се генерират във формат, който позволява самостоятелното им разпространение.</w:t>
      </w:r>
    </w:p>
    <w:p w14:paraId="77EE08E1"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rPr>
      </w:pPr>
      <w:r w:rsidRPr="00AF4042">
        <w:rPr>
          <w:rFonts w:eastAsia="Times New Roman" w:cs="Times New Roman"/>
          <w:szCs w:val="20"/>
        </w:rPr>
        <w:t xml:space="preserve">Модулът поддържа методи за дефиниране на показатели и методи за оценка на дейността на пенсионноосигурително дружество или пенсионен фонд. Модула поддържа методи за дефиниране на показатели. Показатели и методи за оценка на дейността на </w:t>
      </w:r>
      <w:r w:rsidRPr="00AF4042">
        <w:rPr>
          <w:rFonts w:eastAsia="Times New Roman" w:cs="Times New Roman"/>
        </w:rPr>
        <w:t>пенсионноосигурително дружество или пенсионен фонд могат да се различават по тежест. Показатели и методи за оценка на дейността на пенсионноосигурително дружество или пенсионен фонд могат да бъдат утвърдени или експериментални. Не се позволява модифициране на вече утвърдени показатели и методи за оценка на дейността. Модула позволява да се следи за спазване на показатели, като например:</w:t>
      </w:r>
    </w:p>
    <w:p w14:paraId="01D78FFC" w14:textId="77777777" w:rsidR="00AF4042" w:rsidRPr="00AF4042" w:rsidRDefault="00AF4042" w:rsidP="00BC7AEE">
      <w:pPr>
        <w:numPr>
          <w:ilvl w:val="1"/>
          <w:numId w:val="50"/>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rPr>
      </w:pPr>
      <w:r w:rsidRPr="00AF4042">
        <w:rPr>
          <w:rFonts w:eastAsia="Calibri" w:cs="Times New Roman"/>
        </w:rPr>
        <w:t>Текуща стойност;</w:t>
      </w:r>
    </w:p>
    <w:p w14:paraId="45BB6DEB" w14:textId="77777777" w:rsidR="00AF4042" w:rsidRPr="00AF4042" w:rsidRDefault="00AF4042" w:rsidP="00BC7AEE">
      <w:pPr>
        <w:numPr>
          <w:ilvl w:val="1"/>
          <w:numId w:val="50"/>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rPr>
      </w:pPr>
      <w:r w:rsidRPr="00AF4042">
        <w:rPr>
          <w:rFonts w:eastAsia="Calibri" w:cs="Times New Roman"/>
        </w:rPr>
        <w:t>Сравнение с друго пенсионноосигурително дружество или пенсионен фонд;</w:t>
      </w:r>
    </w:p>
    <w:p w14:paraId="4274B321" w14:textId="77777777" w:rsidR="00AF4042" w:rsidRPr="00AF4042" w:rsidRDefault="00AF4042" w:rsidP="00BC7AEE">
      <w:pPr>
        <w:numPr>
          <w:ilvl w:val="1"/>
          <w:numId w:val="50"/>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rPr>
      </w:pPr>
      <w:r w:rsidRPr="00AF4042">
        <w:rPr>
          <w:rFonts w:eastAsia="Calibri" w:cs="Times New Roman"/>
        </w:rPr>
        <w:lastRenderedPageBreak/>
        <w:t>Динамика на промяна във времето.</w:t>
      </w:r>
    </w:p>
    <w:p w14:paraId="1208D2E8" w14:textId="77777777" w:rsidR="00AF4042" w:rsidRPr="00AF4042" w:rsidRDefault="00AF4042" w:rsidP="00BC7AEE">
      <w:pPr>
        <w:numPr>
          <w:ilvl w:val="1"/>
          <w:numId w:val="50"/>
        </w:numPr>
        <w:suppressAutoHyphens w:val="0"/>
        <w:overflowPunct w:val="0"/>
        <w:autoSpaceDE w:val="0"/>
        <w:autoSpaceDN w:val="0"/>
        <w:adjustRightInd w:val="0"/>
        <w:spacing w:before="120" w:after="200" w:line="276" w:lineRule="auto"/>
        <w:contextualSpacing/>
        <w:jc w:val="both"/>
        <w:textAlignment w:val="baseline"/>
        <w:rPr>
          <w:rFonts w:ascii="Calibri" w:eastAsia="Calibri" w:hAnsi="Calibri" w:cs="Times New Roman"/>
          <w:sz w:val="22"/>
        </w:rPr>
      </w:pPr>
      <w:r w:rsidRPr="00AF4042">
        <w:rPr>
          <w:rFonts w:eastAsia="Calibri" w:cs="Times New Roman"/>
        </w:rPr>
        <w:t>Други.</w:t>
      </w:r>
    </w:p>
    <w:p w14:paraId="778FC08E"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rPr>
        <w:t>Въз основа на получената месечна информация (финансови отчети и справки) се следи за п</w:t>
      </w:r>
      <w:r w:rsidRPr="00AF4042">
        <w:rPr>
          <w:rFonts w:eastAsia="Times New Roman" w:cs="Times New Roman"/>
          <w:szCs w:val="20"/>
          <w:lang w:eastAsia="bg-BG"/>
        </w:rPr>
        <w:t>равилното определяне стойностите на всички показатели с нормативно регламентирани равнища и тяхното съответствие с нормативните изисквания:</w:t>
      </w:r>
    </w:p>
    <w:p w14:paraId="60DB0337" w14:textId="77777777" w:rsidR="00AF4042" w:rsidRPr="00AF4042" w:rsidRDefault="00AF4042" w:rsidP="00BC7AEE">
      <w:pPr>
        <w:numPr>
          <w:ilvl w:val="0"/>
          <w:numId w:val="51"/>
        </w:numPr>
        <w:tabs>
          <w:tab w:val="num" w:pos="1050"/>
        </w:tabs>
        <w:suppressAutoHyphens w:val="0"/>
        <w:overflowPunct w:val="0"/>
        <w:autoSpaceDE w:val="0"/>
        <w:autoSpaceDN w:val="0"/>
        <w:adjustRightInd w:val="0"/>
        <w:spacing w:before="120"/>
        <w:ind w:left="1418" w:hanging="284"/>
        <w:contextualSpacing/>
        <w:jc w:val="both"/>
        <w:textAlignment w:val="baseline"/>
        <w:rPr>
          <w:rFonts w:eastAsia="Calibri" w:cs="Times New Roman"/>
          <w:szCs w:val="22"/>
        </w:rPr>
      </w:pPr>
      <w:r w:rsidRPr="00AF4042">
        <w:rPr>
          <w:rFonts w:eastAsia="Calibri" w:cs="Times New Roman"/>
          <w:szCs w:val="22"/>
        </w:rPr>
        <w:t>Капиталова адекватност на ПОД;</w:t>
      </w:r>
    </w:p>
    <w:p w14:paraId="4D174A18" w14:textId="77777777" w:rsidR="00AF4042" w:rsidRPr="00AF4042" w:rsidRDefault="00AF4042" w:rsidP="00BC7AEE">
      <w:pPr>
        <w:numPr>
          <w:ilvl w:val="0"/>
          <w:numId w:val="51"/>
        </w:numPr>
        <w:tabs>
          <w:tab w:val="num" w:pos="1050"/>
        </w:tabs>
        <w:suppressAutoHyphens w:val="0"/>
        <w:overflowPunct w:val="0"/>
        <w:autoSpaceDE w:val="0"/>
        <w:autoSpaceDN w:val="0"/>
        <w:adjustRightInd w:val="0"/>
        <w:spacing w:before="120" w:after="200"/>
        <w:ind w:left="1418" w:hanging="284"/>
        <w:contextualSpacing/>
        <w:jc w:val="both"/>
        <w:textAlignment w:val="baseline"/>
        <w:rPr>
          <w:rFonts w:eastAsia="Calibri" w:cs="Times New Roman"/>
          <w:szCs w:val="22"/>
        </w:rPr>
      </w:pPr>
      <w:r w:rsidRPr="00AF4042">
        <w:rPr>
          <w:rFonts w:eastAsia="Calibri" w:cs="Times New Roman"/>
          <w:szCs w:val="22"/>
        </w:rPr>
        <w:t>Минимални ликвидни средства на ПОД;</w:t>
      </w:r>
    </w:p>
    <w:p w14:paraId="118250E4" w14:textId="77777777" w:rsidR="00AF4042" w:rsidRPr="00AF4042" w:rsidRDefault="00AF4042" w:rsidP="00BC7AEE">
      <w:pPr>
        <w:numPr>
          <w:ilvl w:val="0"/>
          <w:numId w:val="51"/>
        </w:numPr>
        <w:tabs>
          <w:tab w:val="num" w:pos="1050"/>
        </w:tabs>
        <w:suppressAutoHyphens w:val="0"/>
        <w:overflowPunct w:val="0"/>
        <w:autoSpaceDE w:val="0"/>
        <w:autoSpaceDN w:val="0"/>
        <w:adjustRightInd w:val="0"/>
        <w:spacing w:before="120" w:after="200"/>
        <w:ind w:left="1418" w:hanging="284"/>
        <w:contextualSpacing/>
        <w:jc w:val="both"/>
        <w:textAlignment w:val="baseline"/>
        <w:rPr>
          <w:rFonts w:eastAsia="Calibri" w:cs="Times New Roman"/>
          <w:szCs w:val="22"/>
        </w:rPr>
      </w:pPr>
      <w:r w:rsidRPr="00AF4042">
        <w:rPr>
          <w:rFonts w:eastAsia="Calibri" w:cs="Times New Roman"/>
          <w:szCs w:val="22"/>
        </w:rPr>
        <w:t>Минимални ликвидни средства на пенсионните фондове;</w:t>
      </w:r>
    </w:p>
    <w:p w14:paraId="4F65E9F5" w14:textId="77777777" w:rsidR="00AF4042" w:rsidRPr="00AF4042" w:rsidRDefault="00AF4042" w:rsidP="00BC7AEE">
      <w:pPr>
        <w:numPr>
          <w:ilvl w:val="0"/>
          <w:numId w:val="51"/>
        </w:numPr>
        <w:tabs>
          <w:tab w:val="num" w:pos="1050"/>
        </w:tabs>
        <w:suppressAutoHyphens w:val="0"/>
        <w:overflowPunct w:val="0"/>
        <w:autoSpaceDE w:val="0"/>
        <w:autoSpaceDN w:val="0"/>
        <w:adjustRightInd w:val="0"/>
        <w:spacing w:before="120" w:after="200"/>
        <w:ind w:left="1418" w:hanging="284"/>
        <w:contextualSpacing/>
        <w:jc w:val="both"/>
        <w:textAlignment w:val="baseline"/>
        <w:rPr>
          <w:rFonts w:eastAsia="Calibri" w:cs="Times New Roman"/>
          <w:szCs w:val="22"/>
        </w:rPr>
      </w:pPr>
      <w:r w:rsidRPr="00AF4042">
        <w:rPr>
          <w:rFonts w:eastAsia="Calibri" w:cs="Times New Roman"/>
          <w:szCs w:val="22"/>
        </w:rPr>
        <w:t>Отчислена инвестиционна такса за ПОД от ДПФ и ДПФПС;</w:t>
      </w:r>
    </w:p>
    <w:p w14:paraId="13CD3F83" w14:textId="77777777" w:rsidR="00AF4042" w:rsidRPr="00AF4042" w:rsidRDefault="00AF4042" w:rsidP="00BC7AEE">
      <w:pPr>
        <w:numPr>
          <w:ilvl w:val="0"/>
          <w:numId w:val="51"/>
        </w:numPr>
        <w:tabs>
          <w:tab w:val="num" w:pos="1050"/>
        </w:tabs>
        <w:suppressAutoHyphens w:val="0"/>
        <w:overflowPunct w:val="0"/>
        <w:autoSpaceDE w:val="0"/>
        <w:autoSpaceDN w:val="0"/>
        <w:adjustRightInd w:val="0"/>
        <w:spacing w:before="120" w:after="200"/>
        <w:ind w:left="1418" w:hanging="284"/>
        <w:contextualSpacing/>
        <w:jc w:val="both"/>
        <w:textAlignment w:val="baseline"/>
        <w:rPr>
          <w:rFonts w:eastAsia="Calibri" w:cs="Times New Roman"/>
          <w:szCs w:val="22"/>
        </w:rPr>
      </w:pPr>
      <w:r w:rsidRPr="00AF4042">
        <w:rPr>
          <w:rFonts w:eastAsia="Calibri" w:cs="Times New Roman"/>
          <w:szCs w:val="22"/>
        </w:rPr>
        <w:t>Среден размер на таксата за управление от осигурителните вноски на ДПФ и ДПФПС;</w:t>
      </w:r>
    </w:p>
    <w:p w14:paraId="440A4075" w14:textId="77777777" w:rsidR="00AF4042" w:rsidRPr="00AF4042" w:rsidRDefault="00AF4042" w:rsidP="00BC7AEE">
      <w:pPr>
        <w:numPr>
          <w:ilvl w:val="0"/>
          <w:numId w:val="51"/>
        </w:numPr>
        <w:tabs>
          <w:tab w:val="num" w:pos="1050"/>
        </w:tabs>
        <w:suppressAutoHyphens w:val="0"/>
        <w:overflowPunct w:val="0"/>
        <w:autoSpaceDE w:val="0"/>
        <w:autoSpaceDN w:val="0"/>
        <w:adjustRightInd w:val="0"/>
        <w:spacing w:before="120"/>
        <w:ind w:left="1418" w:hanging="284"/>
        <w:contextualSpacing/>
        <w:jc w:val="both"/>
        <w:textAlignment w:val="baseline"/>
        <w:rPr>
          <w:rFonts w:eastAsia="Calibri" w:cs="Times New Roman"/>
          <w:szCs w:val="22"/>
        </w:rPr>
      </w:pPr>
      <w:r w:rsidRPr="00AF4042">
        <w:rPr>
          <w:rFonts w:eastAsia="Calibri" w:cs="Times New Roman"/>
          <w:szCs w:val="22"/>
        </w:rPr>
        <w:t>Размер на резерва за гарантиране на минималната доходност с цел да се установи съответствието им с разпоредбите на съответните законови и подзаконови нормативни актове;</w:t>
      </w:r>
    </w:p>
    <w:p w14:paraId="5857A75D" w14:textId="77777777" w:rsidR="00AF4042" w:rsidRPr="00AF4042" w:rsidRDefault="00AF4042" w:rsidP="00BC7AEE">
      <w:pPr>
        <w:numPr>
          <w:ilvl w:val="0"/>
          <w:numId w:val="51"/>
        </w:numPr>
        <w:tabs>
          <w:tab w:val="num" w:pos="1050"/>
        </w:tabs>
        <w:suppressAutoHyphens w:val="0"/>
        <w:overflowPunct w:val="0"/>
        <w:autoSpaceDE w:val="0"/>
        <w:autoSpaceDN w:val="0"/>
        <w:adjustRightInd w:val="0"/>
        <w:spacing w:before="120"/>
        <w:ind w:left="1418" w:hanging="284"/>
        <w:contextualSpacing/>
        <w:jc w:val="both"/>
        <w:textAlignment w:val="baseline"/>
        <w:rPr>
          <w:rFonts w:eastAsia="Calibri" w:cs="Times New Roman"/>
          <w:szCs w:val="22"/>
        </w:rPr>
      </w:pPr>
      <w:r w:rsidRPr="00AF4042">
        <w:rPr>
          <w:rFonts w:eastAsia="Calibri" w:cs="Times New Roman"/>
          <w:szCs w:val="22"/>
        </w:rPr>
        <w:t>Други.</w:t>
      </w:r>
    </w:p>
    <w:p w14:paraId="35BC72FA"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rPr>
        <w:t xml:space="preserve">Въз основа на получените годишни финансови отчети и справки при съхраняването им в базата се извършва обработка по заложени алгоритми (съответствие на данни между финансовите отчети и справки, а също между годишните отчети и справки, както и с ежедневните справки), се изчисляват както стойностите на всички показатели с нормативно регламентирано равнище, така и </w:t>
      </w:r>
      <w:r w:rsidRPr="00AF4042">
        <w:rPr>
          <w:rFonts w:eastAsia="Times New Roman" w:cs="Times New Roman"/>
          <w:szCs w:val="20"/>
          <w:lang w:eastAsia="bg-BG"/>
        </w:rPr>
        <w:t>стойностите на всички общи финансови показатели, чрез които се оценяват отделни аспекти от дейността на ПОД и управляваните от тях пенсионни фондове и са база за сравнителен анализ, както за всяко отделно дружество и управляваните от него пенсионни фондове в динамика, така и между отделните дружества.</w:t>
      </w:r>
    </w:p>
    <w:p w14:paraId="1993B2A5"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b/>
          <w:szCs w:val="20"/>
        </w:rPr>
      </w:pPr>
      <w:r w:rsidRPr="00AF4042">
        <w:rPr>
          <w:rFonts w:eastAsia="Times New Roman" w:cs="Times New Roman"/>
          <w:b/>
          <w:szCs w:val="20"/>
        </w:rPr>
        <w:t>В) Информационни системи, които следва да бъдат разработени за ОН</w:t>
      </w:r>
    </w:p>
    <w:p w14:paraId="523924E7"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AF4042">
        <w:rPr>
          <w:rFonts w:eastAsia="Times New Roman" w:cs="Times New Roman"/>
          <w:szCs w:val="20"/>
        </w:rPr>
        <w:t xml:space="preserve">На база входираната в новата ЕИС информация следва да се разработят процедури и потребителски функции за визуализиране на данните, консолидиране,  последваща проверка и за последващи анализи. Проверките да се осъществяват на база на зададени правила. Трябва да бъдат разработени различни видове контроли за проверка на  всички количествени ограничения и забрани предвидени в КСО, а също така да бъдат заложени в системата и да бъдат проверявани автоматично за спазването на заложените ограничения в инвестиционните политики на Фондовете за допълнително пенсионно осигуряване. Резултатите от ежедневните проверки трябва да се получават от съответните вътрешни потребители  на определен период. Резултатите от проверките на периодичните отчети и справки трябва да се получават от съответните вътрешни потребители в работния ден, следващ деня в който са постъпили. Вътрешният потребител да има достъп до подадените и валидирани данни  налични под формата на визуализирани справки. На база на информацията в ЕИС данните трябва да са на разположение на вътрешния потребител и с набор от готови справки. Тези справки да извеждат, също така обобщена и аналитична информация. </w:t>
      </w:r>
    </w:p>
    <w:p w14:paraId="75499E43"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AF4042">
        <w:rPr>
          <w:rFonts w:eastAsia="Times New Roman" w:cs="Times New Roman"/>
          <w:szCs w:val="20"/>
        </w:rPr>
        <w:t xml:space="preserve">Важно изискване е на Интернет страницата на КФН да се извежда информация в реално време за стойностите на един дял, както и друга статистическа информация в табличен и графичен вид. </w:t>
      </w:r>
    </w:p>
    <w:p w14:paraId="24496335"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AF4042">
        <w:rPr>
          <w:rFonts w:eastAsia="Times New Roman" w:cs="Times New Roman"/>
          <w:szCs w:val="20"/>
        </w:rPr>
        <w:t xml:space="preserve">С оглед извършването на проверки по отношение спазване на абсолютните забрани съгласно КСО за инвестиции в свързани лица и такива с тесни връзки следва да се предвиди автоматизиран процес, доколкото е възможно. Също така по отношение оценката на финансовите инструменти, следене на някои от количествените ограничения,  преоценката на чуждестранната валута и др. е необходимо да бъде предвиден вход за ежедневно постъпваща информация в подходящ формат от външни институции. Трябва да бъде предвидена възможност за въвеждане на скоринг система за </w:t>
      </w:r>
      <w:r w:rsidRPr="00AF4042">
        <w:rPr>
          <w:rFonts w:eastAsia="Times New Roman" w:cs="Times New Roman"/>
          <w:szCs w:val="20"/>
        </w:rPr>
        <w:lastRenderedPageBreak/>
        <w:t>определяне на рисков профил на поднадзорните лица. Правилата за верификация да могат да се задават във формата на файловете. Също така трябва да бъдат разработени съответните номенклатури (например за видовете финансови инструменти) за регулираните пазари, за видовете сделки и т.н. В ЕИС следва да бъдат разработени алгоритми за ежедневна проверка на правилното изчисляване на производни стойности, преоценка на чуждестранна валута, правилно определяне на броя дялове, стойност на един дял, правилно изчисляване на инвестиционна такса, удръжка от всяка осигурителна вноска, контрол на количествените инвестиционни ограничения, проверка на оценката, проверка за отклонения в цените на сключени сделки за деня, проверка на спазването на ограниченията заложени в инвестиционната политика и т.н. Трябва да бъдат разработени алгоритми за проверка на съответствието на данните от ежедневната и периодична информация. При откривaнето нa несъответствия информационната системa следва автоматизирано да изпраща информация до съответните отговорни лицa. ЕИС следва да има възможност за разработване на алгоритми за изчисляване от системата на показатели с нормативно регламентирано равнище  и общи финансови показатели. Тези показатели следва да могат да се извикват като готови справки от потребителите.</w:t>
      </w:r>
    </w:p>
    <w:p w14:paraId="2E6FAD44"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p>
    <w:p w14:paraId="0D56C859"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b/>
          <w:szCs w:val="20"/>
          <w:lang w:eastAsia="bg-BG"/>
        </w:rPr>
        <w:t>Управление „Застрахователен надзор“</w:t>
      </w:r>
    </w:p>
    <w:p w14:paraId="5550AC1D"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b/>
          <w:szCs w:val="20"/>
          <w:lang w:eastAsia="bg-BG"/>
        </w:rPr>
        <w:t>А) Онлайн портал</w:t>
      </w:r>
      <w:r w:rsidRPr="00AF4042">
        <w:rPr>
          <w:rFonts w:eastAsia="Times New Roman" w:cs="Times New Roman"/>
          <w:szCs w:val="20"/>
          <w:lang w:eastAsia="bg-BG"/>
        </w:rPr>
        <w:t xml:space="preserve"> – Застрахователен надзор - през тази информационна система се подават отчетите и справките на (пре)застрахователите и застрахователните брокери</w:t>
      </w:r>
    </w:p>
    <w:p w14:paraId="12E7ADB4" w14:textId="77777777" w:rsidR="00AF4042" w:rsidRPr="00AF4042" w:rsidRDefault="00AF4042" w:rsidP="00AF4042">
      <w:pPr>
        <w:suppressAutoHyphens w:val="0"/>
        <w:overflowPunct w:val="0"/>
        <w:autoSpaceDE w:val="0"/>
        <w:autoSpaceDN w:val="0"/>
        <w:adjustRightInd w:val="0"/>
        <w:spacing w:before="120" w:line="260" w:lineRule="exact"/>
        <w:ind w:firstLine="708"/>
        <w:jc w:val="both"/>
        <w:textAlignment w:val="baseline"/>
        <w:rPr>
          <w:rFonts w:eastAsia="Times New Roman" w:cs="Times New Roman"/>
          <w:szCs w:val="20"/>
          <w:lang w:eastAsia="bg-BG"/>
        </w:rPr>
      </w:pPr>
      <w:r w:rsidRPr="00AF4042">
        <w:rPr>
          <w:rFonts w:eastAsia="Times New Roman" w:cs="Times New Roman"/>
          <w:szCs w:val="20"/>
          <w:lang w:eastAsia="bg-BG"/>
        </w:rPr>
        <w:t xml:space="preserve">- Застрахователи и презастрахователи - чрез тази информационна система се подават отчети и справки на (пре)застрахователите съгласно Наредба № 53 от 23.12.2016 г. за изискванията към отчетността, оценката на активите и пасивите и образуването на техническите резерви на застрахователите, презастрахователите и Гаранционния фонд (Наредба № 53) и Регламент за изпълнение (ЕС)2015/2450. </w:t>
      </w:r>
    </w:p>
    <w:p w14:paraId="5CFF8BB6"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Системата е разработена специално за целите на събирането и обработката на финансова информация от поднадзорните на КФН застрахователи,  презастрахователите и застрахователните брокери. Информацията се подава само от представляващите на съответния застраховател, като файловете е необходимо да са подписани с квалифициран електронен подпис. Съответният представляващ има уникално потребителско име и парола, което му е предоставено от КФН.</w:t>
      </w:r>
    </w:p>
    <w:p w14:paraId="529F9D3B"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Чрез нея се обезпечава подаването и приемането на месечни, тримесечни и годишни финансови отчети по счетоводна отчетност.</w:t>
      </w:r>
    </w:p>
    <w:p w14:paraId="505FD1A6"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Подаването на информацията се извършва през специализиран портал, в който са въведени и постоянно се актуализират поднадзорните лица, както и лицата, които са оторизирани да подават информацията. Чрез web портала за външни (поднадзорни лица) и вътрешни потребители (служители на КФН) се осъществява периодично подаване на информация от поднадзорните лица към Комисията за финансов надзор</w:t>
      </w:r>
    </w:p>
    <w:p w14:paraId="06FAB8C1"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 xml:space="preserve">Представяната от застрахователите информация включва периодична финансова информация /месечна, тримесечна и годишна/ по Наредба № 53 – Към настоящия момент файловете на (пре)застрахователите съгласно Наредба № 53 преминава, без валидация на формата и съдържанието. След като файловете влязат в портала се свалят ръчно и се записва в споделена директория, от където се използват от служителите на Управление „Застрахователен надзор“ (УЗН). </w:t>
      </w:r>
    </w:p>
    <w:p w14:paraId="5B8E89B8"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 xml:space="preserve">Към настоящия момент тази система единствено приема информацията, която се представя от застрахователите, като няма заложени контроли и други специфични функционалности, които са описани в техническото задание за обществена поръчка Промяна на управленска информационна система в Комисия за финансов надзор – Управление „Застрахователен надзор”, съгласно изискванията на Наредба № 53. Горепосоченото техническо задание е изготвено промяна на информационната система, </w:t>
      </w:r>
      <w:r w:rsidRPr="00AF4042">
        <w:rPr>
          <w:rFonts w:eastAsia="Times New Roman" w:cs="Times New Roman"/>
          <w:szCs w:val="20"/>
          <w:lang w:eastAsia="bg-BG"/>
        </w:rPr>
        <w:lastRenderedPageBreak/>
        <w:t xml:space="preserve">която да вземе предвид промяната на нормативната уредба, и по-точно влизането в сила на Наредба № 53 от 01.01.2017 г., която замени и отмени Наредба № 30 от 2006 г., съгласно която до 31.12.2016 г. застрахователите представяха периодични справки и отчети в КФН.  </w:t>
      </w:r>
    </w:p>
    <w:p w14:paraId="06464E3C"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С оглед на горното, тази променена информационна система следва да или бъде имплементирана в новата единна информационна система, или да се въведе като част от новата единна система. По-долу са представени функционалностите на тази система:</w:t>
      </w:r>
    </w:p>
    <w:p w14:paraId="523406F9"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 Сигурност на системата - регистрация на външни потребители;</w:t>
      </w:r>
    </w:p>
    <w:p w14:paraId="30FC5A9F"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 Контрол на достъпа до системата - вътрешни потребители;</w:t>
      </w:r>
    </w:p>
    <w:p w14:paraId="5C2D4945"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 влизане в системата с потребителско име, парола. Необходимо е да бъде осигурен достъп за неограничен брой потребители в рамките на състава на администрацията и ръководството на КФН;</w:t>
      </w:r>
    </w:p>
    <w:p w14:paraId="5060CF28"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възможност за приемане на информация във формат XLS и с определено съдържание съгласно изискванията на Наредба № 53, като след успешно приемане следва да дава вх. номер за съответното зареждане;</w:t>
      </w:r>
    </w:p>
    <w:p w14:paraId="2CF80B5F"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създаване на предварително предефинирани справки във формат XLS и преглед на всички подадени отчети;</w:t>
      </w:r>
    </w:p>
    <w:p w14:paraId="42D90D2F"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  възможност за запазване на служебна информация и възможност на всички действия свързани с администриране на всички работни процесите, свързани със системата;</w:t>
      </w:r>
    </w:p>
    <w:p w14:paraId="1BDB9D77"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 автоматично да следи за всички срокове за подаване на информация в КФН;</w:t>
      </w:r>
    </w:p>
    <w:p w14:paraId="5334AC74"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да позволява да се променя във връзка с изменение на нормативната уредба и да има възможност за връзка с други системи;</w:t>
      </w:r>
    </w:p>
    <w:p w14:paraId="26C8D042"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след успешно валидиране на подадените отчети и справки, следва същите да бъдат записвани в оригинален вид (в същия вид, в който са подадени) на споделената директория, до която имат достъп служителите на КФН, УЗН;</w:t>
      </w:r>
    </w:p>
    <w:p w14:paraId="00EA3FF5"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Успешно валидирани отчетни форми трябва да получат номер от деловодната система на КФН и да се записват в определена директория;</w:t>
      </w:r>
    </w:p>
    <w:p w14:paraId="35A45486" w14:textId="77777777" w:rsidR="00AF4042" w:rsidRPr="00AF4042" w:rsidRDefault="00AF4042" w:rsidP="00AF4042">
      <w:pPr>
        <w:suppressAutoHyphens w:val="0"/>
        <w:overflowPunct w:val="0"/>
        <w:autoSpaceDE w:val="0"/>
        <w:autoSpaceDN w:val="0"/>
        <w:adjustRightInd w:val="0"/>
        <w:spacing w:before="120" w:line="260" w:lineRule="exact"/>
        <w:ind w:firstLine="425"/>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При неуспешно валидиране на входящите файлове следва да се изписва каква е грешката и къде се намира в отчетните форми, така че поднадзорното лице да може да я отстрани и подаде коректни отчети и справки;</w:t>
      </w:r>
    </w:p>
    <w:p w14:paraId="7C4B6D32"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Периодична финансова информация /тримесечна и годишна/ II по Регламент за изпълнение (ЕС)2015/2450.</w:t>
      </w:r>
    </w:p>
    <w:p w14:paraId="74A91EA2"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Към настоящия момент през Портал „Застрахователен надзор“ се подават файлове по Платежоспособност II, които преминават през верификация на формата и съдържанието. Верификацията на файловете, които се подават във формат xbrl, се извършва съгласно таксономията на EIOPA / Европейския орган за застраховане и професионално пенсионно осигуряване/, и съответно се проверява за изпълнението на срока за подаване. При успешно подаване, което е в срок, в Портала се изписва, „Успешно подаване“ и „В срок“, съответно ако файлът е подаден извън срок, но е преминал през валидацията, се изписва, че файлът е подаден успешно „извън срок“. Всяко успешно зареждане на файл в Портала се изпраща в EIOPA. В случай, че е подаден файл, който не е преминал валидацията, се изписва „Неуспешно подаване“ като се генерира файл с описание на грешките, които се виждат от поднадзорните лица.</w:t>
      </w:r>
    </w:p>
    <w:p w14:paraId="17091647"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След валидиране от EIOPA, файловете се обработват от информационната система и се трансформират във формат excel и получават входящ номер от деловодната система.</w:t>
      </w:r>
    </w:p>
    <w:p w14:paraId="52A86B26" w14:textId="77777777" w:rsidR="00AF4042" w:rsidRPr="00AF4042" w:rsidRDefault="00AF4042" w:rsidP="00AF4042">
      <w:pPr>
        <w:suppressAutoHyphens w:val="0"/>
        <w:overflowPunct w:val="0"/>
        <w:autoSpaceDE w:val="0"/>
        <w:autoSpaceDN w:val="0"/>
        <w:adjustRightInd w:val="0"/>
        <w:spacing w:before="120" w:line="260" w:lineRule="exact"/>
        <w:ind w:firstLine="708"/>
        <w:jc w:val="both"/>
        <w:textAlignment w:val="baseline"/>
        <w:rPr>
          <w:rFonts w:eastAsia="Times New Roman" w:cs="Times New Roman"/>
          <w:szCs w:val="20"/>
          <w:lang w:eastAsia="bg-BG"/>
        </w:rPr>
      </w:pPr>
      <w:r w:rsidRPr="00AF4042">
        <w:rPr>
          <w:rFonts w:eastAsia="Times New Roman" w:cs="Times New Roman"/>
          <w:szCs w:val="20"/>
          <w:lang w:eastAsia="bg-BG"/>
        </w:rPr>
        <w:t>- Застрахователни брокери</w:t>
      </w:r>
    </w:p>
    <w:p w14:paraId="222363FA"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lastRenderedPageBreak/>
        <w:t xml:space="preserve">Застрахователните брокери подават периодична информация – шестмесечни и годишни справки към КФН в онлайн портал – Застрахователен надзор. Системата позволява да се преглеждат подадените през портала справки и приложения (информация) от предходни периоди за съответното дружество, както и да се подава придружаваща информация „Данни за брокера“, съгласно Приложение 1 от Заповед № № 332 от 15.10.2012 г. изменена със Заповед № 10/13.01.2016 г. на заместник – председателя ръководещ управление „Застрахователен надзор“. </w:t>
      </w:r>
    </w:p>
    <w:p w14:paraId="42BF3920"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През системата информация може да подават определени служители на застрахователния брокер, които са упълномощени да подават периодична информация към Комисията за финансов надзор, стига същите да има  регистрация в базата от данни на Застрахователния портал и притежание на валидно удостоверение за универсален електронен подпис за регистрираните упълномощени служители.</w:t>
      </w:r>
    </w:p>
    <w:p w14:paraId="3CFF4928"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 xml:space="preserve">При подаване на периодична информация е необходимо попълването на следните задължителни полета: </w:t>
      </w:r>
    </w:p>
    <w:p w14:paraId="28A656C7"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 xml:space="preserve">Период на отчитане; </w:t>
      </w:r>
    </w:p>
    <w:p w14:paraId="105BE291"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Прикачване на файл с основна информация, годишните и периодични справки и отчети;</w:t>
      </w:r>
    </w:p>
    <w:p w14:paraId="300F9916"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 xml:space="preserve">При подаване на периодична информация може да се подаде и придружаваща информация чрез полето „Допълнителни файлове“ и бутона „Прикачи допълнителен файл“. Позволява се прикачването на повече от един допълнителен файл. </w:t>
      </w:r>
    </w:p>
    <w:p w14:paraId="6170B49C"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При подаване на периодична информация може да се отбележи кои конкретни детайли са променени ако са направени промени в общата информация за дружеството. Самите данни за промените се подават в допълнителен файл.</w:t>
      </w:r>
    </w:p>
    <w:p w14:paraId="3BCDB9C9"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След прикачване на подписан файл с основна информация системата проверява формата и съдържанието на файла. При успешно преминаване на проверките, системата извежда входящ номер.</w:t>
      </w:r>
    </w:p>
    <w:p w14:paraId="5E5D2A2F"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Системата не разполага с възможностите за автоматизиране на процесите при изготвяне на статистика и за обявяване на публична информация. Чрез системата е възможно единствено преглед на постъпилите файлове. Подадените справки и отчети от застрахователните брокери се свалят и се качват на сървъра, в който се съхраняват всички успешно подадени отчети.</w:t>
      </w:r>
    </w:p>
    <w:p w14:paraId="372848EE"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b/>
          <w:szCs w:val="20"/>
          <w:lang w:eastAsia="bg-BG"/>
        </w:rPr>
      </w:pPr>
      <w:r w:rsidRPr="00AF4042">
        <w:rPr>
          <w:rFonts w:eastAsia="Times New Roman" w:cs="Times New Roman"/>
          <w:b/>
          <w:szCs w:val="20"/>
          <w:lang w:eastAsia="bg-BG"/>
        </w:rPr>
        <w:t>Б) Онлайн портал – Застрахователни агенти</w:t>
      </w:r>
    </w:p>
    <w:p w14:paraId="1F82B5F8"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Порталът за Застрахователни агенти представлява специализиран уеб сайт, позволяващ на регистрираните застрахователни дружества да подават периодична информация към Комисията за финансов надзор свързана със сключени договори за застрахователно агентство</w:t>
      </w:r>
    </w:p>
    <w:p w14:paraId="748BA6F5"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 xml:space="preserve">Функционалността на системата позволява предоставяне на информация за обстоятелства и промените в тях, посредством електронни форми. Достъпът до системата се осъществява, след първоначална регистрация на електронен сертификат, посредством линк от секцията електронни портали на интернет-страницата на КФН. </w:t>
      </w:r>
    </w:p>
    <w:p w14:paraId="2C910A3A"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Входът в системата  на поднадзорните лица се извършва от интернет страницата на КФН, раздел е-Портали, Регистър Застрахователни агенти.</w:t>
      </w:r>
    </w:p>
    <w:p w14:paraId="53422B69"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Линк за публична част на Регистър Застрахователни агенти се намира на интернет страницата на КФН, Регистър и справки, Електронен регистър и картотека.</w:t>
      </w:r>
    </w:p>
    <w:p w14:paraId="2C883AE8" w14:textId="77777777" w:rsidR="00D76F4A"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В системата застрахователните дружества, могат да подават данни нови за договорите на агенти юридически лица, еднолични търговци и физически лица, също и за предлаганите застраховки.</w:t>
      </w:r>
    </w:p>
    <w:p w14:paraId="01488F02"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lastRenderedPageBreak/>
        <w:t>След прикачване на подписан файл с основна информация системата проверява формата и съдържанието на файла. При успешно преминаване на проверките системата извежда входящ номер.</w:t>
      </w:r>
    </w:p>
    <w:p w14:paraId="57A2E018"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Системата позволява на застрахователите да преглеждат подадената информация за застрахователни агенти по активни и изтекли договори.</w:t>
      </w:r>
    </w:p>
    <w:p w14:paraId="1E7BE48B"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b/>
          <w:szCs w:val="20"/>
          <w:lang w:eastAsia="bg-BG"/>
        </w:rPr>
      </w:pPr>
      <w:r w:rsidRPr="00AF4042">
        <w:rPr>
          <w:rFonts w:eastAsia="Times New Roman" w:cs="Times New Roman"/>
          <w:b/>
          <w:szCs w:val="20"/>
          <w:lang w:eastAsia="bg-BG"/>
        </w:rPr>
        <w:t>В) Информационни системи, които следва да бъдат разработени за ЗН</w:t>
      </w:r>
    </w:p>
    <w:p w14:paraId="11FB760D"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Изискванията, които са поставени за промяна на информационната система за подаване на данни от застрахователите са следните:</w:t>
      </w:r>
    </w:p>
    <w:p w14:paraId="76EC841F"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Порталът за регистрация и дерегистрация на потребители трябва да осъществява връзка с други системи на КФН. Система за идентификация на потребители, следва да съдържаща потребителските имена и пароли.</w:t>
      </w:r>
    </w:p>
    <w:p w14:paraId="6A958A54"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Системата следва да проверява спазването на предварително създадени правила на базата на нормативните изисквания /Наредба 53, Количествените образци по Регламент 2450/2015/ за подаване на информация в КФН. Както и да предоставя съответните възможности за визуализация на информация за успешно подадена и при неуспешно подаване.</w:t>
      </w:r>
    </w:p>
    <w:p w14:paraId="05E8961B"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В определени от КФН директории и подредба трябва да се запазят/запишат до сега постъпилите отчетни файлове по Наредба № 30 от 1999 г. до 2016 г.;</w:t>
      </w:r>
    </w:p>
    <w:p w14:paraId="46D33844"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 xml:space="preserve">Системата следва да има функционалност да създава предефинирани справки (агрегиращи индивидуалните отчети и справки на пре/застрахователите и изчисляващи пазарни показатели), които да се записват на споделена директория. </w:t>
      </w:r>
    </w:p>
    <w:p w14:paraId="302253DC"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Въз основа на постъпилите отчети по Наредба № 53, система трябва да генерира справки с агрегирана за пазара информация по формат и със съдържание, подадени на изпълнителя от КФН. Въз основа на постъпилите справки по Платежоспособност II, системата следва да има функционалност да агрегира и оповести статистика по Платежоспособност II, след преминаване на съответното одобрение. Въз основа на постъпилите справки по Наредба № 53, системата следва да има функционалност да агрегира и оповести статистика след преминаване на съответното одобрение.</w:t>
      </w:r>
    </w:p>
    <w:p w14:paraId="2FF7D984"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В основа на постъпилата информация в КФН, системата следва да има функционалност за оповестяване на информация в съответните регистри.</w:t>
      </w:r>
    </w:p>
    <w:p w14:paraId="52607871"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w:t>
      </w:r>
      <w:r w:rsidRPr="00AF4042">
        <w:rPr>
          <w:rFonts w:eastAsia="Times New Roman" w:cs="Times New Roman"/>
          <w:szCs w:val="20"/>
          <w:lang w:eastAsia="bg-BG"/>
        </w:rPr>
        <w:tab/>
        <w:t>Въз основа на постъпилите тримесечни и годишни справки с данни за определяне на резерва за възникнали, но непредявени претенции по застраховка „Гражданска отговорност“ на автомобилистите, система трябва да генерира справки с агрегирани данни с формат и съдържание, подадени на изпълнителя от КФН (</w:t>
      </w:r>
      <w:hyperlink r:id="rId14" w:history="1">
        <w:r w:rsidRPr="00AF4042">
          <w:rPr>
            <w:rFonts w:eastAsia="Times New Roman" w:cs="Times New Roman"/>
            <w:color w:val="0000FF"/>
            <w:szCs w:val="20"/>
            <w:u w:val="single"/>
            <w:lang w:eastAsia="bg-BG"/>
          </w:rPr>
          <w:t>http://www.fsc.bg/bg/pazari/zastrahovatelen-pazar/statistika/obshto-zastrahovane/2017/</w:t>
        </w:r>
      </w:hyperlink>
      <w:r w:rsidRPr="00AF4042">
        <w:rPr>
          <w:rFonts w:eastAsia="Times New Roman" w:cs="Times New Roman"/>
          <w:szCs w:val="20"/>
          <w:lang w:eastAsia="bg-BG"/>
        </w:rPr>
        <w:t>).</w:t>
      </w:r>
    </w:p>
    <w:p w14:paraId="59F95892" w14:textId="77777777" w:rsidR="00AF4042" w:rsidRPr="00AF4042" w:rsidRDefault="00AF4042" w:rsidP="00AF4042">
      <w:pPr>
        <w:suppressAutoHyphens w:val="0"/>
        <w:overflowPunct w:val="0"/>
        <w:autoSpaceDE w:val="0"/>
        <w:autoSpaceDN w:val="0"/>
        <w:adjustRightInd w:val="0"/>
        <w:spacing w:before="120" w:line="260" w:lineRule="exact"/>
        <w:ind w:firstLine="708"/>
        <w:jc w:val="both"/>
        <w:textAlignment w:val="baseline"/>
        <w:rPr>
          <w:rFonts w:eastAsia="Times New Roman" w:cs="Times New Roman"/>
          <w:szCs w:val="20"/>
          <w:lang w:val="en-GB" w:eastAsia="bg-BG"/>
        </w:rPr>
      </w:pPr>
      <w:r w:rsidRPr="00AF4042">
        <w:rPr>
          <w:rFonts w:eastAsia="Times New Roman" w:cs="Times New Roman"/>
          <w:szCs w:val="20"/>
          <w:lang w:val="en-GB" w:eastAsia="bg-BG"/>
        </w:rPr>
        <w:t>Предстои да се направи описание на бъдещите процеси, които ще допълват настоящите такива при подаването на справките и отчетите на застрахователните брокери, заложените в портала контроли и възможност за автоматизиране на процесите при изготвяне на статистика и за обявяване на публична информация.</w:t>
      </w:r>
    </w:p>
    <w:p w14:paraId="4DC7CADB"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 xml:space="preserve">Обсъждат се начините за подаването на информация от застрахователните брокери, за нововъзникналите факти и обстоятелства. </w:t>
      </w:r>
    </w:p>
    <w:p w14:paraId="04BE0A08" w14:textId="77777777" w:rsidR="00AF4042" w:rsidRPr="00AF4042" w:rsidRDefault="00AF4042" w:rsidP="00AF4042">
      <w:pPr>
        <w:suppressAutoHyphens w:val="0"/>
        <w:overflowPunct w:val="0"/>
        <w:autoSpaceDE w:val="0"/>
        <w:autoSpaceDN w:val="0"/>
        <w:adjustRightInd w:val="0"/>
        <w:spacing w:before="120" w:line="260" w:lineRule="exact"/>
        <w:ind w:firstLine="709"/>
        <w:jc w:val="both"/>
        <w:textAlignment w:val="baseline"/>
        <w:rPr>
          <w:rFonts w:eastAsia="Times New Roman" w:cs="Times New Roman"/>
          <w:szCs w:val="20"/>
          <w:lang w:eastAsia="bg-BG"/>
        </w:rPr>
      </w:pPr>
      <w:r w:rsidRPr="00AF4042">
        <w:rPr>
          <w:rFonts w:eastAsia="Times New Roman" w:cs="Times New Roman"/>
          <w:szCs w:val="20"/>
          <w:lang w:eastAsia="bg-BG"/>
        </w:rPr>
        <w:t>Предстои да бъде разработен вариант на описание на процесите и изискванията на единната информационна система, за въвеждането на информация за извършваните проверки на застрахователни посредници (на място или дистанционни).</w:t>
      </w:r>
    </w:p>
    <w:p w14:paraId="0993798D" w14:textId="77777777" w:rsidR="00AF4042" w:rsidRPr="00AF4042" w:rsidRDefault="00AF4042" w:rsidP="00AF4042">
      <w:pPr>
        <w:tabs>
          <w:tab w:val="left" w:pos="6237"/>
        </w:tabs>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AF4042">
        <w:rPr>
          <w:rFonts w:eastAsia="Times New Roman" w:cs="Times New Roman"/>
          <w:szCs w:val="20"/>
        </w:rPr>
        <w:t xml:space="preserve">Предстои да бъдат разработени нови функционалности на системата от база данни за застрахователните агенти, като е необходимо да се подобри възможностите на системата за извличане на информация и справки – поименен списък на активните </w:t>
      </w:r>
      <w:r w:rsidRPr="00AF4042">
        <w:rPr>
          <w:rFonts w:eastAsia="Times New Roman" w:cs="Times New Roman"/>
          <w:szCs w:val="20"/>
        </w:rPr>
        <w:lastRenderedPageBreak/>
        <w:t>застрахователни агенти, начисляване на таксите в зависимост от премийния приход на агентите и други.</w:t>
      </w:r>
    </w:p>
    <w:p w14:paraId="79AAC2E0"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b/>
          <w:szCs w:val="20"/>
        </w:rPr>
      </w:pPr>
      <w:r w:rsidRPr="00AF4042">
        <w:rPr>
          <w:rFonts w:eastAsia="Times New Roman" w:cs="Times New Roman"/>
          <w:b/>
          <w:szCs w:val="20"/>
        </w:rPr>
        <w:t>Управление „Надзор на инвестиционната дейност“</w:t>
      </w:r>
    </w:p>
    <w:p w14:paraId="27031578"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b/>
        </w:rPr>
      </w:pPr>
      <w:r w:rsidRPr="00AF4042">
        <w:rPr>
          <w:rFonts w:eastAsia="Times New Roman" w:cs="Times New Roman"/>
          <w:b/>
          <w:szCs w:val="20"/>
        </w:rPr>
        <w:t xml:space="preserve">А) </w:t>
      </w:r>
      <w:r w:rsidRPr="00AF4042">
        <w:rPr>
          <w:rFonts w:eastAsia="Times New Roman" w:cs="Times New Roman"/>
          <w:b/>
        </w:rPr>
        <w:t xml:space="preserve">E-KFN – Инвестиционни посредници </w:t>
      </w:r>
    </w:p>
    <w:p w14:paraId="3C5B6D71"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ascii="Calibri" w:eastAsia="Times New Roman" w:hAnsi="Calibri" w:cs="Times New Roman"/>
          <w:sz w:val="22"/>
          <w:szCs w:val="22"/>
        </w:rPr>
      </w:pPr>
      <w:r w:rsidRPr="00AF4042">
        <w:rPr>
          <w:rFonts w:eastAsia="Times New Roman" w:cs="Times New Roman"/>
        </w:rPr>
        <w:t>През тази информационна система информация могат да подават само инвестиционните посредници. Използването й към настоящия момент е твърде ограничено, а именно единствено до справки за квалифицирано акционерно участие по чл. 40 от Закона за пазарите на финансови инструменти, справка за клиентските активи по чл. 77, ал. 12 от Закона за публичното предлагане на ценни книжа и справка за сделки с финансови инструменти от трета държава по чл. 87 от Наредба № 38 от 25.07.2007 г. за изискванията към дейността на инвестиционните посредници. През системата информация може да подава всеки служител на инвестиционен посредник или банка, стига същият да разполага с електронен подпис, в който се съдържат данни за ЕИК на дружеството. Системата не разполага с функционалност за автоматизирано обработване на постъпващата информация. Чрез системата е възможно единствено преглед на постъпилите файлове, като същите получават съответен номер от деловодната система на КФН.</w:t>
      </w:r>
    </w:p>
    <w:p w14:paraId="1A826185" w14:textId="77777777" w:rsidR="00AF4042" w:rsidRPr="00AF4042" w:rsidRDefault="00AF4042" w:rsidP="00AF4042">
      <w:pPr>
        <w:tabs>
          <w:tab w:val="left" w:pos="1080"/>
        </w:tabs>
        <w:suppressAutoHyphens w:val="0"/>
        <w:ind w:firstLine="709"/>
        <w:jc w:val="both"/>
        <w:rPr>
          <w:rFonts w:eastAsia="Times New Roman" w:cs="Times New Roman"/>
        </w:rPr>
      </w:pPr>
    </w:p>
    <w:p w14:paraId="16E3DA26" w14:textId="77777777" w:rsidR="00AF4042" w:rsidRPr="00AF4042" w:rsidRDefault="00AF4042" w:rsidP="00AF4042">
      <w:pPr>
        <w:tabs>
          <w:tab w:val="left" w:pos="1080"/>
        </w:tabs>
        <w:suppressAutoHyphens w:val="0"/>
        <w:ind w:firstLine="709"/>
        <w:jc w:val="both"/>
        <w:rPr>
          <w:rFonts w:eastAsia="Times New Roman" w:cs="Times New Roman"/>
          <w:b/>
        </w:rPr>
      </w:pPr>
      <w:r w:rsidRPr="00AF4042">
        <w:rPr>
          <w:rFonts w:eastAsia="Times New Roman" w:cs="Times New Roman"/>
          <w:b/>
        </w:rPr>
        <w:t>Б) Е-Регистър</w:t>
      </w:r>
    </w:p>
    <w:p w14:paraId="3E34AB70" w14:textId="77777777" w:rsidR="00AF4042" w:rsidRPr="00AF4042" w:rsidRDefault="00AF4042" w:rsidP="00AF4042">
      <w:pPr>
        <w:tabs>
          <w:tab w:val="left" w:pos="1080"/>
        </w:tabs>
        <w:suppressAutoHyphens w:val="0"/>
        <w:ind w:firstLine="709"/>
        <w:jc w:val="both"/>
        <w:rPr>
          <w:rFonts w:eastAsia="Times New Roman" w:cs="Times New Roman"/>
          <w:lang w:eastAsia="bg-BG"/>
        </w:rPr>
      </w:pPr>
      <w:r w:rsidRPr="00AF4042">
        <w:rPr>
          <w:rFonts w:eastAsia="Times New Roman" w:cs="Times New Roman"/>
        </w:rPr>
        <w:t>Чрез него се разкрива регулирана информация по чл. 27 от Наредба № 2 от 17.09.2003 г. за проспектите при публично предлагане и допускане до търговия на регулиран пазар на ценни книжа и за разкриването на информация (Наредба № 2), както следва:</w:t>
      </w:r>
    </w:p>
    <w:p w14:paraId="05A1B40B" w14:textId="77777777" w:rsidR="00AF4042" w:rsidRPr="00AF4042" w:rsidRDefault="00AF4042" w:rsidP="00BC7AEE">
      <w:pPr>
        <w:numPr>
          <w:ilvl w:val="0"/>
          <w:numId w:val="62"/>
        </w:numPr>
        <w:tabs>
          <w:tab w:val="left" w:pos="1080"/>
        </w:tabs>
        <w:suppressAutoHyphens w:val="0"/>
        <w:overflowPunct w:val="0"/>
        <w:autoSpaceDE w:val="0"/>
        <w:autoSpaceDN w:val="0"/>
        <w:adjustRightInd w:val="0"/>
        <w:spacing w:before="120" w:after="200" w:line="276" w:lineRule="auto"/>
        <w:contextualSpacing/>
        <w:jc w:val="both"/>
        <w:textAlignment w:val="baseline"/>
        <w:rPr>
          <w:rFonts w:eastAsia="Times New Roman" w:cs="Times New Roman"/>
          <w:lang w:eastAsia="bg-BG"/>
        </w:rPr>
      </w:pPr>
      <w:r w:rsidRPr="00AF4042">
        <w:rPr>
          <w:rFonts w:eastAsia="Times New Roman" w:cs="Times New Roman"/>
          <w:lang w:eastAsia="bg-BG"/>
        </w:rPr>
        <w:t>периодична финансовоотчетна и друга информация по Глава VI„а“ на ЗППЦК;</w:t>
      </w:r>
    </w:p>
    <w:p w14:paraId="2784C0FF" w14:textId="77777777" w:rsidR="00AF4042" w:rsidRPr="00AF4042" w:rsidRDefault="00AF4042" w:rsidP="00BC7AEE">
      <w:pPr>
        <w:numPr>
          <w:ilvl w:val="0"/>
          <w:numId w:val="62"/>
        </w:numPr>
        <w:tabs>
          <w:tab w:val="left" w:pos="1080"/>
        </w:tabs>
        <w:suppressAutoHyphens w:val="0"/>
        <w:overflowPunct w:val="0"/>
        <w:autoSpaceDE w:val="0"/>
        <w:autoSpaceDN w:val="0"/>
        <w:adjustRightInd w:val="0"/>
        <w:spacing w:before="120" w:after="200" w:line="276" w:lineRule="auto"/>
        <w:contextualSpacing/>
        <w:jc w:val="both"/>
        <w:textAlignment w:val="baseline"/>
        <w:rPr>
          <w:rFonts w:eastAsia="Times New Roman" w:cs="Times New Roman"/>
          <w:lang w:eastAsia="bg-BG"/>
        </w:rPr>
      </w:pPr>
      <w:r w:rsidRPr="00AF4042">
        <w:rPr>
          <w:rFonts w:eastAsia="Times New Roman" w:cs="Times New Roman"/>
          <w:lang w:eastAsia="bg-BG"/>
        </w:rPr>
        <w:t>другата регулирана информация по смисъла на ЗППЦК – относно промяната в дяловото участие на акционерите му;</w:t>
      </w:r>
    </w:p>
    <w:p w14:paraId="2AECB68D" w14:textId="77777777" w:rsidR="00AF4042" w:rsidRPr="00AF4042" w:rsidRDefault="00AF4042" w:rsidP="00BC7AEE">
      <w:pPr>
        <w:numPr>
          <w:ilvl w:val="0"/>
          <w:numId w:val="62"/>
        </w:numPr>
        <w:tabs>
          <w:tab w:val="left" w:pos="1080"/>
        </w:tabs>
        <w:suppressAutoHyphens w:val="0"/>
        <w:overflowPunct w:val="0"/>
        <w:autoSpaceDE w:val="0"/>
        <w:autoSpaceDN w:val="0"/>
        <w:adjustRightInd w:val="0"/>
        <w:spacing w:before="120" w:after="200" w:line="276" w:lineRule="auto"/>
        <w:contextualSpacing/>
        <w:jc w:val="both"/>
        <w:textAlignment w:val="baseline"/>
        <w:rPr>
          <w:rFonts w:eastAsia="Times New Roman" w:cs="Times New Roman"/>
          <w:lang w:eastAsia="bg-BG"/>
        </w:rPr>
      </w:pPr>
      <w:r w:rsidRPr="00AF4042">
        <w:rPr>
          <w:rFonts w:eastAsia="Times New Roman" w:cs="Times New Roman"/>
          <w:lang w:eastAsia="bg-BG"/>
        </w:rPr>
        <w:t>вътрешна информация (съгласно Регламент 596/2014);</w:t>
      </w:r>
    </w:p>
    <w:p w14:paraId="562416BD" w14:textId="77777777" w:rsidR="00AF4042" w:rsidRPr="00AF4042" w:rsidRDefault="00AF4042" w:rsidP="00BC7AEE">
      <w:pPr>
        <w:numPr>
          <w:ilvl w:val="0"/>
          <w:numId w:val="62"/>
        </w:numPr>
        <w:tabs>
          <w:tab w:val="left" w:pos="1080"/>
        </w:tabs>
        <w:suppressAutoHyphens w:val="0"/>
        <w:overflowPunct w:val="0"/>
        <w:autoSpaceDE w:val="0"/>
        <w:autoSpaceDN w:val="0"/>
        <w:adjustRightInd w:val="0"/>
        <w:spacing w:before="120" w:after="200" w:line="276" w:lineRule="auto"/>
        <w:contextualSpacing/>
        <w:jc w:val="both"/>
        <w:textAlignment w:val="baseline"/>
        <w:rPr>
          <w:rFonts w:eastAsia="Times New Roman" w:cs="Times New Roman"/>
          <w:lang w:eastAsia="bg-BG"/>
        </w:rPr>
      </w:pPr>
      <w:r w:rsidRPr="00AF4042">
        <w:rPr>
          <w:rFonts w:eastAsia="Times New Roman" w:cs="Times New Roman"/>
          <w:lang w:eastAsia="bg-BG"/>
        </w:rPr>
        <w:t>уведомления за обстоятелствата, подлежащи на вписване в регистрите по чл. 30, ал. 1 ЗКФН.</w:t>
      </w:r>
    </w:p>
    <w:p w14:paraId="4189307E" w14:textId="77777777" w:rsidR="00AF4042" w:rsidRPr="00AF4042" w:rsidRDefault="00AF4042" w:rsidP="00AF4042">
      <w:pPr>
        <w:tabs>
          <w:tab w:val="left" w:pos="1080"/>
        </w:tabs>
        <w:suppressAutoHyphens w:val="0"/>
        <w:jc w:val="both"/>
        <w:rPr>
          <w:rFonts w:eastAsia="Times New Roman" w:cs="Times New Roman"/>
          <w:lang w:eastAsia="bg-BG"/>
        </w:rPr>
      </w:pPr>
      <w:r w:rsidRPr="00AF4042">
        <w:rPr>
          <w:rFonts w:eastAsia="Times New Roman" w:cs="Times New Roman"/>
          <w:lang w:eastAsia="bg-BG"/>
        </w:rPr>
        <w:tab/>
        <w:t xml:space="preserve">Функционалността на системата позволява предоставяне на информация за обстоятелства и промените в тях, посредством електронни форми, към които е възможно и прикачването на файл. Достъпът до системата се осъществява, след регистрация на електронен сертификат, посредством линк от секцията електронни портали на интернет-страницата на КФН. </w:t>
      </w:r>
    </w:p>
    <w:p w14:paraId="471637D3" w14:textId="77777777" w:rsidR="00AF4042" w:rsidRPr="00AF4042" w:rsidRDefault="00AF4042" w:rsidP="00AF4042">
      <w:pPr>
        <w:tabs>
          <w:tab w:val="left" w:pos="1080"/>
        </w:tabs>
        <w:suppressAutoHyphens w:val="0"/>
        <w:jc w:val="both"/>
        <w:rPr>
          <w:rFonts w:eastAsia="Times New Roman" w:cs="Times New Roman"/>
          <w:lang w:eastAsia="bg-BG"/>
        </w:rPr>
      </w:pPr>
    </w:p>
    <w:p w14:paraId="3A6882A1"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b/>
        </w:rPr>
      </w:pPr>
      <w:r w:rsidRPr="00AF4042">
        <w:rPr>
          <w:rFonts w:eastAsia="Times New Roman" w:cs="Times New Roman"/>
          <w:b/>
        </w:rPr>
        <w:t>В) Е – Регистър 1 Д</w:t>
      </w:r>
    </w:p>
    <w:p w14:paraId="56682052" w14:textId="77777777" w:rsidR="00AF4042" w:rsidRPr="00AF4042" w:rsidRDefault="00AF4042" w:rsidP="00AF4042">
      <w:pPr>
        <w:suppressAutoHyphens w:val="0"/>
        <w:overflowPunct w:val="0"/>
        <w:autoSpaceDE w:val="0"/>
        <w:autoSpaceDN w:val="0"/>
        <w:adjustRightInd w:val="0"/>
        <w:spacing w:before="120"/>
        <w:ind w:firstLine="990"/>
        <w:jc w:val="both"/>
        <w:textAlignment w:val="baseline"/>
        <w:rPr>
          <w:rFonts w:eastAsia="Times New Roman" w:cs="Times New Roman"/>
          <w:lang w:eastAsia="bg-BG"/>
        </w:rPr>
      </w:pPr>
      <w:r w:rsidRPr="00AF4042">
        <w:rPr>
          <w:rFonts w:eastAsia="Times New Roman" w:cs="Times New Roman"/>
          <w:lang w:eastAsia="bg-BG"/>
        </w:rPr>
        <w:t xml:space="preserve">Чрез отделяне в самостоятелен модул „Е-РЕГИСТЪР 1д” в единната електронна система за получаване на информация от КФН, изградена и поддържана от Комисията </w:t>
      </w:r>
      <w:r w:rsidRPr="00AF4042">
        <w:rPr>
          <w:rFonts w:eastAsia="Times New Roman" w:cs="Times New Roman"/>
        </w:rPr>
        <w:t xml:space="preserve"> (Е – Регистър)</w:t>
      </w:r>
      <w:r w:rsidRPr="00AF4042">
        <w:rPr>
          <w:rFonts w:eastAsia="Times New Roman" w:cs="Times New Roman"/>
          <w:lang w:eastAsia="bg-BG"/>
        </w:rPr>
        <w:t>, е създадена функционалност за получаване и обработка на кореспонденцията, обслужваща процесите по приемането и публикуването на информация от страна на дружествата по § 1д от ДР на ЗППЦК. Адресатите на разпоредбата на § 1д от ЗППЦК предоставят:</w:t>
      </w:r>
    </w:p>
    <w:p w14:paraId="73ACCEB7" w14:textId="77777777" w:rsidR="00AF4042" w:rsidRPr="00AF4042" w:rsidRDefault="00AF4042" w:rsidP="00BC7AEE">
      <w:pPr>
        <w:numPr>
          <w:ilvl w:val="0"/>
          <w:numId w:val="58"/>
        </w:numPr>
        <w:suppressAutoHyphens w:val="0"/>
        <w:overflowPunct w:val="0"/>
        <w:autoSpaceDE w:val="0"/>
        <w:autoSpaceDN w:val="0"/>
        <w:adjustRightInd w:val="0"/>
        <w:spacing w:before="120"/>
        <w:jc w:val="both"/>
        <w:textAlignment w:val="baseline"/>
        <w:rPr>
          <w:rFonts w:eastAsia="Times New Roman" w:cs="Times New Roman"/>
          <w:lang w:eastAsia="bg-BG"/>
        </w:rPr>
      </w:pPr>
      <w:r w:rsidRPr="00AF4042">
        <w:rPr>
          <w:rFonts w:eastAsia="Times New Roman" w:cs="Times New Roman"/>
          <w:lang w:eastAsia="bg-BG"/>
        </w:rPr>
        <w:t>ГФО за дейността в срок до 90 дни от завършването на финансовата година;</w:t>
      </w:r>
    </w:p>
    <w:p w14:paraId="47833605" w14:textId="77777777" w:rsidR="00AF4042" w:rsidRPr="00AF4042" w:rsidRDefault="00AF4042" w:rsidP="00BC7AEE">
      <w:pPr>
        <w:numPr>
          <w:ilvl w:val="0"/>
          <w:numId w:val="58"/>
        </w:numPr>
        <w:suppressAutoHyphens w:val="0"/>
        <w:overflowPunct w:val="0"/>
        <w:autoSpaceDE w:val="0"/>
        <w:autoSpaceDN w:val="0"/>
        <w:adjustRightInd w:val="0"/>
        <w:spacing w:before="120"/>
        <w:jc w:val="both"/>
        <w:textAlignment w:val="baseline"/>
        <w:rPr>
          <w:rFonts w:eastAsia="Times New Roman" w:cs="Times New Roman"/>
          <w:lang w:eastAsia="bg-BG"/>
        </w:rPr>
      </w:pPr>
      <w:r w:rsidRPr="00AF4042">
        <w:rPr>
          <w:rFonts w:eastAsia="Times New Roman" w:cs="Times New Roman"/>
          <w:lang w:eastAsia="bg-BG"/>
        </w:rPr>
        <w:t>консолидиран ГФО за дейността в срок до 120 дни от завършването на финансовата година;</w:t>
      </w:r>
    </w:p>
    <w:p w14:paraId="0FBC3B41" w14:textId="77777777" w:rsidR="00AF4042" w:rsidRPr="00AF4042" w:rsidRDefault="00AF4042" w:rsidP="00BC7AEE">
      <w:pPr>
        <w:numPr>
          <w:ilvl w:val="0"/>
          <w:numId w:val="58"/>
        </w:numPr>
        <w:suppressAutoHyphens w:val="0"/>
        <w:overflowPunct w:val="0"/>
        <w:autoSpaceDE w:val="0"/>
        <w:autoSpaceDN w:val="0"/>
        <w:adjustRightInd w:val="0"/>
        <w:spacing w:before="120"/>
        <w:jc w:val="both"/>
        <w:textAlignment w:val="baseline"/>
        <w:rPr>
          <w:rFonts w:eastAsia="Times New Roman" w:cs="Times New Roman"/>
          <w:lang w:eastAsia="bg-BG"/>
        </w:rPr>
      </w:pPr>
      <w:r w:rsidRPr="00AF4042">
        <w:rPr>
          <w:rFonts w:eastAsia="Times New Roman" w:cs="Times New Roman"/>
          <w:lang w:eastAsia="bg-BG"/>
        </w:rPr>
        <w:lastRenderedPageBreak/>
        <w:t>6-месечен ФО за дейността, обхващащ първите 6 месеца от финансовата година, в срок до 30 дни от края на шестмесечието;</w:t>
      </w:r>
    </w:p>
    <w:p w14:paraId="4339F37F" w14:textId="77777777" w:rsidR="00AF4042" w:rsidRPr="00AF4042" w:rsidRDefault="00AF4042" w:rsidP="00BC7AEE">
      <w:pPr>
        <w:numPr>
          <w:ilvl w:val="0"/>
          <w:numId w:val="58"/>
        </w:numPr>
        <w:suppressAutoHyphens w:val="0"/>
        <w:overflowPunct w:val="0"/>
        <w:autoSpaceDE w:val="0"/>
        <w:autoSpaceDN w:val="0"/>
        <w:adjustRightInd w:val="0"/>
        <w:spacing w:before="120"/>
        <w:jc w:val="both"/>
        <w:textAlignment w:val="baseline"/>
        <w:rPr>
          <w:rFonts w:eastAsia="Times New Roman" w:cs="Times New Roman"/>
          <w:lang w:eastAsia="bg-BG"/>
        </w:rPr>
      </w:pPr>
      <w:r w:rsidRPr="00AF4042">
        <w:rPr>
          <w:rFonts w:eastAsia="Times New Roman" w:cs="Times New Roman"/>
          <w:lang w:eastAsia="bg-BG"/>
        </w:rPr>
        <w:t>6-месечен консолидиран ФО за дейността, обхващащ първите 6 месеца от финансовата година, в срок до 60 дни от края на шестмесечието.</w:t>
      </w:r>
    </w:p>
    <w:p w14:paraId="213F2289" w14:textId="77777777" w:rsidR="00AF4042" w:rsidRPr="00AF4042" w:rsidRDefault="00AF4042" w:rsidP="00AF4042">
      <w:pPr>
        <w:suppressAutoHyphens w:val="0"/>
        <w:overflowPunct w:val="0"/>
        <w:autoSpaceDE w:val="0"/>
        <w:autoSpaceDN w:val="0"/>
        <w:adjustRightInd w:val="0"/>
        <w:spacing w:before="120"/>
        <w:ind w:firstLine="708"/>
        <w:jc w:val="both"/>
        <w:textAlignment w:val="baseline"/>
        <w:rPr>
          <w:rFonts w:eastAsia="Times New Roman" w:cs="Times New Roman"/>
          <w:lang w:eastAsia="bg-BG"/>
        </w:rPr>
      </w:pPr>
      <w:r w:rsidRPr="00AF4042">
        <w:rPr>
          <w:rFonts w:eastAsia="Times New Roman" w:cs="Times New Roman"/>
          <w:lang w:eastAsia="bg-BG"/>
        </w:rPr>
        <w:t xml:space="preserve">Модулът включва секция за регистрация и  дерегистрация на задължените лица. Регистрацията позволява директен достъп на регистрираните в него лица (задължени лица и техните пълномощници) до електронните форми с основните данни за регистрираните адресати по § 1д от ДР на ЗППЦК, до електронните форми за корекция в подадените вече основни данни, както и до електронните форми за разкриване на нормативно изискуемата информация. Модулът е достъпен чрез сайта на КФН – секция e-Портали. </w:t>
      </w:r>
    </w:p>
    <w:p w14:paraId="0E1C9B9E"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p>
    <w:p w14:paraId="7A8AB890"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b/>
          <w:szCs w:val="20"/>
          <w:lang w:val="en-GB"/>
        </w:rPr>
      </w:pPr>
      <w:r w:rsidRPr="00AF4042">
        <w:rPr>
          <w:rFonts w:eastAsia="Times New Roman" w:cs="Times New Roman"/>
          <w:b/>
          <w:szCs w:val="20"/>
        </w:rPr>
        <w:t>Г) Информационни системи, които следва да бъдат разработени за НИД</w:t>
      </w:r>
    </w:p>
    <w:p w14:paraId="36D7670C"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lang w:val="en-GB"/>
        </w:rPr>
      </w:pPr>
      <w:r w:rsidRPr="00AF4042">
        <w:rPr>
          <w:rFonts w:eastAsia="Times New Roman" w:cs="Times New Roman"/>
          <w:szCs w:val="20"/>
        </w:rPr>
        <w:t>Към настоящия момент е в процес на реализация на система за предоставяне на информация от инвестиционните посредници по чл. 26 от МиФИР. Изискванията, които са поставени към системата, са:</w:t>
      </w:r>
    </w:p>
    <w:p w14:paraId="0098FF38" w14:textId="77777777" w:rsidR="00AF4042" w:rsidRPr="00AF4042" w:rsidRDefault="00AF4042" w:rsidP="00BC7AEE">
      <w:pPr>
        <w:numPr>
          <w:ilvl w:val="0"/>
          <w:numId w:val="55"/>
        </w:numPr>
        <w:suppressAutoHyphens w:val="0"/>
        <w:overflowPunct w:val="0"/>
        <w:autoSpaceDE w:val="0"/>
        <w:autoSpaceDN w:val="0"/>
        <w:adjustRightInd w:val="0"/>
        <w:spacing w:before="120" w:after="200" w:line="276" w:lineRule="auto"/>
        <w:contextualSpacing/>
        <w:jc w:val="both"/>
        <w:textAlignment w:val="baseline"/>
        <w:rPr>
          <w:rFonts w:eastAsia="Calibri" w:cs="Times New Roman"/>
        </w:rPr>
      </w:pPr>
      <w:r w:rsidRPr="00AF4042">
        <w:rPr>
          <w:rFonts w:eastAsia="Calibri" w:cs="Times New Roman"/>
          <w:lang w:eastAsia="bg-BG"/>
        </w:rPr>
        <w:t>Интерфейс за приемане на данни, който получава данните от докладващите дружества. Системата трябва да проверява съответствието на доклада за сделките с утвърдения формат и общите правила за валидация, както и да изпраща обратна връзка до докладващото лице;</w:t>
      </w:r>
    </w:p>
    <w:p w14:paraId="0883C23E" w14:textId="77777777" w:rsidR="00AF4042" w:rsidRPr="00AF4042" w:rsidRDefault="00AF4042" w:rsidP="00BC7AEE">
      <w:pPr>
        <w:numPr>
          <w:ilvl w:val="0"/>
          <w:numId w:val="55"/>
        </w:numPr>
        <w:suppressAutoHyphens w:val="0"/>
        <w:overflowPunct w:val="0"/>
        <w:autoSpaceDE w:val="0"/>
        <w:autoSpaceDN w:val="0"/>
        <w:adjustRightInd w:val="0"/>
        <w:spacing w:before="120" w:after="200" w:line="276" w:lineRule="auto"/>
        <w:contextualSpacing/>
        <w:jc w:val="both"/>
        <w:textAlignment w:val="baseline"/>
        <w:rPr>
          <w:rFonts w:eastAsia="Calibri" w:cs="Times New Roman"/>
        </w:rPr>
      </w:pPr>
      <w:r w:rsidRPr="00AF4042">
        <w:rPr>
          <w:rFonts w:eastAsia="Calibri" w:cs="Times New Roman"/>
          <w:lang w:eastAsia="bg-BG"/>
        </w:rPr>
        <w:t>Вътрешна система, която да съхранява и анализира получените данни за сделки;</w:t>
      </w:r>
    </w:p>
    <w:p w14:paraId="41BF6F29" w14:textId="77777777" w:rsidR="00AF4042" w:rsidRPr="00AF4042" w:rsidRDefault="00AF4042" w:rsidP="00BC7AEE">
      <w:pPr>
        <w:numPr>
          <w:ilvl w:val="0"/>
          <w:numId w:val="55"/>
        </w:numPr>
        <w:suppressAutoHyphens w:val="0"/>
        <w:overflowPunct w:val="0"/>
        <w:autoSpaceDE w:val="0"/>
        <w:autoSpaceDN w:val="0"/>
        <w:adjustRightInd w:val="0"/>
        <w:spacing w:before="120" w:after="200" w:line="276" w:lineRule="auto"/>
        <w:contextualSpacing/>
        <w:jc w:val="both"/>
        <w:textAlignment w:val="baseline"/>
        <w:rPr>
          <w:rFonts w:eastAsia="Calibri" w:cs="Times New Roman"/>
        </w:rPr>
      </w:pPr>
      <w:r w:rsidRPr="00AF4042">
        <w:rPr>
          <w:rFonts w:eastAsia="Calibri" w:cs="Times New Roman"/>
          <w:lang w:eastAsia="bg-BG"/>
        </w:rPr>
        <w:t>Системата следва да има възможност за преглеждане на подадената информация през вътрешен модул на портала;</w:t>
      </w:r>
    </w:p>
    <w:p w14:paraId="6818446F" w14:textId="77777777" w:rsidR="00AF4042" w:rsidRPr="00AF4042" w:rsidRDefault="00AF4042" w:rsidP="00BC7AEE">
      <w:pPr>
        <w:numPr>
          <w:ilvl w:val="0"/>
          <w:numId w:val="55"/>
        </w:numPr>
        <w:suppressAutoHyphens w:val="0"/>
        <w:overflowPunct w:val="0"/>
        <w:autoSpaceDE w:val="0"/>
        <w:autoSpaceDN w:val="0"/>
        <w:adjustRightInd w:val="0"/>
        <w:spacing w:before="120" w:after="200" w:line="276" w:lineRule="auto"/>
        <w:contextualSpacing/>
        <w:jc w:val="both"/>
        <w:textAlignment w:val="baseline"/>
        <w:rPr>
          <w:rFonts w:eastAsia="Calibri" w:cs="Times New Roman"/>
        </w:rPr>
      </w:pPr>
      <w:r w:rsidRPr="00AF4042">
        <w:rPr>
          <w:rFonts w:eastAsia="Calibri" w:cs="Times New Roman"/>
          <w:lang w:eastAsia="bg-BG"/>
        </w:rPr>
        <w:t>Интерфейс за обмяна на докладваните данни през системата T</w:t>
      </w:r>
      <w:r w:rsidRPr="00AF4042">
        <w:rPr>
          <w:rFonts w:eastAsia="Calibri" w:cs="Times New Roman"/>
          <w:lang w:val="en-US" w:eastAsia="bg-BG"/>
        </w:rPr>
        <w:t>R</w:t>
      </w:r>
      <w:r w:rsidRPr="00AF4042">
        <w:rPr>
          <w:rFonts w:eastAsia="Calibri" w:cs="Times New Roman"/>
          <w:lang w:eastAsia="bg-BG"/>
        </w:rPr>
        <w:t>EMM на ЕОЦКП.</w:t>
      </w:r>
    </w:p>
    <w:p w14:paraId="060631E4"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AF4042">
        <w:rPr>
          <w:rFonts w:eastAsia="Times New Roman" w:cs="Times New Roman"/>
          <w:szCs w:val="20"/>
        </w:rPr>
        <w:t xml:space="preserve">В новата ЕИС следва да се предвиди възможност за поддържане на регистър за нови правни субекти, поднадзорни на КФН, възникващи по силата на български нормативен акт или по силата на регламент, който има пряко приложение на територията на Република България. В регистъра следва да се вписват определени обстоятелства, посочени в нормативен акт. Също така е необходимо да се предвиди възможност за подаване от тези лица на информация, която ще може да бъде обработвана за надзорни цели. Към настоящия момент приетия от Народното събрание нов Закон за пазарите на финансови инструменти предвижда нови правни субекти, а именно обвързани агенти, пазари за растеж, ОМП, ОМД, ДКД, ОСТ, систематични участници. От друга страна Регламент 2016/1011 също така предвижда нови субекти – администратор на бенчмарк, доставчик на входящи данни. Новата ЕИС и в частност публичния регистър на КФН следва да съдържа данни за дружествата, по отношение на които са постъпилите в КФН нотификации от компетентни органи на други държави членки, както и за услугите, които могат да извършват на територията на Република България. </w:t>
      </w:r>
    </w:p>
    <w:p w14:paraId="36B4A9F5"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p>
    <w:p w14:paraId="4BE8E356"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b/>
          <w:szCs w:val="20"/>
        </w:rPr>
      </w:pPr>
      <w:r w:rsidRPr="00AF4042">
        <w:rPr>
          <w:rFonts w:eastAsia="Times New Roman" w:cs="Times New Roman"/>
          <w:b/>
          <w:szCs w:val="20"/>
        </w:rPr>
        <w:t>1.3. Информационни системи и регистри на Европейските надзорни органи, с които Комисията има задължение да обменя информация:</w:t>
      </w:r>
    </w:p>
    <w:p w14:paraId="40663116"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AF4042">
        <w:rPr>
          <w:rFonts w:eastAsia="Times New Roman" w:cs="Times New Roman"/>
          <w:b/>
          <w:szCs w:val="20"/>
        </w:rPr>
        <w:t xml:space="preserve">1.3.1. </w:t>
      </w:r>
      <w:r w:rsidRPr="00AF4042">
        <w:rPr>
          <w:rFonts w:eastAsia="Times New Roman" w:cs="Times New Roman"/>
          <w:szCs w:val="20"/>
        </w:rPr>
        <w:t>Европейски орган за ценни книжа и пазари</w:t>
      </w:r>
    </w:p>
    <w:p w14:paraId="2B75E07A" w14:textId="77777777" w:rsidR="00AF4042" w:rsidRPr="00AF4042" w:rsidRDefault="00AF4042" w:rsidP="00BC7AEE">
      <w:pPr>
        <w:numPr>
          <w:ilvl w:val="0"/>
          <w:numId w:val="59"/>
        </w:numPr>
        <w:suppressAutoHyphens w:val="0"/>
        <w:overflowPunct w:val="0"/>
        <w:autoSpaceDE w:val="0"/>
        <w:autoSpaceDN w:val="0"/>
        <w:adjustRightInd w:val="0"/>
        <w:spacing w:before="120" w:after="200" w:line="276" w:lineRule="auto"/>
        <w:ind w:left="1134" w:hanging="11"/>
        <w:contextualSpacing/>
        <w:jc w:val="both"/>
        <w:textAlignment w:val="baseline"/>
        <w:rPr>
          <w:rFonts w:eastAsia="Times New Roman" w:cs="Times New Roman"/>
          <w:szCs w:val="20"/>
        </w:rPr>
      </w:pPr>
      <w:r w:rsidRPr="00AF4042">
        <w:rPr>
          <w:rFonts w:eastAsia="Times New Roman" w:cs="Times New Roman"/>
          <w:szCs w:val="20"/>
        </w:rPr>
        <w:t>Регистър на лицензираните и регистрирани лица:</w:t>
      </w:r>
    </w:p>
    <w:p w14:paraId="643166BC" w14:textId="77777777" w:rsidR="00AF4042" w:rsidRPr="00AF4042" w:rsidRDefault="00AF4042" w:rsidP="00BC7AEE">
      <w:pPr>
        <w:numPr>
          <w:ilvl w:val="0"/>
          <w:numId w:val="56"/>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инвестиционни посредници;</w:t>
      </w:r>
    </w:p>
    <w:p w14:paraId="563F1FE6" w14:textId="77777777" w:rsidR="00AF4042" w:rsidRPr="00AF4042" w:rsidRDefault="00AF4042" w:rsidP="00BC7AEE">
      <w:pPr>
        <w:numPr>
          <w:ilvl w:val="0"/>
          <w:numId w:val="56"/>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lastRenderedPageBreak/>
        <w:t>управляващи дружества;</w:t>
      </w:r>
    </w:p>
    <w:p w14:paraId="4EB7A015" w14:textId="77777777" w:rsidR="00AF4042" w:rsidRPr="00AF4042" w:rsidRDefault="00AF4042" w:rsidP="00BC7AEE">
      <w:pPr>
        <w:numPr>
          <w:ilvl w:val="0"/>
          <w:numId w:val="56"/>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ЛУАИФ;</w:t>
      </w:r>
    </w:p>
    <w:p w14:paraId="7585242F" w14:textId="77777777" w:rsidR="00AF4042" w:rsidRPr="00AF4042" w:rsidRDefault="00AF4042" w:rsidP="00BC7AEE">
      <w:pPr>
        <w:numPr>
          <w:ilvl w:val="0"/>
          <w:numId w:val="56"/>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фондове за социално предприемачество (EuSEF);</w:t>
      </w:r>
    </w:p>
    <w:p w14:paraId="0FCA281F" w14:textId="77777777" w:rsidR="00AF4042" w:rsidRPr="00AF4042" w:rsidRDefault="00AF4042" w:rsidP="00BC7AEE">
      <w:pPr>
        <w:numPr>
          <w:ilvl w:val="0"/>
          <w:numId w:val="56"/>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фондове за рисков капитал (EuVECA);</w:t>
      </w:r>
    </w:p>
    <w:p w14:paraId="5971E947" w14:textId="77777777" w:rsidR="00AF4042" w:rsidRPr="00AF4042" w:rsidRDefault="00AF4042" w:rsidP="00BC7AEE">
      <w:pPr>
        <w:numPr>
          <w:ilvl w:val="0"/>
          <w:numId w:val="56"/>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други лицензирани дружества по MiFID II (регулирани пазари, МСТ; ОСТ, систематични участници, доставчици на услуги за докладване на данни);</w:t>
      </w:r>
    </w:p>
    <w:p w14:paraId="020F3598"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Регистър на проспекти – всички одобрени проспекти, допълнения на проспекти и окончателни условия в случай на основни проспекти се включват в регистъра;</w:t>
      </w:r>
    </w:p>
    <w:p w14:paraId="1C87B1CE"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Система за докладване по Директива № 2011/61 (ЛУАИФ);</w:t>
      </w:r>
    </w:p>
    <w:p w14:paraId="1CBCFE69"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Регистър на санкциите – вписват се всички санкции, наложени за нарушения на следните правни рамки:</w:t>
      </w:r>
    </w:p>
    <w:p w14:paraId="1978D312"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MiFID;</w:t>
      </w:r>
    </w:p>
    <w:p w14:paraId="4B46139C"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ПКИПЦК;</w:t>
      </w:r>
    </w:p>
    <w:p w14:paraId="5A6B18BE"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пазарни злоупотреби;</w:t>
      </w:r>
    </w:p>
    <w:p w14:paraId="59A11F64"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Регистър на инструментите по MiFID (Изключени акции по Регламента за късите продажби; акции, приети за търговия на регулирани пазари в ЕС и др.)</w:t>
      </w:r>
    </w:p>
    <w:p w14:paraId="153E2E86"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Система за референтни данни – включва подробна информация за всички финансови инструменти, приети за търговия на регулираните пазари в ЕИК;</w:t>
      </w:r>
    </w:p>
    <w:p w14:paraId="0D8B9370"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Система SARIS – целта на системата е да предостави стандартизиран и автоматичен процес за предоставяне на информация относно спрените от търговия финансови инструменти и възобновяването на търгуването им;</w:t>
      </w:r>
    </w:p>
    <w:p w14:paraId="3EA3F17A"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Система TREM – осигурява обмена на информация относно трансакциите, сключени с ценни книжа в ЕС съгласно MiFID I, както и данни относно сделките с OTC деривативни инструменти, чиито базов актив e търгуван на регулиран пазар;</w:t>
      </w:r>
    </w:p>
    <w:p w14:paraId="32739B3B"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Механизъм за праг на обема (Double Volume Cap).</w:t>
      </w:r>
    </w:p>
    <w:p w14:paraId="1816EBF8"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Регистър за Размяна на обезпечения и задължения за клиринг по EMIR;</w:t>
      </w:r>
    </w:p>
    <w:p w14:paraId="42675226"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Система за докладване на късите позиции на тримесечие;</w:t>
      </w:r>
    </w:p>
    <w:p w14:paraId="10C75978" w14:textId="77777777" w:rsidR="00AF4042" w:rsidRPr="00AF4042" w:rsidRDefault="00AF4042" w:rsidP="00BC7AEE">
      <w:pPr>
        <w:numPr>
          <w:ilvl w:val="0"/>
          <w:numId w:val="60"/>
        </w:numPr>
        <w:suppressAutoHyphens w:val="0"/>
        <w:overflowPunct w:val="0"/>
        <w:autoSpaceDE w:val="0"/>
        <w:autoSpaceDN w:val="0"/>
        <w:adjustRightInd w:val="0"/>
        <w:spacing w:before="120"/>
        <w:ind w:left="1134" w:hanging="11"/>
        <w:jc w:val="both"/>
        <w:textAlignment w:val="baseline"/>
        <w:rPr>
          <w:rFonts w:eastAsia="Times New Roman" w:cs="Times New Roman"/>
          <w:szCs w:val="20"/>
        </w:rPr>
      </w:pPr>
      <w:r w:rsidRPr="00AF4042">
        <w:rPr>
          <w:rFonts w:eastAsia="Times New Roman" w:cs="Times New Roman"/>
          <w:szCs w:val="20"/>
        </w:rPr>
        <w:t>Система TRACE – система за получаване на информация от регистрите на трансакции.</w:t>
      </w:r>
    </w:p>
    <w:p w14:paraId="4AC00604"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lang w:val="en-US"/>
        </w:rPr>
      </w:pPr>
    </w:p>
    <w:p w14:paraId="43B3B4D9" w14:textId="77777777" w:rsidR="00AF4042" w:rsidRPr="00AF4042" w:rsidRDefault="00AF4042" w:rsidP="00AF4042">
      <w:pPr>
        <w:suppressAutoHyphens w:val="0"/>
        <w:overflowPunct w:val="0"/>
        <w:autoSpaceDE w:val="0"/>
        <w:autoSpaceDN w:val="0"/>
        <w:adjustRightInd w:val="0"/>
        <w:spacing w:before="120"/>
        <w:ind w:firstLine="720"/>
        <w:jc w:val="both"/>
        <w:textAlignment w:val="baseline"/>
        <w:rPr>
          <w:rFonts w:eastAsia="Times New Roman" w:cs="Times New Roman"/>
          <w:szCs w:val="20"/>
        </w:rPr>
      </w:pPr>
      <w:r w:rsidRPr="00AF4042">
        <w:rPr>
          <w:rFonts w:eastAsia="Times New Roman" w:cs="Times New Roman"/>
          <w:b/>
          <w:szCs w:val="20"/>
        </w:rPr>
        <w:t>1.3.2.</w:t>
      </w:r>
      <w:r w:rsidRPr="00AF4042">
        <w:rPr>
          <w:rFonts w:eastAsia="Times New Roman" w:cs="Times New Roman"/>
          <w:szCs w:val="20"/>
        </w:rPr>
        <w:t xml:space="preserve"> </w:t>
      </w:r>
      <w:r w:rsidRPr="00AF4042">
        <w:rPr>
          <w:rFonts w:eastAsia="Times New Roman" w:cs="Times New Roman"/>
          <w:b/>
          <w:szCs w:val="20"/>
        </w:rPr>
        <w:t>Европейския орган за застраховане и професионално пенсионно осигуряване</w:t>
      </w:r>
      <w:r w:rsidRPr="00AF4042">
        <w:rPr>
          <w:rFonts w:eastAsia="Times New Roman" w:cs="Times New Roman"/>
          <w:szCs w:val="20"/>
        </w:rPr>
        <w:t>:</w:t>
      </w:r>
    </w:p>
    <w:p w14:paraId="602DCA2A" w14:textId="77777777" w:rsidR="00AF4042" w:rsidRPr="00AF4042" w:rsidRDefault="00AF4042" w:rsidP="00BC7AEE">
      <w:pPr>
        <w:numPr>
          <w:ilvl w:val="0"/>
          <w:numId w:val="61"/>
        </w:numPr>
        <w:suppressAutoHyphens w:val="0"/>
        <w:overflowPunct w:val="0"/>
        <w:autoSpaceDE w:val="0"/>
        <w:autoSpaceDN w:val="0"/>
        <w:adjustRightInd w:val="0"/>
        <w:spacing w:before="120"/>
        <w:ind w:left="1134" w:firstLine="66"/>
        <w:jc w:val="both"/>
        <w:textAlignment w:val="baseline"/>
        <w:rPr>
          <w:rFonts w:eastAsia="Times New Roman" w:cs="Times New Roman"/>
          <w:szCs w:val="20"/>
        </w:rPr>
      </w:pPr>
      <w:r w:rsidRPr="00AF4042">
        <w:rPr>
          <w:rFonts w:eastAsia="Times New Roman" w:cs="Times New Roman"/>
          <w:szCs w:val="20"/>
        </w:rPr>
        <w:t>Регистър на застрахователни компании;</w:t>
      </w:r>
    </w:p>
    <w:p w14:paraId="57B18539" w14:textId="77777777" w:rsidR="00AF4042" w:rsidRPr="00AF4042" w:rsidRDefault="00AF4042" w:rsidP="00BC7AEE">
      <w:pPr>
        <w:numPr>
          <w:ilvl w:val="0"/>
          <w:numId w:val="61"/>
        </w:numPr>
        <w:suppressAutoHyphens w:val="0"/>
        <w:overflowPunct w:val="0"/>
        <w:autoSpaceDE w:val="0"/>
        <w:autoSpaceDN w:val="0"/>
        <w:adjustRightInd w:val="0"/>
        <w:spacing w:before="120"/>
        <w:ind w:left="1134" w:firstLine="66"/>
        <w:jc w:val="both"/>
        <w:textAlignment w:val="baseline"/>
        <w:rPr>
          <w:rFonts w:eastAsia="Times New Roman" w:cs="Times New Roman"/>
          <w:szCs w:val="20"/>
        </w:rPr>
      </w:pPr>
      <w:r w:rsidRPr="00AF4042">
        <w:rPr>
          <w:rFonts w:eastAsia="Times New Roman" w:cs="Times New Roman"/>
          <w:szCs w:val="20"/>
        </w:rPr>
        <w:t>Регистър на институции за професионално пенсионно осигуряване;</w:t>
      </w:r>
    </w:p>
    <w:p w14:paraId="5050BEFD" w14:textId="77777777" w:rsidR="00AF4042" w:rsidRPr="00AF4042" w:rsidRDefault="00AF4042" w:rsidP="00BC7AEE">
      <w:pPr>
        <w:numPr>
          <w:ilvl w:val="0"/>
          <w:numId w:val="61"/>
        </w:numPr>
        <w:suppressAutoHyphens w:val="0"/>
        <w:overflowPunct w:val="0"/>
        <w:autoSpaceDE w:val="0"/>
        <w:autoSpaceDN w:val="0"/>
        <w:adjustRightInd w:val="0"/>
        <w:spacing w:before="120"/>
        <w:ind w:left="1134" w:firstLine="66"/>
        <w:jc w:val="both"/>
        <w:textAlignment w:val="baseline"/>
        <w:rPr>
          <w:rFonts w:eastAsia="Times New Roman" w:cs="Times New Roman"/>
          <w:szCs w:val="20"/>
        </w:rPr>
      </w:pPr>
      <w:r w:rsidRPr="00AF4042">
        <w:rPr>
          <w:rFonts w:eastAsia="Times New Roman" w:cs="Times New Roman"/>
          <w:szCs w:val="20"/>
        </w:rPr>
        <w:t>Регистър на национални пруденциални изисквания извън препратката в чл. 20, § (1) на Директива 2003/41/EО;</w:t>
      </w:r>
    </w:p>
    <w:p w14:paraId="44BBBD3C" w14:textId="77777777" w:rsidR="00AF4042" w:rsidRPr="00AF4042" w:rsidRDefault="00AF4042" w:rsidP="00BC7AEE">
      <w:pPr>
        <w:numPr>
          <w:ilvl w:val="0"/>
          <w:numId w:val="61"/>
        </w:numPr>
        <w:suppressAutoHyphens w:val="0"/>
        <w:overflowPunct w:val="0"/>
        <w:autoSpaceDE w:val="0"/>
        <w:autoSpaceDN w:val="0"/>
        <w:adjustRightInd w:val="0"/>
        <w:spacing w:before="120"/>
        <w:ind w:left="1134" w:firstLine="66"/>
        <w:jc w:val="both"/>
        <w:textAlignment w:val="baseline"/>
        <w:rPr>
          <w:rFonts w:eastAsia="Times New Roman" w:cs="Times New Roman"/>
          <w:szCs w:val="20"/>
        </w:rPr>
      </w:pPr>
      <w:r w:rsidRPr="00AF4042">
        <w:rPr>
          <w:rFonts w:eastAsia="Times New Roman" w:cs="Times New Roman"/>
          <w:szCs w:val="20"/>
        </w:rPr>
        <w:t>Регистър на Пенсионни планове и продукти в ЕИК;</w:t>
      </w:r>
    </w:p>
    <w:p w14:paraId="71579204" w14:textId="77777777" w:rsidR="00AF4042" w:rsidRPr="00AF4042" w:rsidRDefault="00AF4042" w:rsidP="00BC7AEE">
      <w:pPr>
        <w:numPr>
          <w:ilvl w:val="0"/>
          <w:numId w:val="61"/>
        </w:numPr>
        <w:suppressAutoHyphens w:val="0"/>
        <w:overflowPunct w:val="0"/>
        <w:autoSpaceDE w:val="0"/>
        <w:autoSpaceDN w:val="0"/>
        <w:adjustRightInd w:val="0"/>
        <w:spacing w:before="120"/>
        <w:ind w:left="1134" w:firstLine="66"/>
        <w:jc w:val="both"/>
        <w:textAlignment w:val="baseline"/>
        <w:rPr>
          <w:rFonts w:eastAsia="Times New Roman" w:cs="Times New Roman"/>
          <w:szCs w:val="20"/>
        </w:rPr>
      </w:pPr>
      <w:r w:rsidRPr="00AF4042">
        <w:rPr>
          <w:rFonts w:eastAsia="Times New Roman" w:cs="Times New Roman"/>
          <w:szCs w:val="20"/>
        </w:rPr>
        <w:lastRenderedPageBreak/>
        <w:t>Система за докладване по Регламент № 2015/2450 –  по отношение на отчетите съгласно Регламент № 2015/2450 следва да се уточни, че управленска информационна система Data</w:t>
      </w:r>
      <w:r w:rsidRPr="00AF4042">
        <w:rPr>
          <w:rFonts w:eastAsia="Times New Roman" w:cs="Times New Roman"/>
          <w:szCs w:val="20"/>
          <w:lang w:val="en-US"/>
        </w:rPr>
        <w:t xml:space="preserve"> </w:t>
      </w:r>
      <w:r w:rsidRPr="00AF4042">
        <w:rPr>
          <w:rFonts w:eastAsia="Times New Roman" w:cs="Times New Roman"/>
          <w:szCs w:val="20"/>
        </w:rPr>
        <w:t xml:space="preserve">warehouse  има за цел да осигури подаването на отчете от застрахователите към КФН и Европейския орган за застраховане и професионално пенсионно осигуряване. Към настоящия момент системата е изградена и функционира успешно, същата следва да бъде свързана с Единната информационна система на КФН.  </w:t>
      </w:r>
    </w:p>
    <w:p w14:paraId="4789A0E2" w14:textId="77777777" w:rsidR="00AF4042" w:rsidRPr="00AF4042" w:rsidRDefault="00AF4042" w:rsidP="00AF4042">
      <w:pPr>
        <w:suppressAutoHyphens w:val="0"/>
        <w:overflowPunct w:val="0"/>
        <w:autoSpaceDE w:val="0"/>
        <w:autoSpaceDN w:val="0"/>
        <w:adjustRightInd w:val="0"/>
        <w:spacing w:before="120"/>
        <w:ind w:left="709"/>
        <w:jc w:val="both"/>
        <w:textAlignment w:val="baseline"/>
        <w:rPr>
          <w:rFonts w:eastAsia="Times New Roman" w:cs="Times New Roman"/>
          <w:lang w:val="en-GB"/>
        </w:rPr>
      </w:pPr>
      <w:r w:rsidRPr="00AF4042">
        <w:rPr>
          <w:rFonts w:eastAsia="Times New Roman" w:cs="Times New Roman"/>
          <w:b/>
          <w:lang w:val="en-GB"/>
        </w:rPr>
        <w:t>1.</w:t>
      </w:r>
      <w:r w:rsidRPr="00AF4042">
        <w:rPr>
          <w:rFonts w:eastAsia="Times New Roman" w:cs="Times New Roman"/>
          <w:b/>
        </w:rPr>
        <w:t>4</w:t>
      </w:r>
      <w:r w:rsidRPr="00AF4042">
        <w:rPr>
          <w:rFonts w:eastAsia="Times New Roman" w:cs="Times New Roman"/>
          <w:b/>
          <w:lang w:val="en-GB"/>
        </w:rPr>
        <w:t>.</w:t>
      </w:r>
      <w:r w:rsidRPr="00AF4042">
        <w:rPr>
          <w:rFonts w:eastAsia="Times New Roman" w:cs="Times New Roman"/>
          <w:lang w:val="en-GB"/>
        </w:rPr>
        <w:t xml:space="preserve"> Информационна система ЕПРИ.</w:t>
      </w:r>
    </w:p>
    <w:p w14:paraId="05EDDAA4"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Разработените и поддържани в момента системи нямат необходимата степен на интеграция и не отговарят изцяло на бизнес</w:t>
      </w:r>
      <w:r w:rsidR="00F11D3C">
        <w:rPr>
          <w:rFonts w:eastAsia="Times New Roman" w:cs="Times New Roman"/>
          <w:szCs w:val="20"/>
        </w:rPr>
        <w:t xml:space="preserve"> </w:t>
      </w:r>
      <w:r w:rsidRPr="00AF4042">
        <w:rPr>
          <w:rFonts w:eastAsia="Times New Roman" w:cs="Times New Roman"/>
          <w:szCs w:val="20"/>
        </w:rPr>
        <w:t>процесите в комисията. Необходимо е да се създаде и внедри подходяща информационна система, позволяваща поддръжката на актуална информация, свързана с обработка на входящата и изходящата информация, обработка на информацията, необходима за вътрешно ведомствени нужди и обединяване на изградените в момента регистри в един, като информацията от всички тях автоматизирано се прехвърли към новата информационна система. За целта КФН стартира процедура по описание на бизнес</w:t>
      </w:r>
      <w:r w:rsidR="00F11D3C">
        <w:rPr>
          <w:rFonts w:eastAsia="Times New Roman" w:cs="Times New Roman"/>
          <w:szCs w:val="20"/>
        </w:rPr>
        <w:t xml:space="preserve"> </w:t>
      </w:r>
      <w:r w:rsidRPr="00AF4042">
        <w:rPr>
          <w:rFonts w:eastAsia="Times New Roman" w:cs="Times New Roman"/>
          <w:szCs w:val="20"/>
        </w:rPr>
        <w:t xml:space="preserve">процесите в отделните на комисията звена за реализиране на такава ИС. </w:t>
      </w:r>
    </w:p>
    <w:p w14:paraId="10E98592"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 xml:space="preserve">Изграждането на ЕИС за поддръжка на публичните регистри е комплексна задача включваща както реализирането на централизирана база данни и създаването на подходящо софтуерно приложение, така и осигуряване на съответната ИТ инфраструктура (сървъри, софтуерни лицензи, Интернет свързаност), върху която да се инсталира и работи системата. </w:t>
      </w:r>
    </w:p>
    <w:p w14:paraId="69B5EA28" w14:textId="77777777" w:rsidR="00AF4042" w:rsidRPr="00AF4042" w:rsidRDefault="00AF4042" w:rsidP="00AF4042">
      <w:pPr>
        <w:suppressAutoHyphens w:val="0"/>
        <w:overflowPunct w:val="0"/>
        <w:autoSpaceDE w:val="0"/>
        <w:autoSpaceDN w:val="0"/>
        <w:adjustRightInd w:val="0"/>
        <w:spacing w:before="120"/>
        <w:ind w:firstLine="708"/>
        <w:jc w:val="both"/>
        <w:textAlignment w:val="baseline"/>
        <w:rPr>
          <w:rFonts w:eastAsia="Times New Roman" w:cs="Times New Roman"/>
          <w:szCs w:val="20"/>
        </w:rPr>
      </w:pPr>
      <w:r w:rsidRPr="00AF4042">
        <w:rPr>
          <w:rFonts w:eastAsia="Times New Roman" w:cs="Times New Roman"/>
          <w:szCs w:val="20"/>
        </w:rPr>
        <w:t>Това техническо задание определя изискванията, на които трябва да отговаря  екипът на консултанта и описва задачите, които следва да бъдат изпълнени, за да се създаде ефективна и надеждна Единна Информационна Система.</w:t>
      </w:r>
    </w:p>
    <w:p w14:paraId="02E5029C" w14:textId="77777777" w:rsidR="00AF4042" w:rsidRDefault="00AF4042" w:rsidP="00BC7AEE">
      <w:pPr>
        <w:pStyle w:val="ListParagraph"/>
        <w:keepNext/>
        <w:numPr>
          <w:ilvl w:val="0"/>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bookmarkStart w:id="36" w:name="_Toc260403932"/>
      <w:r w:rsidRPr="00AF4042">
        <w:rPr>
          <w:rFonts w:eastAsia="Times New Roman" w:cs="Times New Roman"/>
          <w:b/>
          <w:bCs/>
          <w:caps/>
          <w:sz w:val="28"/>
          <w:szCs w:val="20"/>
        </w:rPr>
        <w:t>Цел, задачи и очаквани резултати</w:t>
      </w:r>
      <w:bookmarkEnd w:id="36"/>
    </w:p>
    <w:p w14:paraId="26A1DABD" w14:textId="77777777" w:rsidR="00AF4042" w:rsidRPr="005F2C93" w:rsidRDefault="005F2C93" w:rsidP="00BC7AEE">
      <w:pPr>
        <w:pStyle w:val="ListParagraph"/>
        <w:keepNext/>
        <w:numPr>
          <w:ilvl w:val="1"/>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r>
        <w:rPr>
          <w:rFonts w:eastAsia="Times New Roman" w:cs="Times New Roman"/>
          <w:b/>
          <w:bCs/>
          <w:caps/>
          <w:sz w:val="28"/>
          <w:szCs w:val="20"/>
        </w:rPr>
        <w:t xml:space="preserve"> </w:t>
      </w:r>
      <w:bookmarkStart w:id="37" w:name="_Toc260403933"/>
      <w:r w:rsidR="00AF4042" w:rsidRPr="005F2C93">
        <w:rPr>
          <w:rFonts w:eastAsia="Times New Roman" w:cs="Times New Roman"/>
          <w:b/>
          <w:bCs/>
          <w:iCs/>
          <w:sz w:val="26"/>
          <w:szCs w:val="28"/>
          <w:lang w:eastAsia="nl-NL"/>
        </w:rPr>
        <w:t>Основна цел</w:t>
      </w:r>
      <w:bookmarkEnd w:id="37"/>
    </w:p>
    <w:p w14:paraId="2A5143C1" w14:textId="77777777" w:rsidR="00AF4042" w:rsidRPr="00AF4042" w:rsidRDefault="000439D9" w:rsidP="00AF4042">
      <w:pPr>
        <w:suppressAutoHyphens w:val="0"/>
        <w:overflowPunct w:val="0"/>
        <w:autoSpaceDE w:val="0"/>
        <w:autoSpaceDN w:val="0"/>
        <w:adjustRightInd w:val="0"/>
        <w:spacing w:before="120"/>
        <w:ind w:firstLine="708"/>
        <w:jc w:val="both"/>
        <w:textAlignment w:val="baseline"/>
        <w:rPr>
          <w:rFonts w:eastAsia="Times New Roman" w:cs="Times New Roman"/>
          <w:szCs w:val="20"/>
        </w:rPr>
      </w:pPr>
      <w:r w:rsidRPr="000439D9">
        <w:rPr>
          <w:rFonts w:eastAsia="Times New Roman" w:cs="Times New Roman"/>
          <w:szCs w:val="20"/>
        </w:rPr>
        <w:t>Цел: Целта на този проект е да се допълнят и верифицират функционалните изисквания за единна информационна система за обработка на входяща, изходяща и вътрешна информация в Комисията за финансов надзор (ЕИС) и да се подготвят подходящи технически документи (техническо задание/технически спецификации, критерии за подбор на участниците в обществената поръчка и методика за оценка при критерий за възлагане оптимално съотношение качество/цена съгласно Закона за обществените поръчки (ЗОП) и Правилника за прилагане на Закона за обществените поръчки (ППЗОП), необходими за стартиране на процедура по ЗОП за изграждане и поддържане на ЕИС.</w:t>
      </w:r>
    </w:p>
    <w:p w14:paraId="0AA10B59"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 xml:space="preserve">Новата ЕИС на КФН трябва да осигурява възможност за подаване по електронен път на дължимата както от поднадзорните, така и от трети лица информация, обратна връзка до подателя относно коректността на подадената информация и присвоен номер от деловодна система, съхранение на получените данни, възможност за преглеждане на подадената информация през портала, както от служители на КФН, така и от подаващото лице, автоматична обработка и проверка на същата, подаване на информация към външни за системата организации (напр. ЕОЦКП, ЕБО и др.), генериране на справки във връзка с надзорните функции, даване на публичност на подлежащата на разкриване информация. </w:t>
      </w:r>
    </w:p>
    <w:p w14:paraId="5F3D0CB4"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 xml:space="preserve">Новата Единна Информационна Система трябва да предоставя възможност за внедряване на система за риск-базиран надзор, която да обхваща всички поднадзорни на </w:t>
      </w:r>
      <w:r w:rsidRPr="00AF4042">
        <w:rPr>
          <w:rFonts w:eastAsia="Times New Roman" w:cs="Times New Roman"/>
          <w:szCs w:val="20"/>
        </w:rPr>
        <w:lastRenderedPageBreak/>
        <w:t>КФН лица с възможност за създаване на база данни с натрупване, извеждане на статистическа информация и създаване на възможност за обработка на постъпващата информация, въз основа на която да се определя рисковия профил на всяко поднадзорно лице, съгласно утвърдени критерии.</w:t>
      </w:r>
    </w:p>
    <w:p w14:paraId="441D3825"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Новата ЕИС следва да съдържа, както публичен регистър, така и отделни модули съгласно дейността на трите управления</w:t>
      </w:r>
      <w:r w:rsidR="00AE3EC7">
        <w:rPr>
          <w:rFonts w:eastAsia="Times New Roman" w:cs="Times New Roman"/>
          <w:szCs w:val="20"/>
        </w:rPr>
        <w:t xml:space="preserve"> </w:t>
      </w:r>
      <w:r w:rsidR="00AE3EC7">
        <w:rPr>
          <w:rFonts w:cs="Times New Roman"/>
        </w:rPr>
        <w:t>– „Надзор на инвестиционната дейност“, „Застрахователен надзор“ и „Осигурителен надзор“ в КФН</w:t>
      </w:r>
      <w:r w:rsidRPr="00AF4042">
        <w:rPr>
          <w:rFonts w:eastAsia="Times New Roman" w:cs="Times New Roman"/>
          <w:szCs w:val="20"/>
        </w:rPr>
        <w:t xml:space="preserve">, както и да обменя информация с Интернет страницата на КФН, системите и регистри на Европейските надзорни органи, включително и други външни системи съотносими на бизнес процесите на КФН. </w:t>
      </w:r>
    </w:p>
    <w:p w14:paraId="2FFFCCB8" w14:textId="77777777" w:rsidR="00AF4042" w:rsidRPr="00AF4042" w:rsidRDefault="00AF4042" w:rsidP="00BC7AEE">
      <w:pPr>
        <w:pStyle w:val="ListParagraph"/>
        <w:keepNext/>
        <w:numPr>
          <w:ilvl w:val="1"/>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iCs/>
          <w:sz w:val="26"/>
          <w:szCs w:val="28"/>
          <w:lang w:eastAsia="nl-NL"/>
        </w:rPr>
      </w:pPr>
      <w:r w:rsidRPr="00AF4042">
        <w:rPr>
          <w:rFonts w:eastAsia="Times New Roman" w:cs="Times New Roman"/>
          <w:b/>
          <w:bCs/>
          <w:iCs/>
          <w:sz w:val="26"/>
          <w:szCs w:val="28"/>
          <w:lang w:eastAsia="nl-NL"/>
        </w:rPr>
        <w:t>Специфични цели</w:t>
      </w:r>
    </w:p>
    <w:p w14:paraId="035D6A31" w14:textId="77777777" w:rsidR="00AF4042" w:rsidRPr="00AF4042" w:rsidRDefault="00AF4042" w:rsidP="00AF4042">
      <w:pPr>
        <w:suppressAutoHyphens w:val="0"/>
        <w:overflowPunct w:val="0"/>
        <w:autoSpaceDE w:val="0"/>
        <w:autoSpaceDN w:val="0"/>
        <w:adjustRightInd w:val="0"/>
        <w:spacing w:before="120"/>
        <w:ind w:firstLine="576"/>
        <w:jc w:val="both"/>
        <w:textAlignment w:val="baseline"/>
        <w:rPr>
          <w:rFonts w:eastAsia="Times New Roman" w:cs="Times New Roman"/>
          <w:szCs w:val="20"/>
          <w:lang w:eastAsia="nl-NL"/>
        </w:rPr>
      </w:pPr>
      <w:r w:rsidRPr="00AF4042">
        <w:rPr>
          <w:rFonts w:eastAsia="Times New Roman" w:cs="Times New Roman"/>
          <w:szCs w:val="20"/>
          <w:lang w:eastAsia="nl-NL"/>
        </w:rPr>
        <w:t>Специфичните цели на това техническо задание са:</w:t>
      </w:r>
    </w:p>
    <w:p w14:paraId="31BF87E2" w14:textId="77777777" w:rsidR="00AF4042" w:rsidRPr="00AF4042" w:rsidRDefault="00AF4042" w:rsidP="00BC7AEE">
      <w:pPr>
        <w:numPr>
          <w:ilvl w:val="0"/>
          <w:numId w:val="31"/>
        </w:numPr>
        <w:suppressAutoHyphens w:val="0"/>
        <w:overflowPunct w:val="0"/>
        <w:autoSpaceDE w:val="0"/>
        <w:autoSpaceDN w:val="0"/>
        <w:adjustRightInd w:val="0"/>
        <w:spacing w:before="120"/>
        <w:ind w:left="426" w:hanging="426"/>
        <w:jc w:val="both"/>
        <w:textAlignment w:val="baseline"/>
        <w:rPr>
          <w:rFonts w:eastAsia="Times New Roman" w:cs="Times New Roman"/>
          <w:szCs w:val="20"/>
        </w:rPr>
      </w:pPr>
      <w:r w:rsidRPr="00AF4042">
        <w:rPr>
          <w:rFonts w:eastAsia="Times New Roman" w:cs="Times New Roman"/>
          <w:szCs w:val="20"/>
        </w:rPr>
        <w:t xml:space="preserve">Изготвяне на подходящ бизнес модел, описващ технологията на работа както при поддръжката и публикуването на информацията в публичния регистър, така и при подаването, поддържането и обработката на информацията в отделните модули. Модела е необходимо да бъде онагледен и с </w:t>
      </w:r>
      <w:r w:rsidRPr="00AF4042">
        <w:rPr>
          <w:rFonts w:eastAsia="Times New Roman" w:cs="Times New Roman"/>
          <w:szCs w:val="20"/>
          <w:lang w:val="en-US"/>
        </w:rPr>
        <w:t xml:space="preserve">UML </w:t>
      </w:r>
      <w:r w:rsidRPr="00AF4042">
        <w:rPr>
          <w:rFonts w:eastAsia="Times New Roman" w:cs="Times New Roman"/>
          <w:szCs w:val="20"/>
        </w:rPr>
        <w:t>(Unified Modeling Language) диаграми (</w:t>
      </w:r>
      <w:r w:rsidRPr="00AF4042">
        <w:rPr>
          <w:rFonts w:eastAsia="Times New Roman" w:cs="Times New Roman"/>
          <w:szCs w:val="20"/>
          <w:lang w:val="en-US"/>
        </w:rPr>
        <w:t>use case, activity, object, Interaction overview</w:t>
      </w:r>
      <w:r w:rsidRPr="00AF4042">
        <w:rPr>
          <w:rFonts w:eastAsia="Times New Roman" w:cs="Times New Roman"/>
          <w:szCs w:val="20"/>
        </w:rPr>
        <w:t xml:space="preserve"> и др.).</w:t>
      </w:r>
    </w:p>
    <w:p w14:paraId="1BCCB7C7" w14:textId="77777777" w:rsidR="00AF4042" w:rsidRPr="00AF4042" w:rsidRDefault="00AF4042" w:rsidP="00BC7AEE">
      <w:pPr>
        <w:numPr>
          <w:ilvl w:val="0"/>
          <w:numId w:val="31"/>
        </w:numPr>
        <w:suppressAutoHyphens w:val="0"/>
        <w:overflowPunct w:val="0"/>
        <w:autoSpaceDE w:val="0"/>
        <w:autoSpaceDN w:val="0"/>
        <w:adjustRightInd w:val="0"/>
        <w:spacing w:before="120"/>
        <w:ind w:left="360"/>
        <w:jc w:val="both"/>
        <w:textAlignment w:val="baseline"/>
        <w:rPr>
          <w:rFonts w:eastAsia="Times New Roman" w:cs="Times New Roman"/>
          <w:szCs w:val="20"/>
        </w:rPr>
      </w:pPr>
      <w:r w:rsidRPr="00AF4042">
        <w:rPr>
          <w:rFonts w:eastAsia="Times New Roman" w:cs="Times New Roman"/>
          <w:szCs w:val="20"/>
        </w:rPr>
        <w:t>Изготвяне на технически документи за процедури по ЗОП, необходими за възлагане на реализацията на ЕИС, включващи:</w:t>
      </w:r>
    </w:p>
    <w:p w14:paraId="17B31C7F" w14:textId="77777777" w:rsidR="00AF4042" w:rsidRPr="00AF4042" w:rsidRDefault="00AF4042" w:rsidP="00BC7AEE">
      <w:pPr>
        <w:numPr>
          <w:ilvl w:val="0"/>
          <w:numId w:val="33"/>
        </w:numPr>
        <w:suppressAutoHyphens w:val="0"/>
        <w:overflowPunct w:val="0"/>
        <w:autoSpaceDE w:val="0"/>
        <w:autoSpaceDN w:val="0"/>
        <w:adjustRightInd w:val="0"/>
        <w:spacing w:before="120"/>
        <w:jc w:val="both"/>
        <w:textAlignment w:val="baseline"/>
        <w:rPr>
          <w:rFonts w:eastAsia="Times New Roman" w:cs="Times New Roman"/>
          <w:szCs w:val="20"/>
        </w:rPr>
      </w:pPr>
      <w:r w:rsidRPr="00AF4042">
        <w:rPr>
          <w:rFonts w:eastAsia="Times New Roman" w:cs="Times New Roman"/>
          <w:szCs w:val="20"/>
        </w:rPr>
        <w:t xml:space="preserve">изготвяне на техническо задание за разработка и внедряване на ЕИС </w:t>
      </w:r>
      <w:r w:rsidR="001630A1">
        <w:t>съгласно Закона за електронното управление и Наредбата за общите изисквания към информационните системи, регистрите и електронните административни услуги и приложими указания и правила на Държавна агенция „Електронно управление“</w:t>
      </w:r>
      <w:r w:rsidRPr="00AF4042">
        <w:rPr>
          <w:rFonts w:eastAsia="Times New Roman" w:cs="Times New Roman"/>
          <w:szCs w:val="20"/>
        </w:rPr>
        <w:t>.</w:t>
      </w:r>
    </w:p>
    <w:p w14:paraId="4D58E763" w14:textId="77777777" w:rsidR="00AF4042" w:rsidRPr="00AF4042" w:rsidRDefault="00AF4042" w:rsidP="00BC7AEE">
      <w:pPr>
        <w:numPr>
          <w:ilvl w:val="0"/>
          <w:numId w:val="33"/>
        </w:numPr>
        <w:suppressAutoHyphens w:val="0"/>
        <w:overflowPunct w:val="0"/>
        <w:autoSpaceDE w:val="0"/>
        <w:autoSpaceDN w:val="0"/>
        <w:adjustRightInd w:val="0"/>
        <w:spacing w:before="120"/>
        <w:jc w:val="both"/>
        <w:textAlignment w:val="baseline"/>
        <w:rPr>
          <w:rFonts w:eastAsia="Times New Roman" w:cs="Times New Roman"/>
          <w:szCs w:val="20"/>
        </w:rPr>
      </w:pPr>
      <w:r w:rsidRPr="00AF4042">
        <w:rPr>
          <w:rFonts w:eastAsia="Times New Roman" w:cs="Times New Roman"/>
          <w:szCs w:val="20"/>
        </w:rPr>
        <w:t xml:space="preserve">изготвянето на техническа спецификация за необходимото хардуерно оборудване и софтуерни лицензи необходими за осигуряване на съответната ИТ инфраструктура; </w:t>
      </w:r>
    </w:p>
    <w:p w14:paraId="66B1A418" w14:textId="77777777" w:rsidR="00AF4042" w:rsidRPr="00AF4042" w:rsidRDefault="00AF4042" w:rsidP="00BC7AEE">
      <w:pPr>
        <w:numPr>
          <w:ilvl w:val="0"/>
          <w:numId w:val="33"/>
        </w:numPr>
        <w:suppressAutoHyphens w:val="0"/>
        <w:overflowPunct w:val="0"/>
        <w:autoSpaceDE w:val="0"/>
        <w:autoSpaceDN w:val="0"/>
        <w:adjustRightInd w:val="0"/>
        <w:spacing w:before="120"/>
        <w:jc w:val="both"/>
        <w:textAlignment w:val="baseline"/>
        <w:rPr>
          <w:rFonts w:eastAsia="Times New Roman" w:cs="Times New Roman"/>
          <w:szCs w:val="20"/>
        </w:rPr>
      </w:pPr>
      <w:r w:rsidRPr="00AF4042">
        <w:rPr>
          <w:rFonts w:eastAsia="Times New Roman" w:cs="Times New Roman"/>
          <w:szCs w:val="20"/>
        </w:rPr>
        <w:t>разработването на подходящи критерии за избор на външни изпълнители (показатели за избор и методика за оценка съгласно законодателството);</w:t>
      </w:r>
    </w:p>
    <w:p w14:paraId="47F11279" w14:textId="77777777" w:rsidR="00AF4042" w:rsidRPr="00AF4042" w:rsidRDefault="00AF4042" w:rsidP="00BC7AEE">
      <w:pPr>
        <w:numPr>
          <w:ilvl w:val="0"/>
          <w:numId w:val="31"/>
        </w:numPr>
        <w:suppressAutoHyphens w:val="0"/>
        <w:overflowPunct w:val="0"/>
        <w:autoSpaceDE w:val="0"/>
        <w:autoSpaceDN w:val="0"/>
        <w:adjustRightInd w:val="0"/>
        <w:spacing w:before="120"/>
        <w:ind w:left="360"/>
        <w:jc w:val="both"/>
        <w:textAlignment w:val="baseline"/>
        <w:rPr>
          <w:rFonts w:eastAsia="Times New Roman" w:cs="Times New Roman"/>
          <w:szCs w:val="20"/>
        </w:rPr>
      </w:pPr>
      <w:r w:rsidRPr="00AF4042">
        <w:rPr>
          <w:rFonts w:eastAsia="Times New Roman" w:cs="Times New Roman"/>
          <w:szCs w:val="20"/>
        </w:rPr>
        <w:t>Изготвянето на пътна карта (roadmap) за поетапното реализиране на ЕИС;</w:t>
      </w:r>
    </w:p>
    <w:p w14:paraId="065E7910" w14:textId="77777777" w:rsidR="00AF4042" w:rsidRPr="00AF4042" w:rsidRDefault="00AF4042" w:rsidP="00BC7AEE">
      <w:pPr>
        <w:numPr>
          <w:ilvl w:val="0"/>
          <w:numId w:val="31"/>
        </w:numPr>
        <w:suppressAutoHyphens w:val="0"/>
        <w:overflowPunct w:val="0"/>
        <w:autoSpaceDE w:val="0"/>
        <w:autoSpaceDN w:val="0"/>
        <w:adjustRightInd w:val="0"/>
        <w:spacing w:before="120"/>
        <w:ind w:left="360"/>
        <w:jc w:val="both"/>
        <w:textAlignment w:val="baseline"/>
        <w:rPr>
          <w:rFonts w:eastAsia="Times New Roman" w:cs="Times New Roman"/>
          <w:szCs w:val="20"/>
        </w:rPr>
      </w:pPr>
      <w:r w:rsidRPr="00AF4042">
        <w:rPr>
          <w:rFonts w:eastAsia="Times New Roman" w:cs="Times New Roman"/>
          <w:szCs w:val="20"/>
        </w:rPr>
        <w:t>Осигуряване на консултантска помощ по отношение на техническите параметри на данните (видове, формати и т.н.).</w:t>
      </w:r>
    </w:p>
    <w:p w14:paraId="71570AC4" w14:textId="77777777" w:rsidR="00AF4042" w:rsidRPr="00AF4042" w:rsidRDefault="00AF4042" w:rsidP="00BC7AEE">
      <w:pPr>
        <w:numPr>
          <w:ilvl w:val="0"/>
          <w:numId w:val="31"/>
        </w:numPr>
        <w:suppressAutoHyphens w:val="0"/>
        <w:overflowPunct w:val="0"/>
        <w:autoSpaceDE w:val="0"/>
        <w:autoSpaceDN w:val="0"/>
        <w:adjustRightInd w:val="0"/>
        <w:spacing w:before="120"/>
        <w:ind w:left="360"/>
        <w:jc w:val="both"/>
        <w:textAlignment w:val="baseline"/>
        <w:rPr>
          <w:rFonts w:eastAsia="Times New Roman" w:cs="Times New Roman"/>
          <w:szCs w:val="20"/>
        </w:rPr>
      </w:pPr>
      <w:r w:rsidRPr="00AF4042">
        <w:rPr>
          <w:rFonts w:eastAsia="Times New Roman" w:cs="Times New Roman"/>
          <w:szCs w:val="20"/>
        </w:rPr>
        <w:t>Осигуряване на консултантска помощ по отношение спецификация на необходимия за системата хардуер и комуникационна оборудване (основен център и център за бедствия и аварии</w:t>
      </w:r>
      <w:r w:rsidRPr="00AF4042">
        <w:rPr>
          <w:rFonts w:eastAsia="Times New Roman" w:cs="Times New Roman"/>
          <w:szCs w:val="20"/>
          <w:lang w:val="en-US"/>
        </w:rPr>
        <w:t>)</w:t>
      </w:r>
      <w:r w:rsidRPr="00AF4042">
        <w:rPr>
          <w:rFonts w:eastAsia="Times New Roman" w:cs="Times New Roman"/>
          <w:szCs w:val="20"/>
        </w:rPr>
        <w:t>.</w:t>
      </w:r>
    </w:p>
    <w:p w14:paraId="3344E4A2" w14:textId="77777777" w:rsidR="00AF4042" w:rsidRPr="00AF4042" w:rsidRDefault="00AF4042" w:rsidP="00BC7AEE">
      <w:pPr>
        <w:numPr>
          <w:ilvl w:val="0"/>
          <w:numId w:val="31"/>
        </w:numPr>
        <w:suppressAutoHyphens w:val="0"/>
        <w:overflowPunct w:val="0"/>
        <w:autoSpaceDE w:val="0"/>
        <w:autoSpaceDN w:val="0"/>
        <w:adjustRightInd w:val="0"/>
        <w:spacing w:before="120"/>
        <w:ind w:left="360"/>
        <w:jc w:val="both"/>
        <w:textAlignment w:val="baseline"/>
        <w:rPr>
          <w:rFonts w:eastAsia="Times New Roman" w:cs="Times New Roman"/>
          <w:szCs w:val="20"/>
        </w:rPr>
      </w:pPr>
      <w:r w:rsidRPr="00AF4042">
        <w:rPr>
          <w:rFonts w:eastAsia="Times New Roman" w:cs="Times New Roman"/>
          <w:szCs w:val="20"/>
        </w:rPr>
        <w:t>Осигуряване на консултантска помощ по отношение на описание на отделните бизнес процеси за всяка отделна подсистема/модул на ЕИС.</w:t>
      </w:r>
    </w:p>
    <w:p w14:paraId="7503F630" w14:textId="77777777" w:rsidR="00AF4042" w:rsidRPr="00AF4042" w:rsidRDefault="00AF4042" w:rsidP="00BC7AEE">
      <w:pPr>
        <w:pStyle w:val="ListParagraph"/>
        <w:keepNext/>
        <w:numPr>
          <w:ilvl w:val="1"/>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iCs/>
          <w:sz w:val="26"/>
          <w:szCs w:val="28"/>
          <w:lang w:eastAsia="nl-NL"/>
        </w:rPr>
      </w:pPr>
      <w:r w:rsidRPr="00AF4042">
        <w:rPr>
          <w:rFonts w:eastAsia="Times New Roman" w:cs="Times New Roman"/>
          <w:b/>
          <w:bCs/>
          <w:iCs/>
          <w:sz w:val="26"/>
          <w:szCs w:val="28"/>
          <w:lang w:eastAsia="nl-NL"/>
        </w:rPr>
        <w:t>Очаквани резултати</w:t>
      </w:r>
    </w:p>
    <w:p w14:paraId="34087963"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lang w:eastAsia="nl-NL"/>
        </w:rPr>
      </w:pPr>
      <w:r w:rsidRPr="00AF4042">
        <w:rPr>
          <w:rFonts w:eastAsia="Times New Roman" w:cs="Times New Roman"/>
          <w:szCs w:val="20"/>
          <w:lang w:eastAsia="nl-NL"/>
        </w:rPr>
        <w:t>След реализиране на този проект се очаква КФН да разполага с:</w:t>
      </w:r>
    </w:p>
    <w:p w14:paraId="44259ECF" w14:textId="77777777" w:rsidR="00AF4042" w:rsidRPr="00AF4042" w:rsidRDefault="00AF4042" w:rsidP="00BC7AEE">
      <w:pPr>
        <w:numPr>
          <w:ilvl w:val="0"/>
          <w:numId w:val="32"/>
        </w:numPr>
        <w:suppressAutoHyphens w:val="0"/>
        <w:overflowPunct w:val="0"/>
        <w:autoSpaceDE w:val="0"/>
        <w:autoSpaceDN w:val="0"/>
        <w:adjustRightInd w:val="0"/>
        <w:spacing w:before="120"/>
        <w:jc w:val="both"/>
        <w:textAlignment w:val="baseline"/>
        <w:rPr>
          <w:rFonts w:eastAsia="Times New Roman" w:cs="Times New Roman"/>
          <w:szCs w:val="20"/>
        </w:rPr>
      </w:pPr>
      <w:r w:rsidRPr="00AF4042">
        <w:rPr>
          <w:rFonts w:eastAsia="Times New Roman" w:cs="Times New Roman"/>
          <w:szCs w:val="20"/>
        </w:rPr>
        <w:t>Изготвен</w:t>
      </w:r>
      <w:r w:rsidRPr="00AF4042">
        <w:rPr>
          <w:rFonts w:eastAsia="Times New Roman" w:cs="Times New Roman"/>
          <w:szCs w:val="20"/>
          <w:lang w:val="en-US"/>
        </w:rPr>
        <w:t xml:space="preserve">o </w:t>
      </w:r>
      <w:r w:rsidRPr="00AF4042">
        <w:rPr>
          <w:rFonts w:eastAsia="Times New Roman" w:cs="Times New Roman"/>
          <w:szCs w:val="20"/>
        </w:rPr>
        <w:t xml:space="preserve">задание съдържащо бизнес модел, описващ най-общо изискванията към системата, отделните й модули и публичния регистър онагледен с необходимите графични средства съгласно </w:t>
      </w:r>
      <w:r w:rsidRPr="00AF4042">
        <w:rPr>
          <w:rFonts w:eastAsia="Times New Roman" w:cs="Times New Roman"/>
          <w:szCs w:val="20"/>
          <w:lang w:val="en-US"/>
        </w:rPr>
        <w:t>UML</w:t>
      </w:r>
      <w:r w:rsidRPr="00AF4042">
        <w:rPr>
          <w:rFonts w:eastAsia="Times New Roman" w:cs="Times New Roman"/>
          <w:szCs w:val="20"/>
        </w:rPr>
        <w:t>. Като основа за този бизнес модел ще бъде предоставе</w:t>
      </w:r>
      <w:r w:rsidR="00986883">
        <w:rPr>
          <w:rFonts w:eastAsia="Times New Roman" w:cs="Times New Roman"/>
          <w:szCs w:val="20"/>
        </w:rPr>
        <w:t>но на избрания изпълнител напра</w:t>
      </w:r>
      <w:r w:rsidRPr="00AF4042">
        <w:rPr>
          <w:rFonts w:eastAsia="Times New Roman" w:cs="Times New Roman"/>
          <w:szCs w:val="20"/>
        </w:rPr>
        <w:t>веното до момента описание на изискванията на отделните управления</w:t>
      </w:r>
      <w:r w:rsidR="00AE3EC7">
        <w:rPr>
          <w:rFonts w:eastAsia="Times New Roman" w:cs="Times New Roman"/>
          <w:szCs w:val="20"/>
        </w:rPr>
        <w:t xml:space="preserve"> </w:t>
      </w:r>
      <w:r w:rsidR="00AE3EC7">
        <w:rPr>
          <w:rFonts w:cs="Times New Roman"/>
        </w:rPr>
        <w:t xml:space="preserve">– „Надзор на </w:t>
      </w:r>
      <w:r w:rsidR="00AE3EC7">
        <w:rPr>
          <w:rFonts w:cs="Times New Roman"/>
        </w:rPr>
        <w:lastRenderedPageBreak/>
        <w:t>инвестиционната дейност“, „Застрахователен надзор“ и „Осигурителен надзор“ в КФН</w:t>
      </w:r>
      <w:r w:rsidRPr="00AF4042">
        <w:rPr>
          <w:rFonts w:eastAsia="Times New Roman" w:cs="Times New Roman"/>
          <w:szCs w:val="20"/>
        </w:rPr>
        <w:t>, който да бъдат използвани като начална точка при реализацията на ЕИС.</w:t>
      </w:r>
    </w:p>
    <w:p w14:paraId="724A4EDA" w14:textId="77777777" w:rsidR="00986883" w:rsidRDefault="00986883" w:rsidP="00BC7AEE">
      <w:pPr>
        <w:pStyle w:val="ListParagraph"/>
        <w:keepNext/>
        <w:numPr>
          <w:ilvl w:val="0"/>
          <w:numId w:val="32"/>
        </w:numPr>
        <w:tabs>
          <w:tab w:val="left" w:pos="0"/>
          <w:tab w:val="left" w:pos="142"/>
          <w:tab w:val="left" w:pos="1134"/>
          <w:tab w:val="left" w:pos="1440"/>
          <w:tab w:val="right" w:leader="dot" w:pos="8290"/>
        </w:tabs>
        <w:jc w:val="both"/>
        <w:rPr>
          <w:rFonts w:cs="Times New Roman"/>
        </w:rPr>
      </w:pPr>
      <w:r>
        <w:rPr>
          <w:rFonts w:cs="Times New Roman"/>
        </w:rPr>
        <w:t>Разработено</w:t>
      </w:r>
      <w:r w:rsidRPr="00937607">
        <w:rPr>
          <w:rFonts w:cs="Times New Roman"/>
        </w:rPr>
        <w:t xml:space="preserve"> </w:t>
      </w:r>
      <w:r w:rsidRPr="00B0103A">
        <w:rPr>
          <w:rFonts w:cs="Times New Roman"/>
        </w:rPr>
        <w:t>техническ</w:t>
      </w:r>
      <w:r>
        <w:rPr>
          <w:rFonts w:cs="Times New Roman"/>
        </w:rPr>
        <w:t>о</w:t>
      </w:r>
      <w:r w:rsidRPr="00B0103A">
        <w:rPr>
          <w:rFonts w:cs="Times New Roman"/>
        </w:rPr>
        <w:t xml:space="preserve"> задани</w:t>
      </w:r>
      <w:r>
        <w:rPr>
          <w:rFonts w:cs="Times New Roman"/>
        </w:rPr>
        <w:t>е за реализиране на ЕИС за поддържане на публичния регистър</w:t>
      </w:r>
      <w:r w:rsidR="00285BEE">
        <w:rPr>
          <w:rFonts w:cs="Times New Roman"/>
        </w:rPr>
        <w:t>,</w:t>
      </w:r>
      <w:r w:rsidR="00285BEE" w:rsidRPr="00285BEE">
        <w:rPr>
          <w:rFonts w:cs="Times New Roman"/>
        </w:rPr>
        <w:t xml:space="preserve"> </w:t>
      </w:r>
      <w:r w:rsidR="00285BEE">
        <w:t>съгласно Закона за електронното управление и Наредбата за общите изисквания към информационните системи, регистрите и електронните административни услуги и приложими указания и правила на Държавна агенция „Електронно управление“</w:t>
      </w:r>
      <w:r>
        <w:t>.</w:t>
      </w:r>
    </w:p>
    <w:p w14:paraId="27BFF15D" w14:textId="77777777" w:rsidR="00986883" w:rsidRDefault="00986883" w:rsidP="00BC7AEE">
      <w:pPr>
        <w:pStyle w:val="ListParagraph"/>
        <w:keepNext/>
        <w:numPr>
          <w:ilvl w:val="0"/>
          <w:numId w:val="32"/>
        </w:numPr>
        <w:tabs>
          <w:tab w:val="left" w:pos="0"/>
          <w:tab w:val="left" w:pos="142"/>
          <w:tab w:val="left" w:pos="1134"/>
          <w:tab w:val="left" w:pos="1440"/>
          <w:tab w:val="right" w:leader="dot" w:pos="8290"/>
        </w:tabs>
        <w:jc w:val="both"/>
        <w:rPr>
          <w:rFonts w:cs="Times New Roman"/>
        </w:rPr>
      </w:pPr>
      <w:r>
        <w:rPr>
          <w:rFonts w:cs="Times New Roman"/>
        </w:rPr>
        <w:t>Т</w:t>
      </w:r>
      <w:r w:rsidRPr="00B0103A">
        <w:rPr>
          <w:rFonts w:cs="Times New Roman"/>
        </w:rPr>
        <w:t>ехнически спецификации</w:t>
      </w:r>
      <w:r>
        <w:rPr>
          <w:rFonts w:cs="Times New Roman"/>
        </w:rPr>
        <w:t xml:space="preserve"> с</w:t>
      </w:r>
      <w:r w:rsidRPr="009662D7">
        <w:rPr>
          <w:rFonts w:cs="Times New Roman"/>
        </w:rPr>
        <w:t xml:space="preserve"> </w:t>
      </w:r>
      <w:r>
        <w:rPr>
          <w:rFonts w:cs="Times New Roman"/>
        </w:rPr>
        <w:t xml:space="preserve">описание на необходимото хардуерно оборудване и базово софтуерно осигуряване, което трябва да бъде доставено </w:t>
      </w:r>
      <w:r w:rsidRPr="0034215C">
        <w:rPr>
          <w:rFonts w:cs="Times New Roman"/>
        </w:rPr>
        <w:t>и имплементирано в КФН за целите на информационната система</w:t>
      </w:r>
      <w:r>
        <w:rPr>
          <w:rFonts w:cs="Times New Roman"/>
        </w:rPr>
        <w:t>.</w:t>
      </w:r>
    </w:p>
    <w:p w14:paraId="099B537B" w14:textId="77777777" w:rsidR="00986883" w:rsidRPr="0034215C" w:rsidRDefault="00986883" w:rsidP="00BC7AEE">
      <w:pPr>
        <w:pStyle w:val="ListParagraph"/>
        <w:keepNext/>
        <w:numPr>
          <w:ilvl w:val="0"/>
          <w:numId w:val="32"/>
        </w:numPr>
        <w:tabs>
          <w:tab w:val="left" w:pos="0"/>
          <w:tab w:val="left" w:pos="142"/>
          <w:tab w:val="left" w:pos="1134"/>
          <w:tab w:val="left" w:pos="1440"/>
          <w:tab w:val="right" w:leader="dot" w:pos="8290"/>
        </w:tabs>
        <w:jc w:val="both"/>
        <w:rPr>
          <w:rFonts w:cs="Times New Roman"/>
        </w:rPr>
      </w:pPr>
      <w:r>
        <w:rPr>
          <w:rFonts w:cs="Times New Roman"/>
        </w:rPr>
        <w:t>Критерии за подбор на участниците в обществената поръчка и методика за оценка при критерий за възлагане оптимално съотношение качество/цена съгласно Закона за обществените поръчки (ЗОП</w:t>
      </w:r>
      <w:r w:rsidRPr="00B0103A">
        <w:rPr>
          <w:rFonts w:cs="Times New Roman"/>
        </w:rPr>
        <w:t>)</w:t>
      </w:r>
      <w:r>
        <w:rPr>
          <w:rFonts w:cs="Times New Roman"/>
        </w:rPr>
        <w:t>,</w:t>
      </w:r>
      <w:r w:rsidRPr="00B0103A">
        <w:rPr>
          <w:rFonts w:cs="Times New Roman"/>
        </w:rPr>
        <w:t xml:space="preserve"> необходими за стартиране на процедур</w:t>
      </w:r>
      <w:r>
        <w:rPr>
          <w:rFonts w:cs="Times New Roman"/>
        </w:rPr>
        <w:t>а</w:t>
      </w:r>
      <w:r w:rsidRPr="00B0103A">
        <w:rPr>
          <w:rFonts w:cs="Times New Roman"/>
        </w:rPr>
        <w:t xml:space="preserve"> по ЗОП за </w:t>
      </w:r>
      <w:r w:rsidR="00266EF6">
        <w:rPr>
          <w:rFonts w:cs="Times New Roman"/>
        </w:rPr>
        <w:t>разработване и внедряване</w:t>
      </w:r>
      <w:r w:rsidR="00266EF6" w:rsidRPr="00B0103A">
        <w:rPr>
          <w:rFonts w:cs="Times New Roman"/>
        </w:rPr>
        <w:t xml:space="preserve"> на ЕИС</w:t>
      </w:r>
      <w:r>
        <w:rPr>
          <w:rFonts w:cs="Times New Roman"/>
        </w:rPr>
        <w:t xml:space="preserve">. </w:t>
      </w:r>
    </w:p>
    <w:p w14:paraId="26DE4F3B" w14:textId="77777777" w:rsidR="00986883" w:rsidRPr="00937607" w:rsidRDefault="00986883" w:rsidP="00BC7AEE">
      <w:pPr>
        <w:pStyle w:val="ListParagraph"/>
        <w:keepNext/>
        <w:numPr>
          <w:ilvl w:val="0"/>
          <w:numId w:val="32"/>
        </w:numPr>
        <w:tabs>
          <w:tab w:val="left" w:pos="0"/>
          <w:tab w:val="left" w:pos="142"/>
          <w:tab w:val="left" w:pos="1134"/>
          <w:tab w:val="left" w:pos="1440"/>
          <w:tab w:val="right" w:leader="dot" w:pos="8290"/>
        </w:tabs>
        <w:jc w:val="both"/>
        <w:rPr>
          <w:rFonts w:cs="Times New Roman"/>
        </w:rPr>
      </w:pPr>
      <w:r w:rsidRPr="00937607">
        <w:rPr>
          <w:rFonts w:cs="Times New Roman"/>
        </w:rPr>
        <w:t>Изготвени препоръки (</w:t>
      </w:r>
      <w:r w:rsidRPr="003C0FE3">
        <w:rPr>
          <w:rFonts w:cs="Times New Roman"/>
          <w:lang w:val="en-US"/>
        </w:rPr>
        <w:t>Roadmap</w:t>
      </w:r>
      <w:r w:rsidRPr="00937607">
        <w:rPr>
          <w:rFonts w:cs="Times New Roman"/>
        </w:rPr>
        <w:t>) за предстоящите етапи и следващо разширяване и оптимизиране на функционалността на ЕИС с цел осигуряване на ефективно и надеждно под</w:t>
      </w:r>
      <w:r>
        <w:rPr>
          <w:rFonts w:cs="Times New Roman"/>
        </w:rPr>
        <w:t>държане на регистъра и модулите.</w:t>
      </w:r>
    </w:p>
    <w:p w14:paraId="39925117" w14:textId="77777777" w:rsidR="00986883" w:rsidRPr="00937607" w:rsidRDefault="00986883" w:rsidP="00BC7AEE">
      <w:pPr>
        <w:pStyle w:val="ListParagraph"/>
        <w:keepNext/>
        <w:numPr>
          <w:ilvl w:val="0"/>
          <w:numId w:val="32"/>
        </w:numPr>
        <w:tabs>
          <w:tab w:val="left" w:pos="0"/>
          <w:tab w:val="left" w:pos="142"/>
          <w:tab w:val="left" w:pos="1134"/>
          <w:tab w:val="left" w:pos="1440"/>
          <w:tab w:val="right" w:leader="dot" w:pos="8290"/>
        </w:tabs>
        <w:jc w:val="both"/>
        <w:rPr>
          <w:rFonts w:cs="Times New Roman"/>
        </w:rPr>
      </w:pPr>
      <w:r w:rsidRPr="00937607">
        <w:rPr>
          <w:rFonts w:cs="Times New Roman"/>
        </w:rPr>
        <w:t>Изготвени препоръки за вида и формата на дан</w:t>
      </w:r>
      <w:r>
        <w:rPr>
          <w:rFonts w:cs="Times New Roman"/>
        </w:rPr>
        <w:t>ните, които ще се поддържат ЕИС.</w:t>
      </w:r>
    </w:p>
    <w:p w14:paraId="3D3DC436" w14:textId="77777777" w:rsidR="00986883" w:rsidRPr="00937607" w:rsidRDefault="00986883" w:rsidP="00BC7AEE">
      <w:pPr>
        <w:pStyle w:val="ListParagraph"/>
        <w:keepNext/>
        <w:numPr>
          <w:ilvl w:val="0"/>
          <w:numId w:val="32"/>
        </w:numPr>
        <w:tabs>
          <w:tab w:val="left" w:pos="0"/>
          <w:tab w:val="left" w:pos="142"/>
          <w:tab w:val="left" w:pos="1134"/>
          <w:tab w:val="left" w:pos="1440"/>
          <w:tab w:val="right" w:leader="dot" w:pos="8290"/>
        </w:tabs>
        <w:jc w:val="both"/>
        <w:rPr>
          <w:rFonts w:cs="Times New Roman"/>
        </w:rPr>
      </w:pPr>
      <w:r w:rsidRPr="00937607">
        <w:rPr>
          <w:rFonts w:cs="Times New Roman"/>
        </w:rPr>
        <w:t xml:space="preserve">Изготвена прогноза за стойността на обществената поръчка за възлагане на реализацията на ЕИС </w:t>
      </w:r>
      <w:r>
        <w:rPr>
          <w:rFonts w:cs="Times New Roman"/>
        </w:rPr>
        <w:t>–</w:t>
      </w:r>
      <w:r w:rsidRPr="00937607">
        <w:rPr>
          <w:rFonts w:cs="Times New Roman"/>
        </w:rPr>
        <w:t xml:space="preserve"> </w:t>
      </w:r>
      <w:r>
        <w:rPr>
          <w:rFonts w:cs="Times New Roman"/>
        </w:rPr>
        <w:t>общо за изготвяне на цялата система и</w:t>
      </w:r>
      <w:r w:rsidRPr="00937607">
        <w:rPr>
          <w:rFonts w:cs="Times New Roman"/>
        </w:rPr>
        <w:t xml:space="preserve"> </w:t>
      </w:r>
      <w:r>
        <w:rPr>
          <w:rFonts w:cs="Times New Roman"/>
        </w:rPr>
        <w:t>прогнозна стойност</w:t>
      </w:r>
      <w:r w:rsidRPr="00937607">
        <w:rPr>
          <w:rFonts w:cs="Times New Roman"/>
        </w:rPr>
        <w:t xml:space="preserve"> </w:t>
      </w:r>
      <w:r>
        <w:rPr>
          <w:rFonts w:cs="Times New Roman"/>
        </w:rPr>
        <w:t xml:space="preserve">на </w:t>
      </w:r>
      <w:r w:rsidRPr="00937607">
        <w:rPr>
          <w:rFonts w:cs="Times New Roman"/>
        </w:rPr>
        <w:t>отделни</w:t>
      </w:r>
      <w:r>
        <w:rPr>
          <w:rFonts w:cs="Times New Roman"/>
        </w:rPr>
        <w:t>те</w:t>
      </w:r>
      <w:r w:rsidRPr="00937607">
        <w:rPr>
          <w:rFonts w:cs="Times New Roman"/>
        </w:rPr>
        <w:t xml:space="preserve"> ЛОТ-ове по системи на отделните управления </w:t>
      </w:r>
      <w:r w:rsidR="00AE3EC7">
        <w:rPr>
          <w:rFonts w:cs="Times New Roman"/>
        </w:rPr>
        <w:t xml:space="preserve">– „Надзор на инвестиционната дейност“, „Застрахователен надзор“ и „Осигурителен надзор“ в КФН </w:t>
      </w:r>
      <w:r w:rsidRPr="00937607">
        <w:rPr>
          <w:rFonts w:cs="Times New Roman"/>
        </w:rPr>
        <w:t>при спазване на изискванията за създаване на единна база данни.</w:t>
      </w:r>
    </w:p>
    <w:p w14:paraId="059D11D4" w14:textId="77777777" w:rsidR="00AF4042" w:rsidRPr="00AF4042" w:rsidRDefault="00AF4042" w:rsidP="00986883">
      <w:pPr>
        <w:suppressAutoHyphens w:val="0"/>
        <w:overflowPunct w:val="0"/>
        <w:autoSpaceDE w:val="0"/>
        <w:autoSpaceDN w:val="0"/>
        <w:adjustRightInd w:val="0"/>
        <w:spacing w:before="120"/>
        <w:ind w:left="1068"/>
        <w:jc w:val="both"/>
        <w:textAlignment w:val="baseline"/>
        <w:rPr>
          <w:rFonts w:eastAsia="Times New Roman" w:cs="Times New Roman"/>
          <w:szCs w:val="20"/>
        </w:rPr>
      </w:pPr>
      <w:r w:rsidRPr="00AF4042">
        <w:rPr>
          <w:rFonts w:eastAsia="Times New Roman" w:cs="Times New Roman"/>
          <w:caps/>
        </w:rPr>
        <w:t xml:space="preserve"> </w:t>
      </w:r>
    </w:p>
    <w:p w14:paraId="75C1AD0E" w14:textId="77777777" w:rsidR="00AF4042" w:rsidRPr="005F2C93" w:rsidRDefault="00AF4042" w:rsidP="00BC7AEE">
      <w:pPr>
        <w:pStyle w:val="ListParagraph"/>
        <w:keepNext/>
        <w:numPr>
          <w:ilvl w:val="0"/>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bookmarkStart w:id="38" w:name="_Toc260403939"/>
      <w:r w:rsidRPr="005F2C93">
        <w:rPr>
          <w:rFonts w:eastAsia="Times New Roman" w:cs="Times New Roman"/>
          <w:b/>
          <w:bCs/>
          <w:caps/>
          <w:sz w:val="28"/>
          <w:szCs w:val="20"/>
        </w:rPr>
        <w:t>изисквания към EИС</w:t>
      </w:r>
      <w:bookmarkEnd w:id="38"/>
    </w:p>
    <w:p w14:paraId="2218F763"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В тази точка се дава кратко описание на основните изисквания към ЕИС, която трябва да се разработи. Задължение на ИТ консултанта е да оцени тези първоначални изисквания, да ги коригира (ако е необходимо) и доразвие с оглед постигане целите и резултатите, посочени в т.2 от настоящето техническо задание. В съответствие с установените изисквания трябва да се изготви съответното техническо задание за реализиране на базите данни и разработка на софтуера при следните изисквания:</w:t>
      </w:r>
    </w:p>
    <w:p w14:paraId="32D749D6" w14:textId="77777777" w:rsidR="00AF4042" w:rsidRPr="00AF4042" w:rsidRDefault="00AF4042" w:rsidP="00BC7AEE">
      <w:pPr>
        <w:numPr>
          <w:ilvl w:val="0"/>
          <w:numId w:val="34"/>
        </w:numPr>
        <w:suppressAutoHyphens w:val="0"/>
        <w:overflowPunct w:val="0"/>
        <w:autoSpaceDE w:val="0"/>
        <w:autoSpaceDN w:val="0"/>
        <w:adjustRightInd w:val="0"/>
        <w:spacing w:before="120"/>
        <w:ind w:left="993" w:firstLine="284"/>
        <w:contextualSpacing/>
        <w:jc w:val="both"/>
        <w:textAlignment w:val="baseline"/>
        <w:rPr>
          <w:rFonts w:eastAsia="Times New Roman" w:cs="Times New Roman"/>
          <w:szCs w:val="20"/>
        </w:rPr>
      </w:pPr>
      <w:r w:rsidRPr="00AF4042">
        <w:rPr>
          <w:rFonts w:eastAsia="Times New Roman" w:cs="Times New Roman"/>
          <w:szCs w:val="20"/>
        </w:rPr>
        <w:t>Осигуряване на единен вход на поднадзорните лица за разкриване на информация;</w:t>
      </w:r>
    </w:p>
    <w:p w14:paraId="08386B6A" w14:textId="77777777" w:rsidR="00AF4042" w:rsidRPr="00AF4042" w:rsidRDefault="00AF4042" w:rsidP="00BC7AEE">
      <w:pPr>
        <w:numPr>
          <w:ilvl w:val="0"/>
          <w:numId w:val="32"/>
        </w:numPr>
        <w:suppressAutoHyphens w:val="0"/>
        <w:overflowPunct w:val="0"/>
        <w:autoSpaceDE w:val="0"/>
        <w:autoSpaceDN w:val="0"/>
        <w:adjustRightInd w:val="0"/>
        <w:spacing w:before="120"/>
        <w:ind w:left="993" w:firstLine="284"/>
        <w:jc w:val="both"/>
        <w:textAlignment w:val="baseline"/>
        <w:rPr>
          <w:rFonts w:eastAsia="Times New Roman" w:cs="Times New Roman"/>
          <w:szCs w:val="20"/>
        </w:rPr>
      </w:pPr>
      <w:r w:rsidRPr="00AF4042">
        <w:rPr>
          <w:rFonts w:eastAsia="Times New Roman" w:cs="Times New Roman"/>
          <w:lang w:val="en-GB"/>
        </w:rPr>
        <w:t>Осигуряване на достъп до информацията на трети лица до публичната част на ЕИС (</w:t>
      </w:r>
      <w:r w:rsidRPr="00AF4042">
        <w:rPr>
          <w:rFonts w:eastAsia="Times New Roman" w:cs="Times New Roman"/>
          <w:lang w:val="en-US"/>
        </w:rPr>
        <w:t>WEB</w:t>
      </w:r>
      <w:r w:rsidRPr="00AF4042">
        <w:rPr>
          <w:rFonts w:eastAsia="Times New Roman" w:cs="Times New Roman"/>
          <w:lang w:val="en-GB"/>
        </w:rPr>
        <w:t xml:space="preserve"> и чрез автоматизиран интерфейс) и</w:t>
      </w:r>
      <w:r w:rsidRPr="00AF4042">
        <w:rPr>
          <w:rFonts w:eastAsia="Times New Roman" w:cs="Times New Roman"/>
        </w:rPr>
        <w:t xml:space="preserve"> формализиране на автоматизиран вход-изход на отделните модули за автоматизиран трансфер към външни системи</w:t>
      </w:r>
      <w:r w:rsidRPr="00AF4042">
        <w:rPr>
          <w:rFonts w:eastAsia="Times New Roman" w:cs="Times New Roman"/>
          <w:lang w:val="en-GB"/>
        </w:rPr>
        <w:t>;</w:t>
      </w:r>
    </w:p>
    <w:p w14:paraId="777D7EB9" w14:textId="77777777" w:rsidR="00AF4042" w:rsidRPr="00AF4042" w:rsidRDefault="00AF4042" w:rsidP="00BC7AEE">
      <w:pPr>
        <w:numPr>
          <w:ilvl w:val="0"/>
          <w:numId w:val="34"/>
        </w:numPr>
        <w:suppressAutoHyphens w:val="0"/>
        <w:overflowPunct w:val="0"/>
        <w:autoSpaceDE w:val="0"/>
        <w:autoSpaceDN w:val="0"/>
        <w:adjustRightInd w:val="0"/>
        <w:spacing w:before="120"/>
        <w:ind w:left="993" w:firstLine="284"/>
        <w:contextualSpacing/>
        <w:jc w:val="both"/>
        <w:textAlignment w:val="baseline"/>
        <w:rPr>
          <w:rFonts w:ascii="Calibri" w:eastAsia="Calibri" w:hAnsi="Calibri" w:cs="Times New Roman"/>
          <w:lang w:val="en-GB"/>
        </w:rPr>
      </w:pPr>
      <w:r w:rsidRPr="00AF4042">
        <w:rPr>
          <w:rFonts w:eastAsia="Calibri" w:cs="Times New Roman"/>
        </w:rPr>
        <w:t xml:space="preserve">Осигуряване на </w:t>
      </w:r>
      <w:r w:rsidRPr="00AF4042">
        <w:rPr>
          <w:rFonts w:eastAsia="Calibri" w:cs="Times New Roman"/>
          <w:lang w:val="en-US"/>
        </w:rPr>
        <w:t xml:space="preserve">WEB </w:t>
      </w:r>
      <w:r w:rsidRPr="00AF4042">
        <w:rPr>
          <w:rFonts w:eastAsia="Calibri" w:cs="Times New Roman"/>
        </w:rPr>
        <w:t xml:space="preserve">достъп до информацията в ЕИС и отделните модули за служителите от съответните управления </w:t>
      </w:r>
      <w:r w:rsidR="00AE3EC7">
        <w:rPr>
          <w:rFonts w:cs="Times New Roman"/>
        </w:rPr>
        <w:t xml:space="preserve">– „Надзор на инвестиционната дейност“, „Застрахователен надзор“ и „Осигурителен надзор“ в КФН </w:t>
      </w:r>
      <w:r w:rsidRPr="00AF4042">
        <w:rPr>
          <w:rFonts w:eastAsia="Calibri" w:cs="Times New Roman"/>
        </w:rPr>
        <w:t xml:space="preserve">и връзка по </w:t>
      </w:r>
      <w:r w:rsidRPr="00AF4042">
        <w:rPr>
          <w:rFonts w:eastAsia="Calibri" w:cs="Times New Roman"/>
          <w:lang w:val="en-US"/>
        </w:rPr>
        <w:t>LDAP</w:t>
      </w:r>
      <w:r w:rsidRPr="00AF4042">
        <w:rPr>
          <w:rFonts w:eastAsia="Calibri" w:cs="Times New Roman"/>
        </w:rPr>
        <w:t xml:space="preserve"> към Активната директория в КФН;</w:t>
      </w:r>
    </w:p>
    <w:p w14:paraId="24736869" w14:textId="77777777" w:rsidR="00AF4042" w:rsidRPr="00AF4042" w:rsidRDefault="00AF4042" w:rsidP="00BC7AEE">
      <w:pPr>
        <w:numPr>
          <w:ilvl w:val="0"/>
          <w:numId w:val="32"/>
        </w:numPr>
        <w:suppressAutoHyphens w:val="0"/>
        <w:overflowPunct w:val="0"/>
        <w:autoSpaceDE w:val="0"/>
        <w:autoSpaceDN w:val="0"/>
        <w:adjustRightInd w:val="0"/>
        <w:spacing w:before="120"/>
        <w:ind w:left="993" w:firstLine="284"/>
        <w:jc w:val="both"/>
        <w:textAlignment w:val="baseline"/>
        <w:rPr>
          <w:rFonts w:eastAsia="Times New Roman" w:cs="Times New Roman"/>
          <w:szCs w:val="20"/>
        </w:rPr>
      </w:pPr>
      <w:r w:rsidRPr="00AF4042">
        <w:rPr>
          <w:rFonts w:eastAsia="Times New Roman" w:cs="Times New Roman"/>
        </w:rPr>
        <w:t>Регистрация на потребителите през единен портал за всички модули;</w:t>
      </w:r>
    </w:p>
    <w:p w14:paraId="7A793884" w14:textId="77777777" w:rsidR="00AF4042" w:rsidRPr="00AF4042" w:rsidRDefault="00AF4042" w:rsidP="00BC7AEE">
      <w:pPr>
        <w:numPr>
          <w:ilvl w:val="0"/>
          <w:numId w:val="32"/>
        </w:numPr>
        <w:suppressAutoHyphens w:val="0"/>
        <w:overflowPunct w:val="0"/>
        <w:autoSpaceDE w:val="0"/>
        <w:autoSpaceDN w:val="0"/>
        <w:adjustRightInd w:val="0"/>
        <w:spacing w:before="120"/>
        <w:ind w:left="993" w:firstLine="284"/>
        <w:jc w:val="both"/>
        <w:textAlignment w:val="baseline"/>
        <w:rPr>
          <w:rFonts w:eastAsia="Times New Roman" w:cs="Times New Roman"/>
          <w:szCs w:val="20"/>
        </w:rPr>
      </w:pPr>
      <w:r w:rsidRPr="00AF4042">
        <w:rPr>
          <w:rFonts w:eastAsia="Times New Roman" w:cs="Times New Roman"/>
          <w:szCs w:val="20"/>
        </w:rPr>
        <w:t>Съхранение и обработка на информацията в централизирана база данни Oracle налична в КФН;</w:t>
      </w:r>
    </w:p>
    <w:p w14:paraId="177A1EE2" w14:textId="77777777" w:rsidR="00AF4042" w:rsidRPr="00AF4042" w:rsidRDefault="00AF4042" w:rsidP="00BC7AEE">
      <w:pPr>
        <w:numPr>
          <w:ilvl w:val="0"/>
          <w:numId w:val="32"/>
        </w:numPr>
        <w:suppressAutoHyphens w:val="0"/>
        <w:overflowPunct w:val="0"/>
        <w:autoSpaceDE w:val="0"/>
        <w:autoSpaceDN w:val="0"/>
        <w:adjustRightInd w:val="0"/>
        <w:spacing w:before="120"/>
        <w:ind w:left="993" w:firstLine="284"/>
        <w:jc w:val="both"/>
        <w:textAlignment w:val="baseline"/>
        <w:rPr>
          <w:rFonts w:eastAsia="Times New Roman" w:cs="Times New Roman"/>
          <w:szCs w:val="20"/>
        </w:rPr>
      </w:pPr>
      <w:r w:rsidRPr="00AF4042">
        <w:rPr>
          <w:rFonts w:eastAsia="Times New Roman" w:cs="Times New Roman"/>
        </w:rPr>
        <w:lastRenderedPageBreak/>
        <w:t>Обработка на записаната в базата данни информация чрез наличния в КФН DataWarehouse (Oracle/Qlick sense).</w:t>
      </w:r>
    </w:p>
    <w:p w14:paraId="42FF928D" w14:textId="77777777" w:rsidR="00AF4042" w:rsidRPr="00AF4042" w:rsidRDefault="00AF4042" w:rsidP="00BC7AEE">
      <w:pPr>
        <w:numPr>
          <w:ilvl w:val="0"/>
          <w:numId w:val="32"/>
        </w:numPr>
        <w:suppressAutoHyphens w:val="0"/>
        <w:overflowPunct w:val="0"/>
        <w:autoSpaceDE w:val="0"/>
        <w:autoSpaceDN w:val="0"/>
        <w:adjustRightInd w:val="0"/>
        <w:spacing w:before="120"/>
        <w:ind w:left="993" w:firstLine="284"/>
        <w:jc w:val="both"/>
        <w:textAlignment w:val="baseline"/>
        <w:rPr>
          <w:rFonts w:eastAsia="Times New Roman" w:cs="Times New Roman"/>
          <w:szCs w:val="20"/>
        </w:rPr>
      </w:pPr>
      <w:r w:rsidRPr="00AF4042">
        <w:rPr>
          <w:rFonts w:eastAsia="Times New Roman" w:cs="Times New Roman"/>
        </w:rPr>
        <w:t>Покриване на изисквания, свързани с информационната сигурност и прилагане на GDPR регламента, както и националното законодателство свързано с информационните технологии.</w:t>
      </w:r>
    </w:p>
    <w:p w14:paraId="61A60BE1" w14:textId="77777777" w:rsidR="00AF4042" w:rsidRPr="005F2C93" w:rsidRDefault="00AF4042" w:rsidP="00BC7AEE">
      <w:pPr>
        <w:pStyle w:val="ListParagraph"/>
        <w:keepNext/>
        <w:numPr>
          <w:ilvl w:val="0"/>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bookmarkStart w:id="39" w:name="_Toc260403947"/>
      <w:r w:rsidRPr="005F2C93">
        <w:rPr>
          <w:rFonts w:eastAsia="Times New Roman" w:cs="Times New Roman"/>
          <w:b/>
          <w:bCs/>
          <w:caps/>
          <w:sz w:val="28"/>
          <w:szCs w:val="20"/>
        </w:rPr>
        <w:t>Обхват и дейности</w:t>
      </w:r>
      <w:bookmarkEnd w:id="39"/>
    </w:p>
    <w:p w14:paraId="3A229CB7" w14:textId="77777777" w:rsidR="00AF4042" w:rsidRPr="005F2C93" w:rsidRDefault="00AF4042" w:rsidP="00BC7AEE">
      <w:pPr>
        <w:pStyle w:val="ListParagraph"/>
        <w:keepNext/>
        <w:numPr>
          <w:ilvl w:val="1"/>
          <w:numId w:val="64"/>
        </w:numPr>
        <w:suppressAutoHyphens w:val="0"/>
        <w:spacing w:before="240" w:after="60"/>
        <w:jc w:val="both"/>
        <w:outlineLvl w:val="1"/>
        <w:rPr>
          <w:rFonts w:eastAsia="Times New Roman" w:cs="Times New Roman"/>
          <w:b/>
          <w:bCs/>
          <w:iCs/>
          <w:sz w:val="26"/>
          <w:szCs w:val="28"/>
          <w:lang w:eastAsia="nl-NL"/>
        </w:rPr>
      </w:pPr>
      <w:r w:rsidRPr="005F2C93">
        <w:rPr>
          <w:rFonts w:eastAsia="Times New Roman" w:cs="Times New Roman"/>
          <w:b/>
          <w:bCs/>
          <w:iCs/>
          <w:sz w:val="26"/>
          <w:szCs w:val="28"/>
          <w:lang w:eastAsia="nl-NL"/>
        </w:rPr>
        <w:t>Общо описание</w:t>
      </w:r>
    </w:p>
    <w:p w14:paraId="5CE2FA7C" w14:textId="77777777" w:rsidR="00AF4042" w:rsidRPr="00AF4042" w:rsidRDefault="00AF4042" w:rsidP="00AF4042">
      <w:pPr>
        <w:suppressAutoHyphens w:val="0"/>
        <w:overflowPunct w:val="0"/>
        <w:autoSpaceDE w:val="0"/>
        <w:autoSpaceDN w:val="0"/>
        <w:adjustRightInd w:val="0"/>
        <w:spacing w:before="120"/>
        <w:ind w:firstLine="576"/>
        <w:jc w:val="both"/>
        <w:textAlignment w:val="baseline"/>
        <w:rPr>
          <w:rFonts w:eastAsia="Times New Roman" w:cs="Times New Roman"/>
          <w:szCs w:val="20"/>
        </w:rPr>
      </w:pPr>
      <w:r w:rsidRPr="00AF4042">
        <w:rPr>
          <w:rFonts w:eastAsia="Times New Roman" w:cs="Times New Roman"/>
          <w:szCs w:val="20"/>
        </w:rPr>
        <w:t>Чрез този проект ще се осигури специализирана техническа помощ на КФН при предварителната подготовка за реализация на специализирана ЕИС. Дейностите, които се очаква да бъдат извършени от ИТ консултанта в рамките на техническата помощ са следните:</w:t>
      </w:r>
    </w:p>
    <w:p w14:paraId="0AB0575E" w14:textId="77777777" w:rsidR="00AF4042" w:rsidRPr="00AF4042" w:rsidRDefault="00AF4042" w:rsidP="00BC7AEE">
      <w:pPr>
        <w:numPr>
          <w:ilvl w:val="0"/>
          <w:numId w:val="30"/>
        </w:numPr>
        <w:suppressAutoHyphens w:val="0"/>
        <w:overflowPunct w:val="0"/>
        <w:autoSpaceDE w:val="0"/>
        <w:autoSpaceDN w:val="0"/>
        <w:adjustRightInd w:val="0"/>
        <w:spacing w:before="120"/>
        <w:ind w:left="357" w:hanging="357"/>
        <w:jc w:val="both"/>
        <w:textAlignment w:val="baseline"/>
        <w:rPr>
          <w:rFonts w:eastAsia="Times New Roman" w:cs="Times New Roman"/>
          <w:szCs w:val="20"/>
        </w:rPr>
      </w:pPr>
      <w:r w:rsidRPr="00AF4042">
        <w:rPr>
          <w:rFonts w:eastAsia="Times New Roman" w:cs="Times New Roman"/>
          <w:szCs w:val="20"/>
        </w:rPr>
        <w:t>Анализ на поддържаните от КФН системи и регистри, описани в т. 1.2. от настоящето техническо задание;</w:t>
      </w:r>
    </w:p>
    <w:p w14:paraId="2A146F57" w14:textId="77777777" w:rsidR="00AF4042" w:rsidRPr="00AF4042" w:rsidRDefault="00AF4042" w:rsidP="00BC7AEE">
      <w:pPr>
        <w:numPr>
          <w:ilvl w:val="0"/>
          <w:numId w:val="30"/>
        </w:numPr>
        <w:suppressAutoHyphens w:val="0"/>
        <w:overflowPunct w:val="0"/>
        <w:autoSpaceDE w:val="0"/>
        <w:autoSpaceDN w:val="0"/>
        <w:adjustRightInd w:val="0"/>
        <w:spacing w:before="120"/>
        <w:ind w:left="357" w:hanging="357"/>
        <w:jc w:val="both"/>
        <w:textAlignment w:val="baseline"/>
        <w:rPr>
          <w:rFonts w:eastAsia="Times New Roman" w:cs="Times New Roman"/>
          <w:szCs w:val="20"/>
        </w:rPr>
      </w:pPr>
      <w:r w:rsidRPr="00AF4042">
        <w:rPr>
          <w:rFonts w:eastAsia="Times New Roman" w:cs="Times New Roman"/>
          <w:szCs w:val="20"/>
        </w:rPr>
        <w:t>Определяне на изискванията на ЕИС към ИТ инфраструктурата и оценка дали текущото състояние на ИТ инфраструктурата на КФН отговаря на изискванията на ЕИС;</w:t>
      </w:r>
    </w:p>
    <w:p w14:paraId="6D002D4D" w14:textId="77777777" w:rsidR="00AF4042" w:rsidRPr="00AF4042" w:rsidRDefault="00AF4042" w:rsidP="00BC7AEE">
      <w:pPr>
        <w:numPr>
          <w:ilvl w:val="0"/>
          <w:numId w:val="30"/>
        </w:numPr>
        <w:suppressAutoHyphens w:val="0"/>
        <w:overflowPunct w:val="0"/>
        <w:autoSpaceDE w:val="0"/>
        <w:autoSpaceDN w:val="0"/>
        <w:adjustRightInd w:val="0"/>
        <w:spacing w:before="120"/>
        <w:ind w:left="357" w:hanging="357"/>
        <w:jc w:val="both"/>
        <w:textAlignment w:val="baseline"/>
        <w:rPr>
          <w:rFonts w:eastAsia="Times New Roman" w:cs="Times New Roman"/>
          <w:szCs w:val="20"/>
        </w:rPr>
      </w:pPr>
      <w:r w:rsidRPr="00AF4042">
        <w:rPr>
          <w:rFonts w:eastAsia="Times New Roman" w:cs="Times New Roman"/>
          <w:szCs w:val="20"/>
        </w:rPr>
        <w:t>Определяне на бизнес изискванията за ЕИС за поддръжка на публичния регистър и отделните модули;</w:t>
      </w:r>
    </w:p>
    <w:p w14:paraId="3AD6D4DD" w14:textId="77777777" w:rsidR="00AF4042" w:rsidRPr="00AF4042" w:rsidRDefault="00AF4042" w:rsidP="00BC7AEE">
      <w:pPr>
        <w:numPr>
          <w:ilvl w:val="0"/>
          <w:numId w:val="30"/>
        </w:numPr>
        <w:suppressAutoHyphens w:val="0"/>
        <w:overflowPunct w:val="0"/>
        <w:autoSpaceDE w:val="0"/>
        <w:autoSpaceDN w:val="0"/>
        <w:adjustRightInd w:val="0"/>
        <w:spacing w:before="120"/>
        <w:ind w:left="357" w:hanging="357"/>
        <w:jc w:val="both"/>
        <w:textAlignment w:val="baseline"/>
        <w:rPr>
          <w:rFonts w:eastAsia="Times New Roman" w:cs="Times New Roman"/>
          <w:szCs w:val="20"/>
        </w:rPr>
      </w:pPr>
      <w:r w:rsidRPr="00AF4042">
        <w:rPr>
          <w:rFonts w:eastAsia="Times New Roman" w:cs="Times New Roman"/>
          <w:szCs w:val="20"/>
        </w:rPr>
        <w:t xml:space="preserve">Изготвяне на бизнес модел на процесите в отделните модули и взаимовръзките между тях и визуализация със средствата на </w:t>
      </w:r>
      <w:r w:rsidRPr="00AF4042">
        <w:rPr>
          <w:rFonts w:eastAsia="Times New Roman" w:cs="Times New Roman"/>
          <w:szCs w:val="20"/>
          <w:lang w:val="en-US"/>
        </w:rPr>
        <w:t>UML</w:t>
      </w:r>
      <w:r w:rsidRPr="00AF4042">
        <w:rPr>
          <w:rFonts w:eastAsia="Times New Roman" w:cs="Times New Roman"/>
          <w:szCs w:val="20"/>
        </w:rPr>
        <w:t>;</w:t>
      </w:r>
    </w:p>
    <w:p w14:paraId="5EB0FFB8" w14:textId="77777777" w:rsidR="00AF4042" w:rsidRPr="00AF4042" w:rsidRDefault="00AF4042" w:rsidP="00BC7AEE">
      <w:pPr>
        <w:numPr>
          <w:ilvl w:val="0"/>
          <w:numId w:val="30"/>
        </w:numPr>
        <w:suppressAutoHyphens w:val="0"/>
        <w:overflowPunct w:val="0"/>
        <w:autoSpaceDE w:val="0"/>
        <w:autoSpaceDN w:val="0"/>
        <w:adjustRightInd w:val="0"/>
        <w:spacing w:before="120"/>
        <w:ind w:left="357" w:hanging="357"/>
        <w:jc w:val="both"/>
        <w:textAlignment w:val="baseline"/>
        <w:rPr>
          <w:rFonts w:eastAsia="Times New Roman" w:cs="Times New Roman"/>
          <w:szCs w:val="20"/>
        </w:rPr>
      </w:pPr>
      <w:r w:rsidRPr="00AF4042">
        <w:rPr>
          <w:rFonts w:eastAsia="Times New Roman" w:cs="Times New Roman"/>
          <w:szCs w:val="20"/>
        </w:rPr>
        <w:t>Изготвяне на архитектура на необходимата ИТ инфраструктура, върху която да може да се развие и поддържа ЕИС;</w:t>
      </w:r>
    </w:p>
    <w:p w14:paraId="474F2317" w14:textId="77777777" w:rsidR="00AF4042" w:rsidRPr="00AF4042" w:rsidRDefault="00AF4042" w:rsidP="00BC7AEE">
      <w:pPr>
        <w:numPr>
          <w:ilvl w:val="0"/>
          <w:numId w:val="30"/>
        </w:numPr>
        <w:suppressAutoHyphens w:val="0"/>
        <w:overflowPunct w:val="0"/>
        <w:autoSpaceDE w:val="0"/>
        <w:autoSpaceDN w:val="0"/>
        <w:adjustRightInd w:val="0"/>
        <w:spacing w:before="120"/>
        <w:ind w:left="357" w:hanging="357"/>
        <w:jc w:val="both"/>
        <w:textAlignment w:val="baseline"/>
        <w:rPr>
          <w:rFonts w:eastAsia="Times New Roman" w:cs="Times New Roman"/>
          <w:szCs w:val="20"/>
        </w:rPr>
      </w:pPr>
      <w:r w:rsidRPr="00AF4042">
        <w:rPr>
          <w:rFonts w:eastAsia="Times New Roman" w:cs="Times New Roman"/>
          <w:szCs w:val="20"/>
        </w:rPr>
        <w:t>Изготвяне на план за последващо разширение на функционалността на ЕИС;</w:t>
      </w:r>
    </w:p>
    <w:p w14:paraId="4201FCC0" w14:textId="77777777" w:rsidR="00AF4042" w:rsidRPr="00AF4042" w:rsidRDefault="00AF4042" w:rsidP="00BC7AEE">
      <w:pPr>
        <w:numPr>
          <w:ilvl w:val="0"/>
          <w:numId w:val="30"/>
        </w:numPr>
        <w:suppressAutoHyphens w:val="0"/>
        <w:overflowPunct w:val="0"/>
        <w:autoSpaceDE w:val="0"/>
        <w:autoSpaceDN w:val="0"/>
        <w:adjustRightInd w:val="0"/>
        <w:spacing w:before="120"/>
        <w:ind w:left="357" w:hanging="357"/>
        <w:jc w:val="both"/>
        <w:textAlignment w:val="baseline"/>
        <w:rPr>
          <w:rFonts w:eastAsia="Times New Roman" w:cs="Times New Roman"/>
          <w:szCs w:val="20"/>
        </w:rPr>
      </w:pPr>
      <w:r w:rsidRPr="00AF4042">
        <w:rPr>
          <w:rFonts w:eastAsia="Times New Roman" w:cs="Times New Roman"/>
          <w:szCs w:val="20"/>
        </w:rPr>
        <w:t>Осигуряването на консултантска помощ при определяне структурата и формата на данните за публичния регистър и отделните модули;</w:t>
      </w:r>
    </w:p>
    <w:p w14:paraId="614A31F5" w14:textId="77777777" w:rsidR="00AF4042" w:rsidRPr="00AF4042" w:rsidRDefault="00AF4042" w:rsidP="00BC7AEE">
      <w:pPr>
        <w:numPr>
          <w:ilvl w:val="0"/>
          <w:numId w:val="30"/>
        </w:numPr>
        <w:suppressAutoHyphens w:val="0"/>
        <w:overflowPunct w:val="0"/>
        <w:autoSpaceDE w:val="0"/>
        <w:autoSpaceDN w:val="0"/>
        <w:adjustRightInd w:val="0"/>
        <w:spacing w:before="120"/>
        <w:ind w:left="357" w:hanging="357"/>
        <w:jc w:val="both"/>
        <w:textAlignment w:val="baseline"/>
        <w:rPr>
          <w:rFonts w:eastAsia="Times New Roman" w:cs="Times New Roman"/>
          <w:szCs w:val="20"/>
        </w:rPr>
      </w:pPr>
      <w:r w:rsidRPr="00AF4042">
        <w:rPr>
          <w:rFonts w:eastAsia="Times New Roman" w:cs="Times New Roman"/>
          <w:szCs w:val="20"/>
        </w:rPr>
        <w:t>Изготвяне на техническа спецификация за необходимото хардуерно и софтуерно оборудване обезпечаващо работата на системата;</w:t>
      </w:r>
    </w:p>
    <w:p w14:paraId="766B6688" w14:textId="77777777" w:rsidR="00AF4042" w:rsidRPr="00AF4042" w:rsidRDefault="00AF4042" w:rsidP="00BC7AEE">
      <w:pPr>
        <w:numPr>
          <w:ilvl w:val="0"/>
          <w:numId w:val="30"/>
        </w:numPr>
        <w:suppressAutoHyphens w:val="0"/>
        <w:overflowPunct w:val="0"/>
        <w:autoSpaceDE w:val="0"/>
        <w:autoSpaceDN w:val="0"/>
        <w:adjustRightInd w:val="0"/>
        <w:spacing w:before="120"/>
        <w:ind w:left="357" w:hanging="357"/>
        <w:jc w:val="both"/>
        <w:textAlignment w:val="baseline"/>
        <w:rPr>
          <w:rFonts w:eastAsia="Times New Roman" w:cs="Times New Roman"/>
          <w:szCs w:val="20"/>
        </w:rPr>
      </w:pPr>
      <w:r w:rsidRPr="00AF4042">
        <w:rPr>
          <w:rFonts w:eastAsia="Times New Roman" w:cs="Times New Roman"/>
          <w:szCs w:val="20"/>
        </w:rPr>
        <w:t>Изготвяне на техническо задание</w:t>
      </w:r>
      <w:r w:rsidR="00C968EF">
        <w:rPr>
          <w:rFonts w:eastAsia="Times New Roman" w:cs="Times New Roman"/>
          <w:szCs w:val="20"/>
        </w:rPr>
        <w:t>/технически спецификации</w:t>
      </w:r>
      <w:r w:rsidRPr="00AF4042">
        <w:rPr>
          <w:rFonts w:eastAsia="Times New Roman" w:cs="Times New Roman"/>
          <w:szCs w:val="20"/>
        </w:rPr>
        <w:t>, критерии за подбор на участниците, критерий за възлагане и</w:t>
      </w:r>
      <w:r w:rsidR="00C968EF">
        <w:rPr>
          <w:rFonts w:eastAsia="Times New Roman" w:cs="Times New Roman"/>
          <w:szCs w:val="20"/>
        </w:rPr>
        <w:t xml:space="preserve"> методика за оценка на офертите</w:t>
      </w:r>
      <w:r w:rsidRPr="00AF4042">
        <w:rPr>
          <w:rFonts w:eastAsia="Times New Roman" w:cs="Times New Roman"/>
          <w:szCs w:val="20"/>
        </w:rPr>
        <w:t xml:space="preserve"> </w:t>
      </w:r>
      <w:r w:rsidR="00C968EF">
        <w:rPr>
          <w:rFonts w:cs="Times New Roman"/>
        </w:rPr>
        <w:t>при критерий за възлагане оптимално съотношение качество/цена съгласно Закона за обществените поръчки (ЗОП</w:t>
      </w:r>
      <w:r w:rsidR="00C968EF" w:rsidRPr="00B0103A">
        <w:rPr>
          <w:rFonts w:cs="Times New Roman"/>
        </w:rPr>
        <w:t>)</w:t>
      </w:r>
      <w:r w:rsidR="00C968EF">
        <w:rPr>
          <w:rFonts w:cs="Times New Roman"/>
        </w:rPr>
        <w:t xml:space="preserve"> и Правилника за прилагане на Закона за обществените поръчки (ППЗОП),</w:t>
      </w:r>
      <w:r w:rsidR="00C968EF" w:rsidRPr="00B0103A">
        <w:rPr>
          <w:rFonts w:cs="Times New Roman"/>
        </w:rPr>
        <w:t xml:space="preserve"> необходими за стартиране на процедур</w:t>
      </w:r>
      <w:r w:rsidR="00C968EF">
        <w:rPr>
          <w:rFonts w:cs="Times New Roman"/>
        </w:rPr>
        <w:t>а</w:t>
      </w:r>
      <w:r w:rsidR="00C968EF" w:rsidRPr="00B0103A">
        <w:rPr>
          <w:rFonts w:cs="Times New Roman"/>
        </w:rPr>
        <w:t xml:space="preserve"> по ЗОП </w:t>
      </w:r>
      <w:r w:rsidR="00B955BC">
        <w:rPr>
          <w:rFonts w:cs="Times New Roman"/>
        </w:rPr>
        <w:t xml:space="preserve">за избор на изпълнител </w:t>
      </w:r>
      <w:r w:rsidR="00C968EF" w:rsidRPr="00B0103A">
        <w:rPr>
          <w:rFonts w:cs="Times New Roman"/>
        </w:rPr>
        <w:t xml:space="preserve">за </w:t>
      </w:r>
      <w:r w:rsidR="00B955BC" w:rsidRPr="00AF4042">
        <w:rPr>
          <w:rFonts w:eastAsia="Times New Roman" w:cs="Times New Roman"/>
          <w:szCs w:val="20"/>
        </w:rPr>
        <w:t>разработване и внедряване на ЕИС</w:t>
      </w:r>
      <w:r w:rsidR="00C968EF" w:rsidRPr="00B0103A">
        <w:rPr>
          <w:rFonts w:cs="Times New Roman"/>
        </w:rPr>
        <w:t>.</w:t>
      </w:r>
    </w:p>
    <w:p w14:paraId="11496A24"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ИТ консултантът може да предложи да изпълни и допълнителни дейности, ако той прецени, че това е необходимо за качественото изпълнение на поставените в заданието цели.</w:t>
      </w:r>
    </w:p>
    <w:p w14:paraId="4879AEEF"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Срока на изпълнение на проекта е максимум 90 календарни дни след подписване на договор.</w:t>
      </w:r>
    </w:p>
    <w:p w14:paraId="7F38E814" w14:textId="77777777" w:rsidR="00AF4042" w:rsidRPr="008C1304" w:rsidRDefault="00AF4042" w:rsidP="00BC7AEE">
      <w:pPr>
        <w:pStyle w:val="ListParagraph"/>
        <w:keepNext/>
        <w:numPr>
          <w:ilvl w:val="1"/>
          <w:numId w:val="64"/>
        </w:numPr>
        <w:suppressAutoHyphens w:val="0"/>
        <w:spacing w:before="240" w:after="60"/>
        <w:jc w:val="both"/>
        <w:outlineLvl w:val="1"/>
        <w:rPr>
          <w:rFonts w:eastAsia="Times New Roman" w:cs="Times New Roman"/>
          <w:b/>
          <w:bCs/>
          <w:iCs/>
          <w:sz w:val="26"/>
          <w:szCs w:val="28"/>
          <w:lang w:eastAsia="nl-NL"/>
        </w:rPr>
      </w:pPr>
      <w:bookmarkStart w:id="40" w:name="_Toc260403949"/>
      <w:r w:rsidRPr="008C1304">
        <w:rPr>
          <w:rFonts w:eastAsia="Times New Roman" w:cs="Times New Roman"/>
          <w:b/>
          <w:bCs/>
          <w:iCs/>
          <w:sz w:val="26"/>
          <w:szCs w:val="28"/>
          <w:lang w:eastAsia="nl-NL"/>
        </w:rPr>
        <w:lastRenderedPageBreak/>
        <w:t xml:space="preserve">Обмен на </w:t>
      </w:r>
      <w:bookmarkEnd w:id="40"/>
      <w:r w:rsidRPr="008C1304">
        <w:rPr>
          <w:rFonts w:eastAsia="Times New Roman" w:cs="Times New Roman"/>
          <w:b/>
          <w:bCs/>
          <w:iCs/>
          <w:sz w:val="26"/>
          <w:szCs w:val="28"/>
          <w:lang w:eastAsia="nl-NL"/>
        </w:rPr>
        <w:t>информация</w:t>
      </w:r>
    </w:p>
    <w:p w14:paraId="452C3EA0" w14:textId="77777777" w:rsidR="00AF4042" w:rsidRPr="00AF4042" w:rsidRDefault="00AF4042" w:rsidP="00BC7AEE">
      <w:pPr>
        <w:pStyle w:val="ListParagraph"/>
        <w:keepNext/>
        <w:numPr>
          <w:ilvl w:val="2"/>
          <w:numId w:val="64"/>
        </w:numPr>
        <w:suppressAutoHyphens w:val="0"/>
        <w:spacing w:before="240" w:after="60"/>
        <w:ind w:left="1276" w:hanging="426"/>
        <w:jc w:val="both"/>
        <w:outlineLvl w:val="1"/>
        <w:rPr>
          <w:rFonts w:eastAsia="Times New Roman" w:cs="Times New Roman"/>
          <w:b/>
          <w:bCs/>
          <w:szCs w:val="26"/>
          <w:lang w:eastAsia="nl-NL"/>
        </w:rPr>
      </w:pPr>
      <w:bookmarkStart w:id="41" w:name="_Toc260403950"/>
      <w:r w:rsidRPr="00AF4042">
        <w:rPr>
          <w:rFonts w:eastAsia="Times New Roman" w:cs="Times New Roman"/>
          <w:b/>
          <w:bCs/>
          <w:szCs w:val="26"/>
          <w:lang w:eastAsia="nl-NL"/>
        </w:rPr>
        <w:t>Стартираща среща</w:t>
      </w:r>
      <w:bookmarkEnd w:id="41"/>
    </w:p>
    <w:p w14:paraId="4D6B679A"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КФН, като възложител на проекта ще организира стартираща работна среща, на която ще осигури присъствието на съответните служители от Комисията, както и от други организации или институции, свързани с изпълнението на проекта.</w:t>
      </w:r>
    </w:p>
    <w:p w14:paraId="2C7252DE" w14:textId="77777777" w:rsidR="00AF4042" w:rsidRPr="00AF4042" w:rsidRDefault="009E06E9" w:rsidP="00BC7AEE">
      <w:pPr>
        <w:pStyle w:val="ListParagraph"/>
        <w:keepNext/>
        <w:numPr>
          <w:ilvl w:val="2"/>
          <w:numId w:val="64"/>
        </w:numPr>
        <w:suppressAutoHyphens w:val="0"/>
        <w:spacing w:before="240" w:after="60"/>
        <w:ind w:left="1276" w:hanging="426"/>
        <w:jc w:val="both"/>
        <w:outlineLvl w:val="1"/>
        <w:rPr>
          <w:rFonts w:eastAsia="Times New Roman" w:cs="Times New Roman"/>
          <w:b/>
          <w:bCs/>
          <w:szCs w:val="26"/>
          <w:lang w:eastAsia="nl-NL"/>
        </w:rPr>
      </w:pPr>
      <w:bookmarkStart w:id="42" w:name="_Toc260403951"/>
      <w:r>
        <w:rPr>
          <w:rFonts w:eastAsia="Times New Roman" w:cs="Times New Roman"/>
          <w:b/>
          <w:bCs/>
          <w:szCs w:val="26"/>
          <w:lang w:eastAsia="nl-NL"/>
        </w:rPr>
        <w:t xml:space="preserve"> </w:t>
      </w:r>
      <w:r w:rsidR="00AF4042" w:rsidRPr="00AF4042">
        <w:rPr>
          <w:rFonts w:eastAsia="Times New Roman" w:cs="Times New Roman"/>
          <w:b/>
          <w:bCs/>
          <w:szCs w:val="26"/>
          <w:lang w:eastAsia="nl-NL"/>
        </w:rPr>
        <w:t>Допълнителна информация</w:t>
      </w:r>
      <w:bookmarkEnd w:id="42"/>
    </w:p>
    <w:p w14:paraId="38E1D2E9"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След стартиране на работата по проекта КФН ще осигури на изпълнителя цялата интересуваща го информация относно актуалното състояние на ползваните в момента системи и регистри, касаещи изпълнението на този проект.</w:t>
      </w:r>
    </w:p>
    <w:p w14:paraId="4A64FA54"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На изпълнителя ще бъде предоставена допълнително подробна информация относно направените до момента в КФН анализи.</w:t>
      </w:r>
    </w:p>
    <w:p w14:paraId="1EE43F82"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За работа по този проект КФН ще определи контактно лице и ще сформира подходяща работна група, която ще работи в екип с експертите на Изпълнителя.</w:t>
      </w:r>
    </w:p>
    <w:p w14:paraId="356533A5"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Ще бъде назначена и комисия, която да приеме извършената от Изпълнителя работа.</w:t>
      </w:r>
    </w:p>
    <w:p w14:paraId="067B1D7B" w14:textId="77777777" w:rsidR="00AF4042" w:rsidRPr="009E06E9" w:rsidRDefault="00AF4042" w:rsidP="00BC7AEE">
      <w:pPr>
        <w:pStyle w:val="ListParagraph"/>
        <w:keepNext/>
        <w:numPr>
          <w:ilvl w:val="0"/>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bookmarkStart w:id="43" w:name="_Toc272746561"/>
      <w:bookmarkStart w:id="44" w:name="_Toc260403957"/>
      <w:r w:rsidRPr="009E06E9">
        <w:rPr>
          <w:rFonts w:eastAsia="Times New Roman" w:cs="Times New Roman"/>
          <w:b/>
          <w:bCs/>
          <w:caps/>
          <w:sz w:val="28"/>
          <w:szCs w:val="20"/>
        </w:rPr>
        <w:t>изисквания към изпълнителя</w:t>
      </w:r>
      <w:bookmarkEnd w:id="43"/>
    </w:p>
    <w:p w14:paraId="3C26B7AC" w14:textId="636FBF67" w:rsidR="00AF4042" w:rsidRDefault="00AF4042" w:rsidP="00AF4042">
      <w:pPr>
        <w:suppressAutoHyphens w:val="0"/>
        <w:overflowPunct w:val="0"/>
        <w:autoSpaceDE w:val="0"/>
        <w:autoSpaceDN w:val="0"/>
        <w:adjustRightInd w:val="0"/>
        <w:spacing w:before="120"/>
        <w:ind w:firstLine="576"/>
        <w:jc w:val="both"/>
        <w:textAlignment w:val="baseline"/>
        <w:rPr>
          <w:rFonts w:eastAsia="Times New Roman" w:cs="Times New Roman"/>
          <w:szCs w:val="20"/>
        </w:rPr>
      </w:pPr>
      <w:r w:rsidRPr="00AD29E3">
        <w:rPr>
          <w:rFonts w:eastAsia="Times New Roman" w:cs="Times New Roman"/>
          <w:szCs w:val="20"/>
        </w:rPr>
        <w:t xml:space="preserve">Изпълнителят трябва да има опит при изпълнение на сходни поръчки и </w:t>
      </w:r>
      <w:r w:rsidRPr="00AD29E3">
        <w:rPr>
          <w:rFonts w:eastAsia="Times New Roman" w:cs="Times New Roman"/>
        </w:rPr>
        <w:t xml:space="preserve">да е изпълнил не по-малко от </w:t>
      </w:r>
      <w:r w:rsidR="00753D27" w:rsidRPr="00AD29E3">
        <w:rPr>
          <w:rFonts w:eastAsia="Times New Roman" w:cs="Times New Roman"/>
        </w:rPr>
        <w:t>2</w:t>
      </w:r>
      <w:r w:rsidRPr="00AD29E3">
        <w:rPr>
          <w:rFonts w:eastAsia="Times New Roman" w:cs="Times New Roman"/>
        </w:rPr>
        <w:t xml:space="preserve"> консултантски услуги в областта на информационните технологии, сходни с предмета на поръчката</w:t>
      </w:r>
      <w:r w:rsidRPr="00AD29E3">
        <w:rPr>
          <w:rFonts w:eastAsia="Times New Roman" w:cs="Times New Roman"/>
          <w:szCs w:val="20"/>
        </w:rPr>
        <w:t xml:space="preserve">. Под сходни се разбира консултиране </w:t>
      </w:r>
      <w:r w:rsidR="00530651" w:rsidRPr="00AD29E3">
        <w:rPr>
          <w:rFonts w:eastAsia="Times New Roman" w:cs="Times New Roman"/>
          <w:szCs w:val="20"/>
        </w:rPr>
        <w:t>и/или</w:t>
      </w:r>
      <w:r w:rsidRPr="00AD29E3">
        <w:rPr>
          <w:rFonts w:eastAsia="Times New Roman" w:cs="Times New Roman"/>
          <w:szCs w:val="20"/>
        </w:rPr>
        <w:t xml:space="preserve"> изготвяне на технически задания и/или анализ на бизнес процеси за</w:t>
      </w:r>
      <w:r w:rsidRPr="00AD29E3">
        <w:rPr>
          <w:rFonts w:eastAsia="Times New Roman" w:cs="Times New Roman"/>
          <w:szCs w:val="20"/>
          <w:lang w:val="en-GB"/>
        </w:rPr>
        <w:t xml:space="preserve"> </w:t>
      </w:r>
      <w:r w:rsidRPr="00AD29E3">
        <w:rPr>
          <w:rFonts w:eastAsia="Times New Roman" w:cs="Times New Roman"/>
          <w:szCs w:val="20"/>
        </w:rPr>
        <w:t xml:space="preserve">разработване на информационни системи. </w:t>
      </w:r>
    </w:p>
    <w:p w14:paraId="510ECC07" w14:textId="77777777" w:rsidR="00291DE3" w:rsidRDefault="00291DE3" w:rsidP="00AF4042">
      <w:pPr>
        <w:suppressAutoHyphens w:val="0"/>
        <w:overflowPunct w:val="0"/>
        <w:autoSpaceDE w:val="0"/>
        <w:autoSpaceDN w:val="0"/>
        <w:adjustRightInd w:val="0"/>
        <w:spacing w:before="120"/>
        <w:ind w:firstLine="576"/>
        <w:jc w:val="both"/>
        <w:textAlignment w:val="baseline"/>
        <w:rPr>
          <w:rFonts w:eastAsia="Times New Roman" w:cs="Times New Roman"/>
          <w:szCs w:val="20"/>
        </w:rPr>
      </w:pPr>
    </w:p>
    <w:p w14:paraId="182DF04D" w14:textId="2ABD3D53" w:rsidR="00291DE3" w:rsidRPr="00C94EC4" w:rsidRDefault="00291DE3" w:rsidP="00291DE3">
      <w:pPr>
        <w:ind w:right="145" w:firstLine="576"/>
        <w:jc w:val="both"/>
        <w:rPr>
          <w:rFonts w:eastAsia="Times New Roman"/>
          <w:bCs/>
          <w:color w:val="000000"/>
          <w:lang w:eastAsia="bg-BG"/>
        </w:rPr>
      </w:pPr>
      <w:r w:rsidRPr="00133585">
        <w:rPr>
          <w:rFonts w:eastAsia="Times New Roman"/>
          <w:bCs/>
          <w:color w:val="000000"/>
          <w:lang w:eastAsia="bg-BG"/>
        </w:rPr>
        <w:t xml:space="preserve">Участникът следва да притежава внедрена система за управление на </w:t>
      </w:r>
      <w:r>
        <w:rPr>
          <w:rFonts w:eastAsia="Times New Roman"/>
          <w:bCs/>
          <w:color w:val="000000"/>
          <w:lang w:eastAsia="bg-BG"/>
        </w:rPr>
        <w:t xml:space="preserve">информационна сигурност по стандарта ISO 27001 или </w:t>
      </w:r>
      <w:r w:rsidRPr="00C94EC4">
        <w:rPr>
          <w:rFonts w:eastAsia="Times New Roman"/>
          <w:bCs/>
          <w:color w:val="000000"/>
          <w:lang w:eastAsia="bg-BG"/>
        </w:rPr>
        <w:t>еквивалентно</w:t>
      </w:r>
      <w:r w:rsidR="00C94EC4" w:rsidRPr="00C94EC4">
        <w:rPr>
          <w:rFonts w:eastAsia="Times New Roman"/>
          <w:bCs/>
          <w:color w:val="000000"/>
          <w:lang w:eastAsia="bg-BG"/>
        </w:rPr>
        <w:t xml:space="preserve"> с обхват - </w:t>
      </w:r>
      <w:r w:rsidR="00C94EC4" w:rsidRPr="00C94EC4">
        <w:rPr>
          <w:rFonts w:eastAsia="Times New Roman"/>
          <w:bCs/>
          <w:iCs/>
          <w:color w:val="000000"/>
          <w:lang w:eastAsia="bg-BG"/>
        </w:rPr>
        <w:t>консултантски услуги в областите информационни и комуникационни архитектури и/или технологии и/или оптимизация на бизнес процесите на вътрешни и външни доставчици на технологични услуги и/или бизнес анализ и/или разработване, внедряване и/или поддръжка на софтуерни продукти или информационни системи или еквивалентни</w:t>
      </w:r>
      <w:r w:rsidR="00C94EC4" w:rsidRPr="00C94EC4">
        <w:rPr>
          <w:rFonts w:eastAsia="Times New Roman"/>
          <w:bCs/>
          <w:color w:val="000000"/>
          <w:lang w:eastAsia="bg-BG"/>
        </w:rPr>
        <w:t>.</w:t>
      </w:r>
    </w:p>
    <w:p w14:paraId="3568722B" w14:textId="77777777" w:rsidR="00291DE3" w:rsidRPr="00133585" w:rsidRDefault="00291DE3" w:rsidP="00291DE3">
      <w:pPr>
        <w:ind w:right="145"/>
        <w:jc w:val="both"/>
        <w:rPr>
          <w:rFonts w:eastAsia="Times New Roman"/>
          <w:bCs/>
          <w:i/>
          <w:color w:val="000000"/>
          <w:lang w:eastAsia="bg-BG"/>
        </w:rPr>
      </w:pPr>
      <w:r w:rsidRPr="00133585">
        <w:rPr>
          <w:rFonts w:eastAsia="Times New Roman"/>
          <w:bCs/>
          <w:i/>
          <w:color w:val="000000"/>
          <w:lang w:eastAsia="bg-BG"/>
        </w:rPr>
        <w:t xml:space="preserve">За удостоверяване съответствието си с поставеното изискване участникът </w:t>
      </w:r>
      <w:r>
        <w:rPr>
          <w:rFonts w:eastAsia="Times New Roman"/>
          <w:bCs/>
          <w:i/>
          <w:color w:val="000000"/>
          <w:lang w:eastAsia="bg-BG"/>
        </w:rPr>
        <w:t>декларира наличието на</w:t>
      </w:r>
      <w:r w:rsidRPr="00133585">
        <w:rPr>
          <w:rFonts w:eastAsia="Times New Roman"/>
          <w:bCs/>
          <w:i/>
          <w:color w:val="000000"/>
          <w:lang w:eastAsia="bg-BG"/>
        </w:rPr>
        <w:t xml:space="preserve"> сертификат за </w:t>
      </w:r>
      <w:r>
        <w:rPr>
          <w:rFonts w:eastAsia="Times New Roman"/>
          <w:bCs/>
          <w:i/>
          <w:color w:val="000000"/>
          <w:lang w:eastAsia="bg-BG"/>
        </w:rPr>
        <w:t>информационна сигурност</w:t>
      </w:r>
      <w:r w:rsidRPr="00133585">
        <w:rPr>
          <w:rFonts w:eastAsia="Times New Roman"/>
          <w:bCs/>
          <w:i/>
          <w:color w:val="000000"/>
          <w:lang w:eastAsia="bg-BG"/>
        </w:rPr>
        <w:t xml:space="preserve"> ISO </w:t>
      </w:r>
      <w:r w:rsidRPr="00CF0C8B">
        <w:rPr>
          <w:rFonts w:eastAsia="Times New Roman"/>
          <w:bCs/>
          <w:i/>
          <w:color w:val="000000"/>
          <w:lang w:eastAsia="bg-BG"/>
        </w:rPr>
        <w:t>27001 или еквивалентно</w:t>
      </w:r>
      <w:r>
        <w:rPr>
          <w:rFonts w:eastAsia="Times New Roman"/>
          <w:bCs/>
          <w:i/>
          <w:color w:val="000000"/>
          <w:lang w:eastAsia="bg-BG"/>
        </w:rPr>
        <w:t xml:space="preserve"> </w:t>
      </w:r>
      <w:r w:rsidRPr="00133585">
        <w:rPr>
          <w:rFonts w:eastAsia="Times New Roman"/>
          <w:bCs/>
          <w:i/>
          <w:color w:val="000000"/>
          <w:lang w:eastAsia="bg-BG"/>
        </w:rPr>
        <w:t xml:space="preserve">с обхват </w:t>
      </w:r>
      <w:r>
        <w:rPr>
          <w:rFonts w:eastAsia="Times New Roman"/>
          <w:bCs/>
          <w:i/>
          <w:color w:val="000000"/>
          <w:lang w:eastAsia="bg-BG"/>
        </w:rPr>
        <w:t xml:space="preserve">- </w:t>
      </w:r>
      <w:r w:rsidRPr="001C3E9C">
        <w:rPr>
          <w:rFonts w:eastAsia="Times New Roman"/>
          <w:bCs/>
          <w:i/>
          <w:iCs/>
          <w:color w:val="000000"/>
          <w:lang w:eastAsia="bg-BG"/>
        </w:rPr>
        <w:t>консултантски услуги в областите информационни и комуникационни архитектури и/или технологии и/или оптимизация на бизнес процесите на вътрешни и външни доставчици на технологични услуги и/или</w:t>
      </w:r>
      <w:r>
        <w:rPr>
          <w:rFonts w:eastAsia="Times New Roman"/>
          <w:bCs/>
          <w:i/>
          <w:iCs/>
          <w:color w:val="000000"/>
          <w:lang w:eastAsia="bg-BG"/>
        </w:rPr>
        <w:t xml:space="preserve"> бизнес анализ и/или</w:t>
      </w:r>
      <w:r w:rsidRPr="001C3E9C">
        <w:rPr>
          <w:rFonts w:eastAsia="Times New Roman"/>
          <w:bCs/>
          <w:i/>
          <w:iCs/>
          <w:color w:val="000000"/>
          <w:lang w:eastAsia="bg-BG"/>
        </w:rPr>
        <w:t xml:space="preserve"> разработване, внедряване и/или поддръжка на софтуерни продукти или информационни системи</w:t>
      </w:r>
      <w:r>
        <w:rPr>
          <w:rFonts w:eastAsia="Times New Roman"/>
          <w:bCs/>
          <w:i/>
          <w:iCs/>
          <w:color w:val="000000"/>
          <w:lang w:eastAsia="bg-BG"/>
        </w:rPr>
        <w:t xml:space="preserve"> или еквивалентни</w:t>
      </w:r>
      <w:r w:rsidRPr="00133585">
        <w:rPr>
          <w:rFonts w:eastAsia="Times New Roman"/>
          <w:bCs/>
          <w:i/>
          <w:color w:val="000000"/>
          <w:lang w:eastAsia="bg-BG"/>
        </w:rPr>
        <w:t>.</w:t>
      </w:r>
    </w:p>
    <w:p w14:paraId="34611FF8" w14:textId="77777777" w:rsidR="00AF4042" w:rsidRPr="00AF4042" w:rsidRDefault="00AF4042" w:rsidP="00AF4042">
      <w:pPr>
        <w:suppressAutoHyphens w:val="0"/>
        <w:overflowPunct w:val="0"/>
        <w:autoSpaceDE w:val="0"/>
        <w:autoSpaceDN w:val="0"/>
        <w:adjustRightInd w:val="0"/>
        <w:spacing w:before="120"/>
        <w:ind w:firstLine="576"/>
        <w:jc w:val="both"/>
        <w:textAlignment w:val="baseline"/>
        <w:rPr>
          <w:rFonts w:eastAsia="Times New Roman" w:cs="Times New Roman"/>
          <w:szCs w:val="20"/>
        </w:rPr>
      </w:pPr>
      <w:r w:rsidRPr="00AF4042">
        <w:rPr>
          <w:rFonts w:eastAsia="Times New Roman" w:cs="Times New Roman"/>
          <w:szCs w:val="20"/>
        </w:rPr>
        <w:t>Изпълнителят трябва да подбере и наеме подходящи експерти съгласно целите на проекта и очакваните резултати, описани в настоящото задание.</w:t>
      </w:r>
    </w:p>
    <w:p w14:paraId="0D1448CF" w14:textId="77777777" w:rsidR="00AF4042" w:rsidRPr="00AF4042" w:rsidRDefault="00AF4042" w:rsidP="00AF4042">
      <w:pPr>
        <w:suppressAutoHyphens w:val="0"/>
        <w:overflowPunct w:val="0"/>
        <w:autoSpaceDE w:val="0"/>
        <w:autoSpaceDN w:val="0"/>
        <w:adjustRightInd w:val="0"/>
        <w:spacing w:before="120"/>
        <w:ind w:firstLine="576"/>
        <w:jc w:val="both"/>
        <w:textAlignment w:val="baseline"/>
        <w:rPr>
          <w:rFonts w:eastAsia="Times New Roman" w:cs="Times New Roman"/>
          <w:szCs w:val="20"/>
        </w:rPr>
      </w:pPr>
      <w:r w:rsidRPr="00AF4042">
        <w:rPr>
          <w:rFonts w:eastAsia="Times New Roman" w:cs="Times New Roman"/>
          <w:szCs w:val="20"/>
        </w:rPr>
        <w:t xml:space="preserve">Изпълнителят трябва да представи в техническото си предложение </w:t>
      </w:r>
      <w:r w:rsidR="002004F2">
        <w:rPr>
          <w:rFonts w:eastAsia="Times New Roman" w:cs="Times New Roman"/>
          <w:szCs w:val="20"/>
        </w:rPr>
        <w:t xml:space="preserve">(предложението за изпълнение на обществената поръчка) </w:t>
      </w:r>
      <w:r w:rsidRPr="00AF4042">
        <w:rPr>
          <w:rFonts w:eastAsia="Times New Roman" w:cs="Times New Roman"/>
          <w:szCs w:val="20"/>
        </w:rPr>
        <w:t>методология за изпълнение на процедурата, подробно описание на предложените дейности по изпълнение на проекта, както и обвързаност на отделните задачи на всяка една от дейностите и между отделните дейности и правилната им подредба за ефективната реализация на проекта.</w:t>
      </w:r>
    </w:p>
    <w:p w14:paraId="5E39ED43" w14:textId="77777777" w:rsidR="00AF4042" w:rsidRPr="009E06E9" w:rsidRDefault="00AF4042" w:rsidP="00BC7AEE">
      <w:pPr>
        <w:pStyle w:val="ListParagraph"/>
        <w:keepNext/>
        <w:numPr>
          <w:ilvl w:val="0"/>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bookmarkStart w:id="45" w:name="_Toc272746565"/>
      <w:bookmarkStart w:id="46" w:name="_Toc260403959"/>
      <w:bookmarkEnd w:id="44"/>
      <w:r w:rsidRPr="009E06E9">
        <w:rPr>
          <w:rFonts w:eastAsia="Times New Roman" w:cs="Times New Roman"/>
          <w:b/>
          <w:bCs/>
          <w:caps/>
          <w:sz w:val="28"/>
          <w:szCs w:val="20"/>
        </w:rPr>
        <w:lastRenderedPageBreak/>
        <w:t>Изисквания към екипа</w:t>
      </w:r>
    </w:p>
    <w:p w14:paraId="6F5008CA" w14:textId="77777777" w:rsidR="00AF4042" w:rsidRPr="00AF4042" w:rsidRDefault="00D11136"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Pr>
          <w:rFonts w:eastAsia="Times New Roman" w:cs="Times New Roman"/>
          <w:szCs w:val="20"/>
        </w:rPr>
        <w:t>Участникът</w:t>
      </w:r>
      <w:r w:rsidR="00AF4042" w:rsidRPr="00AF4042">
        <w:rPr>
          <w:rFonts w:eastAsia="Times New Roman" w:cs="Times New Roman"/>
          <w:szCs w:val="20"/>
        </w:rPr>
        <w:t xml:space="preserve"> трябва да </w:t>
      </w:r>
      <w:r w:rsidR="002004F2">
        <w:rPr>
          <w:rFonts w:eastAsia="Times New Roman" w:cs="Times New Roman"/>
          <w:szCs w:val="20"/>
        </w:rPr>
        <w:t>осигури за изпълнение на настоящата обществена поръчка</w:t>
      </w:r>
      <w:r w:rsidR="00AF4042" w:rsidRPr="00AF4042">
        <w:rPr>
          <w:rFonts w:eastAsia="Times New Roman" w:cs="Times New Roman"/>
          <w:szCs w:val="20"/>
        </w:rPr>
        <w:t xml:space="preserve"> </w:t>
      </w:r>
      <w:r w:rsidR="002004F2" w:rsidRPr="00AF4042">
        <w:rPr>
          <w:rFonts w:eastAsia="Times New Roman" w:cs="Times New Roman"/>
          <w:szCs w:val="20"/>
        </w:rPr>
        <w:t xml:space="preserve">минимум 3 броя </w:t>
      </w:r>
      <w:r w:rsidR="00AF4042" w:rsidRPr="00AF4042">
        <w:rPr>
          <w:rFonts w:eastAsia="Times New Roman" w:cs="Times New Roman"/>
          <w:szCs w:val="20"/>
        </w:rPr>
        <w:t>експерти, съгласно целите на проекта и очакваните резултати на настоящото задание.</w:t>
      </w:r>
    </w:p>
    <w:p w14:paraId="6C6E2B56" w14:textId="77777777" w:rsidR="00AF4042" w:rsidRDefault="00D11136" w:rsidP="00AF4042">
      <w:pPr>
        <w:widowControl w:val="0"/>
        <w:suppressAutoHyphens w:val="0"/>
        <w:overflowPunct w:val="0"/>
        <w:autoSpaceDE w:val="0"/>
        <w:autoSpaceDN w:val="0"/>
        <w:adjustRightInd w:val="0"/>
        <w:spacing w:before="120" w:after="120" w:line="300" w:lineRule="atLeast"/>
        <w:ind w:firstLine="709"/>
        <w:jc w:val="both"/>
        <w:textAlignment w:val="baseline"/>
        <w:rPr>
          <w:rFonts w:eastAsia="Times New Roman" w:cs="Times New Roman"/>
        </w:rPr>
      </w:pPr>
      <w:r>
        <w:rPr>
          <w:rFonts w:eastAsia="Times New Roman" w:cs="Times New Roman"/>
        </w:rPr>
        <w:t>Участникът</w:t>
      </w:r>
      <w:r w:rsidR="00AF4042" w:rsidRPr="00AF4042">
        <w:rPr>
          <w:rFonts w:eastAsia="Times New Roman" w:cs="Times New Roman"/>
        </w:rPr>
        <w:t xml:space="preserve"> следва да определи съгласно методиката, по която ще управлява проекта структура на взаимодействие, план-график на проекта със съответните контроли по отделните срокове и да осигури екип от специалисти, който да покрие необходимите  за качествено изпълнение на поръчката сертификации в актуални версии с необходимия опит и познания. Сертификатите да са валидни към датата на подаване на офертите.</w:t>
      </w:r>
    </w:p>
    <w:p w14:paraId="5981691E" w14:textId="77777777" w:rsidR="007C51EC" w:rsidRDefault="007C51EC" w:rsidP="00AF4042">
      <w:pPr>
        <w:widowControl w:val="0"/>
        <w:suppressAutoHyphens w:val="0"/>
        <w:overflowPunct w:val="0"/>
        <w:autoSpaceDE w:val="0"/>
        <w:autoSpaceDN w:val="0"/>
        <w:adjustRightInd w:val="0"/>
        <w:spacing w:before="120" w:after="120" w:line="300" w:lineRule="atLeast"/>
        <w:ind w:firstLine="709"/>
        <w:jc w:val="both"/>
        <w:textAlignment w:val="baseline"/>
        <w:rPr>
          <w:rFonts w:eastAsia="Times New Roman" w:cs="Times New Roman"/>
        </w:rPr>
      </w:pPr>
      <w:r>
        <w:rPr>
          <w:rFonts w:eastAsia="Times New Roman" w:cs="Times New Roman"/>
        </w:rPr>
        <w:t>Предложеният от участника екип за изпълнение на поръчката следва да притежава следните валидни сертификати:</w:t>
      </w:r>
    </w:p>
    <w:p w14:paraId="54AA8CDF" w14:textId="77777777" w:rsidR="007C51EC" w:rsidRPr="0095351D" w:rsidRDefault="007C51EC" w:rsidP="00BC7AEE">
      <w:pPr>
        <w:pStyle w:val="ListParagraph"/>
        <w:widowControl w:val="0"/>
        <w:numPr>
          <w:ilvl w:val="0"/>
          <w:numId w:val="28"/>
        </w:numPr>
        <w:suppressAutoHyphens w:val="0"/>
        <w:spacing w:before="120" w:after="120" w:line="300" w:lineRule="atLeast"/>
        <w:jc w:val="both"/>
      </w:pPr>
      <w:r w:rsidRPr="0095351D">
        <w:t>Сертификат за управление на проекти;</w:t>
      </w:r>
    </w:p>
    <w:p w14:paraId="33185D2F" w14:textId="77777777" w:rsidR="007C51EC" w:rsidRPr="0095351D" w:rsidRDefault="007C51EC" w:rsidP="00BC7AEE">
      <w:pPr>
        <w:pStyle w:val="ListParagraph"/>
        <w:widowControl w:val="0"/>
        <w:numPr>
          <w:ilvl w:val="0"/>
          <w:numId w:val="28"/>
        </w:numPr>
        <w:suppressAutoHyphens w:val="0"/>
        <w:spacing w:before="120" w:after="120" w:line="300" w:lineRule="atLeast"/>
        <w:jc w:val="both"/>
        <w:rPr>
          <w:b/>
        </w:rPr>
      </w:pPr>
      <w:r w:rsidRPr="0095351D">
        <w:t>Сертификат за RDBMS Oracle</w:t>
      </w:r>
      <w:r w:rsidR="00C8721C">
        <w:t xml:space="preserve"> или еквивалентен</w:t>
      </w:r>
      <w:r>
        <w:t>;</w:t>
      </w:r>
    </w:p>
    <w:p w14:paraId="48BBA140" w14:textId="77777777" w:rsidR="007C51EC" w:rsidRPr="001F072E" w:rsidRDefault="007C51EC" w:rsidP="00BC7AEE">
      <w:pPr>
        <w:pStyle w:val="ListParagraph"/>
        <w:widowControl w:val="0"/>
        <w:numPr>
          <w:ilvl w:val="0"/>
          <w:numId w:val="28"/>
        </w:numPr>
        <w:suppressAutoHyphens w:val="0"/>
        <w:spacing w:before="120" w:after="120" w:line="300" w:lineRule="atLeast"/>
        <w:jc w:val="both"/>
        <w:rPr>
          <w:b/>
        </w:rPr>
      </w:pPr>
      <w:r w:rsidRPr="001F072E">
        <w:t xml:space="preserve">Умения за работа с XML и XBRL; </w:t>
      </w:r>
    </w:p>
    <w:p w14:paraId="6125F189" w14:textId="77777777" w:rsidR="007C51EC" w:rsidRPr="001F072E" w:rsidRDefault="007C51EC" w:rsidP="00BC7AEE">
      <w:pPr>
        <w:pStyle w:val="ListParagraph"/>
        <w:widowControl w:val="0"/>
        <w:numPr>
          <w:ilvl w:val="0"/>
          <w:numId w:val="28"/>
        </w:numPr>
        <w:suppressAutoHyphens w:val="0"/>
        <w:spacing w:before="120" w:after="120" w:line="300" w:lineRule="atLeast"/>
        <w:jc w:val="both"/>
        <w:rPr>
          <w:b/>
        </w:rPr>
      </w:pPr>
      <w:r w:rsidRPr="001F072E">
        <w:t>Сертификат за WEB базирани технологии;</w:t>
      </w:r>
    </w:p>
    <w:p w14:paraId="07AFF415" w14:textId="20F3E657" w:rsidR="007C51EC" w:rsidRPr="001F072E" w:rsidRDefault="001F072E" w:rsidP="00BC7AEE">
      <w:pPr>
        <w:pStyle w:val="ListParagraph"/>
        <w:widowControl w:val="0"/>
        <w:numPr>
          <w:ilvl w:val="0"/>
          <w:numId w:val="28"/>
        </w:numPr>
        <w:suppressAutoHyphens w:val="0"/>
        <w:spacing w:before="120" w:after="120" w:line="300" w:lineRule="atLeast"/>
        <w:jc w:val="both"/>
        <w:rPr>
          <w:b/>
        </w:rPr>
      </w:pPr>
      <w:r w:rsidRPr="001F072E">
        <w:t>Сертификат за</w:t>
      </w:r>
      <w:r w:rsidRPr="001F072E">
        <w:rPr>
          <w:rFonts w:eastAsia="Times New Roman"/>
          <w:iCs/>
        </w:rPr>
        <w:t xml:space="preserve"> инвестиционен консултант или CFA (Chartered Financial Analyst) или еквивалентно</w:t>
      </w:r>
      <w:r w:rsidR="007C51EC" w:rsidRPr="001F072E">
        <w:rPr>
          <w:rFonts w:eastAsia="Times New Roman"/>
          <w:iCs/>
        </w:rPr>
        <w:t>.</w:t>
      </w:r>
    </w:p>
    <w:p w14:paraId="04337EE8" w14:textId="77777777" w:rsidR="007C51EC" w:rsidRDefault="007C51EC" w:rsidP="007C51EC">
      <w:pPr>
        <w:pStyle w:val="ListParagraph"/>
        <w:widowControl w:val="0"/>
        <w:suppressAutoHyphens w:val="0"/>
        <w:spacing w:before="120" w:after="120" w:line="300" w:lineRule="atLeast"/>
        <w:ind w:left="644"/>
        <w:jc w:val="both"/>
        <w:rPr>
          <w:rFonts w:eastAsia="Times New Roman"/>
          <w:iCs/>
          <w:highlight w:val="yellow"/>
        </w:rPr>
      </w:pPr>
    </w:p>
    <w:p w14:paraId="46984360" w14:textId="77777777" w:rsidR="007C51EC" w:rsidRDefault="007C51EC" w:rsidP="007C51EC">
      <w:pPr>
        <w:pStyle w:val="ListParagraph"/>
        <w:widowControl w:val="0"/>
        <w:suppressAutoHyphens w:val="0"/>
        <w:spacing w:before="120" w:after="120" w:line="300" w:lineRule="atLeast"/>
        <w:ind w:left="0" w:firstLine="709"/>
        <w:jc w:val="both"/>
        <w:rPr>
          <w:rFonts w:eastAsia="Times New Roman"/>
          <w:iCs/>
        </w:rPr>
      </w:pPr>
      <w:r w:rsidRPr="007C51EC">
        <w:rPr>
          <w:rFonts w:eastAsia="Times New Roman"/>
          <w:iCs/>
        </w:rPr>
        <w:t>Из</w:t>
      </w:r>
      <w:r>
        <w:rPr>
          <w:rFonts w:eastAsia="Times New Roman"/>
          <w:iCs/>
        </w:rPr>
        <w:t xml:space="preserve">искването се отнася за екипа като цяло, а не за всеки отделен експерт, като в </w:t>
      </w:r>
      <w:r w:rsidR="00C4630F">
        <w:rPr>
          <w:rFonts w:eastAsia="Times New Roman"/>
          <w:iCs/>
        </w:rPr>
        <w:t>предложението за изпълнение на поръчката,</w:t>
      </w:r>
      <w:r>
        <w:rPr>
          <w:rFonts w:eastAsia="Times New Roman"/>
          <w:iCs/>
        </w:rPr>
        <w:t xml:space="preserve"> участникът посочва съответния експерт и притежаваните от него сертификати.</w:t>
      </w:r>
    </w:p>
    <w:p w14:paraId="5A5DA373" w14:textId="77777777" w:rsidR="00847244" w:rsidRDefault="00847244" w:rsidP="007C51EC">
      <w:pPr>
        <w:pStyle w:val="ListParagraph"/>
        <w:widowControl w:val="0"/>
        <w:suppressAutoHyphens w:val="0"/>
        <w:spacing w:before="120" w:after="120" w:line="300" w:lineRule="atLeast"/>
        <w:ind w:left="0" w:firstLine="709"/>
        <w:jc w:val="both"/>
        <w:rPr>
          <w:rFonts w:eastAsia="Times New Roman"/>
          <w:iCs/>
        </w:rPr>
      </w:pPr>
      <w:r>
        <w:rPr>
          <w:rFonts w:eastAsia="Times New Roman"/>
          <w:iCs/>
        </w:rPr>
        <w:t xml:space="preserve">На основание чл. 52, ал. 2 от ЗОП </w:t>
      </w:r>
      <w:r w:rsidRPr="00847244">
        <w:rPr>
          <w:rFonts w:eastAsia="Times New Roman"/>
          <w:iCs/>
        </w:rPr>
        <w:t>възложител</w:t>
      </w:r>
      <w:r>
        <w:rPr>
          <w:rFonts w:eastAsia="Times New Roman"/>
          <w:iCs/>
        </w:rPr>
        <w:t>ят</w:t>
      </w:r>
      <w:r w:rsidRPr="00847244">
        <w:rPr>
          <w:rFonts w:eastAsia="Times New Roman"/>
          <w:iCs/>
        </w:rPr>
        <w:t xml:space="preserve"> </w:t>
      </w:r>
      <w:r>
        <w:rPr>
          <w:rFonts w:eastAsia="Times New Roman"/>
          <w:iCs/>
        </w:rPr>
        <w:t>приема</w:t>
      </w:r>
      <w:r w:rsidRPr="00847244">
        <w:rPr>
          <w:rFonts w:eastAsia="Times New Roman"/>
          <w:iCs/>
        </w:rPr>
        <w:t xml:space="preserve"> и сертификати от други еквивалентни органи.</w:t>
      </w:r>
    </w:p>
    <w:p w14:paraId="555449FE" w14:textId="7B4C05BF" w:rsidR="00480583" w:rsidRDefault="00480583" w:rsidP="007C51EC">
      <w:pPr>
        <w:pStyle w:val="ListParagraph"/>
        <w:widowControl w:val="0"/>
        <w:suppressAutoHyphens w:val="0"/>
        <w:spacing w:before="120" w:after="120" w:line="300" w:lineRule="atLeast"/>
        <w:ind w:left="0" w:firstLine="709"/>
        <w:jc w:val="both"/>
        <w:rPr>
          <w:rFonts w:eastAsia="Times New Roman"/>
          <w:iCs/>
        </w:rPr>
      </w:pPr>
      <w:r>
        <w:rPr>
          <w:rFonts w:eastAsia="Times New Roman"/>
          <w:iCs/>
        </w:rPr>
        <w:t xml:space="preserve">Където е приложимо обхватът на сертификатите следва да е в областта на поръчката – </w:t>
      </w:r>
      <w:r w:rsidR="000203AE" w:rsidRPr="001C3E9C">
        <w:rPr>
          <w:rFonts w:eastAsia="Times New Roman"/>
          <w:bCs/>
          <w:i/>
          <w:iCs/>
          <w:color w:val="000000"/>
          <w:lang w:eastAsia="bg-BG"/>
        </w:rPr>
        <w:t>консултантски услуги в областите информационни и комуникационни архитектури и/или технологии и/или оптимизация на бизнес процесите на вътрешни и външни доставчици на технологични услуги и/или</w:t>
      </w:r>
      <w:r w:rsidR="000203AE">
        <w:rPr>
          <w:rFonts w:eastAsia="Times New Roman"/>
          <w:bCs/>
          <w:i/>
          <w:iCs/>
          <w:color w:val="000000"/>
          <w:lang w:eastAsia="bg-BG"/>
        </w:rPr>
        <w:t xml:space="preserve"> бизнес анализ и/или</w:t>
      </w:r>
      <w:r w:rsidR="000203AE" w:rsidRPr="001C3E9C">
        <w:rPr>
          <w:rFonts w:eastAsia="Times New Roman"/>
          <w:bCs/>
          <w:i/>
          <w:iCs/>
          <w:color w:val="000000"/>
          <w:lang w:eastAsia="bg-BG"/>
        </w:rPr>
        <w:t xml:space="preserve"> разработване, внедряване и/или поддръжка на софтуерни продукти или информационни системи</w:t>
      </w:r>
      <w:r w:rsidR="000203AE">
        <w:rPr>
          <w:rFonts w:eastAsia="Times New Roman"/>
          <w:bCs/>
          <w:i/>
          <w:iCs/>
          <w:color w:val="000000"/>
          <w:lang w:eastAsia="bg-BG"/>
        </w:rPr>
        <w:t xml:space="preserve"> или еквивалентни</w:t>
      </w:r>
      <w:r>
        <w:rPr>
          <w:rFonts w:eastAsia="Times New Roman"/>
          <w:iCs/>
        </w:rPr>
        <w:t>.</w:t>
      </w:r>
    </w:p>
    <w:p w14:paraId="1DA77F99" w14:textId="77777777" w:rsidR="00D23E86" w:rsidRDefault="00C4630F" w:rsidP="007C51EC">
      <w:pPr>
        <w:pStyle w:val="ListParagraph"/>
        <w:widowControl w:val="0"/>
        <w:suppressAutoHyphens w:val="0"/>
        <w:spacing w:before="120" w:after="120" w:line="300" w:lineRule="atLeast"/>
        <w:ind w:left="0" w:firstLine="709"/>
        <w:jc w:val="both"/>
        <w:rPr>
          <w:rFonts w:eastAsia="Times New Roman"/>
          <w:iCs/>
        </w:rPr>
      </w:pPr>
      <w:r>
        <w:rPr>
          <w:rFonts w:eastAsia="Times New Roman"/>
          <w:iCs/>
        </w:rPr>
        <w:t xml:space="preserve">В предложението си за изпълнение на поръчката, участникът посочва експертите (минимум трима) за изпълнение на поръчката, като описва притежаваните от тях </w:t>
      </w:r>
      <w:r w:rsidRPr="00AD29E3">
        <w:rPr>
          <w:rFonts w:eastAsia="Times New Roman"/>
          <w:iCs/>
        </w:rPr>
        <w:t>сертификати, номер и дата на издаване, период на валидност, издател и прилага</w:t>
      </w:r>
      <w:r>
        <w:rPr>
          <w:rFonts w:eastAsia="Times New Roman"/>
          <w:iCs/>
        </w:rPr>
        <w:t xml:space="preserve"> документи, доказващи изпълнение</w:t>
      </w:r>
      <w:r w:rsidR="00F57364">
        <w:rPr>
          <w:rFonts w:eastAsia="Times New Roman"/>
          <w:iCs/>
        </w:rPr>
        <w:t>то</w:t>
      </w:r>
      <w:r>
        <w:rPr>
          <w:rFonts w:eastAsia="Times New Roman"/>
          <w:iCs/>
        </w:rPr>
        <w:t xml:space="preserve"> на това изискване.</w:t>
      </w:r>
      <w:r w:rsidR="00F46A26">
        <w:rPr>
          <w:rFonts w:eastAsia="Times New Roman"/>
          <w:iCs/>
        </w:rPr>
        <w:t xml:space="preserve"> </w:t>
      </w:r>
    </w:p>
    <w:p w14:paraId="3DD6E0C1" w14:textId="77777777" w:rsidR="00D23E86" w:rsidRDefault="0039799E" w:rsidP="007C51EC">
      <w:pPr>
        <w:pStyle w:val="ListParagraph"/>
        <w:widowControl w:val="0"/>
        <w:suppressAutoHyphens w:val="0"/>
        <w:spacing w:before="120" w:after="120" w:line="300" w:lineRule="atLeast"/>
        <w:ind w:left="0" w:firstLine="709"/>
        <w:jc w:val="both"/>
        <w:rPr>
          <w:rFonts w:eastAsia="Times New Roman"/>
          <w:iCs/>
        </w:rPr>
      </w:pPr>
      <w:r w:rsidRPr="00FE14E8">
        <w:rPr>
          <w:b/>
          <w:i/>
        </w:rPr>
        <w:t>Забележка: В случай, че представените документи не отговарят и/или не доказват  декларираните данни, и/или им противоречат участникът се отстранява.</w:t>
      </w:r>
    </w:p>
    <w:p w14:paraId="77793396" w14:textId="77777777" w:rsidR="00FE14E8" w:rsidRPr="007C51EC" w:rsidRDefault="00FE14E8" w:rsidP="007C51EC">
      <w:pPr>
        <w:pStyle w:val="ListParagraph"/>
        <w:widowControl w:val="0"/>
        <w:suppressAutoHyphens w:val="0"/>
        <w:spacing w:before="120" w:after="120" w:line="300" w:lineRule="atLeast"/>
        <w:ind w:left="0" w:firstLine="709"/>
        <w:jc w:val="both"/>
        <w:rPr>
          <w:b/>
        </w:rPr>
      </w:pPr>
      <w:r>
        <w:rPr>
          <w:rFonts w:eastAsia="Times New Roman"/>
          <w:iCs/>
        </w:rPr>
        <w:t>Когато в предложението си за изпълнение на обществената поръчка участникът посочва експерти, които са изпълнявали дейности, за които се присъждат допълнително точки по подпоказател ТОПК, следва да се приложат заверени копия на документи, доказващи успешното изпълнение на посочената дейност.</w:t>
      </w:r>
    </w:p>
    <w:p w14:paraId="7FBCFBC6" w14:textId="77777777" w:rsidR="007C51EC" w:rsidRDefault="00C4630F" w:rsidP="00FE14E8">
      <w:pPr>
        <w:pStyle w:val="ListParagraph"/>
        <w:tabs>
          <w:tab w:val="left" w:pos="960"/>
        </w:tabs>
        <w:spacing w:after="120"/>
        <w:ind w:left="0"/>
        <w:jc w:val="both"/>
        <w:rPr>
          <w:rFonts w:cs="Times New Roman"/>
        </w:rPr>
      </w:pPr>
      <w:r w:rsidRPr="00C4630F">
        <w:rPr>
          <w:rFonts w:cs="Times New Roman"/>
        </w:rPr>
        <w:t>Ако документите или обстоятелствата по тях, с които се доказва изискванията са достъпни чрез публичен безплатен регистър или информацията или достъпът до тях се предоставят от компетентния орган на Възложителя по служебен път, участникът може да посочи съответния регистър и/или компетентен орган и да не п</w:t>
      </w:r>
      <w:r>
        <w:rPr>
          <w:rFonts w:cs="Times New Roman"/>
        </w:rPr>
        <w:t>редставя съответните документи.</w:t>
      </w:r>
    </w:p>
    <w:p w14:paraId="1013C58E" w14:textId="77777777" w:rsidR="00FE14E8" w:rsidRPr="00FE14E8" w:rsidRDefault="00FE14E8" w:rsidP="00FE14E8">
      <w:pPr>
        <w:pStyle w:val="ListParagraph"/>
        <w:tabs>
          <w:tab w:val="left" w:pos="960"/>
        </w:tabs>
        <w:spacing w:after="120"/>
        <w:ind w:left="0"/>
        <w:jc w:val="both"/>
        <w:rPr>
          <w:b/>
          <w:i/>
        </w:rPr>
      </w:pPr>
      <w:r w:rsidRPr="00FE14E8">
        <w:rPr>
          <w:b/>
          <w:i/>
        </w:rPr>
        <w:lastRenderedPageBreak/>
        <w:t>Забележка: В случай, че представените документи не отговарят и/или не доказват  декларираните данни, и/и</w:t>
      </w:r>
      <w:r w:rsidR="00D00630">
        <w:rPr>
          <w:b/>
          <w:i/>
        </w:rPr>
        <w:t>ли им противоречат участникът не получава съответните точки съгласно методиката за оценка на офертите.</w:t>
      </w:r>
      <w:r w:rsidRPr="00FE14E8">
        <w:rPr>
          <w:b/>
          <w:i/>
        </w:rPr>
        <w:t xml:space="preserve">. </w:t>
      </w:r>
    </w:p>
    <w:p w14:paraId="618E9E58" w14:textId="77777777" w:rsidR="00FE14E8" w:rsidRPr="00C4630F" w:rsidRDefault="00FE14E8" w:rsidP="00FE14E8">
      <w:pPr>
        <w:pStyle w:val="ListParagraph"/>
        <w:tabs>
          <w:tab w:val="left" w:pos="960"/>
        </w:tabs>
        <w:spacing w:after="120"/>
        <w:jc w:val="both"/>
      </w:pPr>
    </w:p>
    <w:p w14:paraId="375D73EE" w14:textId="77777777" w:rsidR="00AF4042" w:rsidRPr="00663C42" w:rsidRDefault="00AF4042" w:rsidP="00BC7AEE">
      <w:pPr>
        <w:pStyle w:val="ListParagraph"/>
        <w:keepNext/>
        <w:numPr>
          <w:ilvl w:val="0"/>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r w:rsidRPr="00663C42">
        <w:rPr>
          <w:rFonts w:eastAsia="Times New Roman" w:cs="Times New Roman"/>
          <w:b/>
          <w:bCs/>
          <w:caps/>
          <w:sz w:val="28"/>
          <w:szCs w:val="20"/>
        </w:rPr>
        <w:t>Логистика, срокове и Оценка на предложенията</w:t>
      </w:r>
    </w:p>
    <w:p w14:paraId="173542C3" w14:textId="77777777" w:rsidR="00AF4042" w:rsidRPr="00663C42" w:rsidRDefault="00AF4042" w:rsidP="00BC7AEE">
      <w:pPr>
        <w:pStyle w:val="ListParagraph"/>
        <w:keepNext/>
        <w:numPr>
          <w:ilvl w:val="1"/>
          <w:numId w:val="64"/>
        </w:numPr>
        <w:suppressAutoHyphens w:val="0"/>
        <w:spacing w:before="240" w:after="60"/>
        <w:jc w:val="both"/>
        <w:outlineLvl w:val="1"/>
        <w:rPr>
          <w:rFonts w:eastAsia="Times New Roman" w:cs="Times New Roman"/>
          <w:b/>
          <w:bCs/>
          <w:iCs/>
          <w:sz w:val="26"/>
          <w:szCs w:val="28"/>
          <w:lang w:eastAsia="nl-NL"/>
        </w:rPr>
      </w:pPr>
      <w:r w:rsidRPr="00663C42">
        <w:rPr>
          <w:rFonts w:eastAsia="Times New Roman" w:cs="Times New Roman"/>
          <w:b/>
          <w:bCs/>
          <w:iCs/>
          <w:sz w:val="26"/>
          <w:szCs w:val="28"/>
          <w:lang w:eastAsia="nl-NL"/>
        </w:rPr>
        <w:t xml:space="preserve">Място на изпълнение </w:t>
      </w:r>
    </w:p>
    <w:p w14:paraId="714EE963" w14:textId="77777777" w:rsidR="00AF4042" w:rsidRDefault="00AF4042" w:rsidP="00AF4042">
      <w:pPr>
        <w:suppressAutoHyphens w:val="0"/>
        <w:overflowPunct w:val="0"/>
        <w:autoSpaceDE w:val="0"/>
        <w:autoSpaceDN w:val="0"/>
        <w:adjustRightInd w:val="0"/>
        <w:spacing w:before="120"/>
        <w:ind w:firstLine="576"/>
        <w:jc w:val="both"/>
        <w:textAlignment w:val="baseline"/>
        <w:rPr>
          <w:rFonts w:eastAsia="Times New Roman" w:cs="Times New Roman"/>
          <w:szCs w:val="20"/>
          <w:lang w:eastAsia="nl-NL"/>
        </w:rPr>
      </w:pPr>
      <w:r w:rsidRPr="00AF4042">
        <w:rPr>
          <w:rFonts w:eastAsia="Times New Roman" w:cs="Times New Roman"/>
          <w:szCs w:val="20"/>
          <w:lang w:eastAsia="nl-NL"/>
        </w:rPr>
        <w:t>Мястото за обмен на информация при реализиране на проекта ще бъде в административната сграда на КФН в рамките на официалното работно време. За целта ще се осигури подходящ достъп до сградата на KФН съгласно вътрешните правила за достъп.</w:t>
      </w:r>
    </w:p>
    <w:p w14:paraId="7B5C5DCB" w14:textId="77777777" w:rsidR="00AF4042" w:rsidRPr="00663C42" w:rsidRDefault="00AF4042" w:rsidP="00BC7AEE">
      <w:pPr>
        <w:pStyle w:val="ListParagraph"/>
        <w:keepNext/>
        <w:numPr>
          <w:ilvl w:val="1"/>
          <w:numId w:val="64"/>
        </w:numPr>
        <w:suppressAutoHyphens w:val="0"/>
        <w:spacing w:before="240" w:after="60"/>
        <w:jc w:val="both"/>
        <w:outlineLvl w:val="1"/>
        <w:rPr>
          <w:rFonts w:eastAsia="Times New Roman" w:cs="Times New Roman"/>
          <w:szCs w:val="20"/>
          <w:lang w:eastAsia="nl-NL"/>
        </w:rPr>
      </w:pPr>
      <w:r w:rsidRPr="00663C42">
        <w:rPr>
          <w:rFonts w:eastAsia="Times New Roman" w:cs="Times New Roman"/>
          <w:b/>
          <w:bCs/>
          <w:iCs/>
          <w:sz w:val="26"/>
          <w:szCs w:val="28"/>
          <w:lang w:eastAsia="nl-NL"/>
        </w:rPr>
        <w:t>Начална дата и период на изпълнение</w:t>
      </w:r>
    </w:p>
    <w:p w14:paraId="21872511"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Консултантските услуги ще бъдат предоставени в продължение на максимум 90 календарни дни от датата на сключване на договора.</w:t>
      </w:r>
    </w:p>
    <w:p w14:paraId="58A5BB71" w14:textId="77777777" w:rsidR="00AF4042" w:rsidRPr="00AF4042" w:rsidRDefault="00AF4042" w:rsidP="003A29C3">
      <w:pPr>
        <w:suppressAutoHyphens w:val="0"/>
        <w:overflowPunct w:val="0"/>
        <w:autoSpaceDE w:val="0"/>
        <w:autoSpaceDN w:val="0"/>
        <w:adjustRightInd w:val="0"/>
        <w:spacing w:before="120"/>
        <w:jc w:val="both"/>
        <w:textAlignment w:val="baseline"/>
        <w:rPr>
          <w:rFonts w:eastAsia="Times New Roman" w:cs="Times New Roman"/>
          <w:szCs w:val="20"/>
        </w:rPr>
      </w:pPr>
      <w:r w:rsidRPr="00AF4042">
        <w:rPr>
          <w:rFonts w:eastAsia="Times New Roman" w:cs="Times New Roman"/>
          <w:szCs w:val="20"/>
        </w:rPr>
        <w:t>В случай на настъпване на промени в нормативните изисквания към регистрите и/или вътрешните правила, регулиращи дейността на КФН по време на изпълнение на договора, сроковете за предоставяне на техническата помощ ще бъдат прецизирани с оглед изпълнение на заложените цели и очаквани резултати.</w:t>
      </w:r>
    </w:p>
    <w:p w14:paraId="6914B5B7"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p>
    <w:p w14:paraId="5A8C1B40" w14:textId="77777777" w:rsidR="00AF4042" w:rsidRPr="00AF4042" w:rsidRDefault="00AF4042" w:rsidP="00BC7AEE">
      <w:pPr>
        <w:pStyle w:val="ListParagraph"/>
        <w:keepNext/>
        <w:numPr>
          <w:ilvl w:val="1"/>
          <w:numId w:val="64"/>
        </w:numPr>
        <w:suppressAutoHyphens w:val="0"/>
        <w:spacing w:before="240" w:after="60"/>
        <w:jc w:val="both"/>
        <w:outlineLvl w:val="1"/>
        <w:rPr>
          <w:rFonts w:eastAsia="Times New Roman" w:cs="Arial"/>
          <w:b/>
          <w:bCs/>
          <w:iCs/>
          <w:sz w:val="26"/>
          <w:szCs w:val="28"/>
          <w:lang w:eastAsia="nl-NL"/>
        </w:rPr>
      </w:pPr>
      <w:r w:rsidRPr="00AF4042">
        <w:rPr>
          <w:rFonts w:eastAsia="Times New Roman" w:cs="Arial"/>
          <w:b/>
          <w:bCs/>
          <w:iCs/>
          <w:sz w:val="26"/>
          <w:szCs w:val="28"/>
          <w:lang w:eastAsia="nl-NL"/>
        </w:rPr>
        <w:t>Концепция</w:t>
      </w:r>
    </w:p>
    <w:p w14:paraId="4BFE440F" w14:textId="77777777" w:rsidR="00AF4042" w:rsidRPr="00552769" w:rsidRDefault="00AF4042" w:rsidP="00AF4042">
      <w:pPr>
        <w:keepNext/>
        <w:suppressAutoHyphens w:val="0"/>
        <w:spacing w:before="240" w:after="60"/>
        <w:ind w:firstLine="576"/>
        <w:jc w:val="both"/>
        <w:outlineLvl w:val="1"/>
        <w:rPr>
          <w:rFonts w:eastAsia="Times New Roman" w:cs="Arial"/>
          <w:bCs/>
          <w:iCs/>
          <w:lang w:eastAsia="nl-NL"/>
        </w:rPr>
      </w:pPr>
      <w:r w:rsidRPr="00552769">
        <w:rPr>
          <w:rFonts w:eastAsia="Times New Roman" w:cs="Arial"/>
          <w:bCs/>
          <w:iCs/>
          <w:lang w:eastAsia="nl-NL"/>
        </w:rPr>
        <w:t>В техническото си предложение за изпълнение на поръчката участникът трябва ясно и точно да представи концепция за изпълнение на поръчката. Предложената Концепция следва да разглежда всички дейности, заложени в Техническите изисквания, като съдържа методология на управление, организация на изпълнението им и очаквани резултати. Описанието на предлаганите дейности/услуги не се ограничава единствено до тяхното декларативно посочване, а се очаква да са добавени допълнителни поясняващи текстове, аргументи и мотиви относно тяхната последователност, технологичен подход и методология, имащи отношение към качественото изпълнение на поръчката, както следва:</w:t>
      </w:r>
    </w:p>
    <w:p w14:paraId="7485DD2C" w14:textId="77777777" w:rsidR="00AF4042" w:rsidRPr="00AF4042" w:rsidRDefault="00AF4042" w:rsidP="00BC7AEE">
      <w:pPr>
        <w:numPr>
          <w:ilvl w:val="0"/>
          <w:numId w:val="57"/>
        </w:numPr>
        <w:suppressAutoHyphens w:val="0"/>
        <w:overflowPunct w:val="0"/>
        <w:autoSpaceDE w:val="0"/>
        <w:autoSpaceDN w:val="0"/>
        <w:adjustRightInd w:val="0"/>
        <w:spacing w:before="120" w:after="200" w:line="276" w:lineRule="auto"/>
        <w:ind w:left="1418"/>
        <w:contextualSpacing/>
        <w:jc w:val="both"/>
        <w:textAlignment w:val="baseline"/>
        <w:rPr>
          <w:rFonts w:eastAsia="Times New Roman" w:cs="Times New Roman"/>
          <w:szCs w:val="20"/>
        </w:rPr>
      </w:pPr>
      <w:r w:rsidRPr="00AF4042">
        <w:rPr>
          <w:rFonts w:eastAsia="Times New Roman" w:cs="Times New Roman"/>
          <w:szCs w:val="20"/>
        </w:rPr>
        <w:t>В предложената методология следва да е включен план-график за изпълнение на поръчката, който съответства на предложените в офертата дейности и обосновава срочното им изпълнение;</w:t>
      </w:r>
    </w:p>
    <w:p w14:paraId="4E82C623" w14:textId="77777777" w:rsidR="00AF4042" w:rsidRPr="00AF4042" w:rsidRDefault="00AF4042" w:rsidP="00BC7AEE">
      <w:pPr>
        <w:numPr>
          <w:ilvl w:val="0"/>
          <w:numId w:val="57"/>
        </w:numPr>
        <w:suppressAutoHyphens w:val="0"/>
        <w:overflowPunct w:val="0"/>
        <w:autoSpaceDE w:val="0"/>
        <w:autoSpaceDN w:val="0"/>
        <w:adjustRightInd w:val="0"/>
        <w:spacing w:before="120" w:after="200" w:line="276" w:lineRule="auto"/>
        <w:ind w:left="1418"/>
        <w:contextualSpacing/>
        <w:jc w:val="both"/>
        <w:textAlignment w:val="baseline"/>
        <w:rPr>
          <w:rFonts w:eastAsia="Times New Roman" w:cs="Times New Roman"/>
          <w:szCs w:val="20"/>
        </w:rPr>
      </w:pPr>
      <w:r w:rsidRPr="00AF4042">
        <w:rPr>
          <w:rFonts w:eastAsia="Times New Roman" w:cs="Times New Roman"/>
          <w:szCs w:val="20"/>
        </w:rPr>
        <w:t>Разписани са отговорностите на всеки от експертите, които отговарят и съответстват на предвидените от участника дейности;</w:t>
      </w:r>
    </w:p>
    <w:p w14:paraId="09F80EF3" w14:textId="77777777" w:rsidR="00AF4042" w:rsidRPr="00AF4042" w:rsidRDefault="00AF4042" w:rsidP="00BC7AEE">
      <w:pPr>
        <w:numPr>
          <w:ilvl w:val="0"/>
          <w:numId w:val="57"/>
        </w:numPr>
        <w:suppressAutoHyphens w:val="0"/>
        <w:overflowPunct w:val="0"/>
        <w:autoSpaceDE w:val="0"/>
        <w:autoSpaceDN w:val="0"/>
        <w:adjustRightInd w:val="0"/>
        <w:spacing w:before="120" w:after="200" w:line="276" w:lineRule="auto"/>
        <w:ind w:left="1418"/>
        <w:contextualSpacing/>
        <w:jc w:val="both"/>
        <w:textAlignment w:val="baseline"/>
        <w:rPr>
          <w:rFonts w:eastAsia="Times New Roman" w:cs="Times New Roman"/>
          <w:szCs w:val="20"/>
        </w:rPr>
      </w:pPr>
      <w:r w:rsidRPr="00AF4042">
        <w:rPr>
          <w:rFonts w:eastAsia="Times New Roman" w:cs="Times New Roman"/>
          <w:szCs w:val="20"/>
        </w:rPr>
        <w:t>Включен е механизъм на вътре-екипната координация при разпределение на задачите и отговорностите на членовете на екипа, в контекстът на предложената концепция за изпълнение.</w:t>
      </w:r>
    </w:p>
    <w:p w14:paraId="0C6238C7" w14:textId="77777777" w:rsidR="00AF4042" w:rsidRPr="00255880" w:rsidRDefault="00255880" w:rsidP="00BC7AEE">
      <w:pPr>
        <w:pStyle w:val="ListParagraph"/>
        <w:keepNext/>
        <w:numPr>
          <w:ilvl w:val="0"/>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r>
        <w:rPr>
          <w:rFonts w:eastAsia="Times New Roman" w:cs="Times New Roman"/>
          <w:b/>
          <w:bCs/>
          <w:caps/>
          <w:sz w:val="28"/>
          <w:szCs w:val="20"/>
        </w:rPr>
        <w:t xml:space="preserve"> </w:t>
      </w:r>
      <w:r w:rsidR="00AF4042" w:rsidRPr="00255880">
        <w:rPr>
          <w:rFonts w:eastAsia="Times New Roman" w:cs="Times New Roman"/>
          <w:b/>
          <w:bCs/>
          <w:caps/>
          <w:sz w:val="28"/>
          <w:szCs w:val="20"/>
        </w:rPr>
        <w:t>Доклади</w:t>
      </w:r>
    </w:p>
    <w:p w14:paraId="2F28DC1F" w14:textId="77777777" w:rsidR="00AF4042" w:rsidRPr="00AF4042" w:rsidRDefault="00AF4042" w:rsidP="00BC7AEE">
      <w:pPr>
        <w:pStyle w:val="ListParagraph"/>
        <w:keepNext/>
        <w:numPr>
          <w:ilvl w:val="1"/>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iCs/>
          <w:sz w:val="26"/>
          <w:szCs w:val="28"/>
          <w:lang w:eastAsia="nl-NL"/>
        </w:rPr>
      </w:pPr>
      <w:r w:rsidRPr="00AF4042">
        <w:rPr>
          <w:rFonts w:eastAsia="Times New Roman" w:cs="Times New Roman"/>
          <w:b/>
          <w:bCs/>
          <w:iCs/>
          <w:sz w:val="26"/>
          <w:szCs w:val="28"/>
          <w:lang w:eastAsia="nl-NL"/>
        </w:rPr>
        <w:t>Изисквания за изготвяне на докладите</w:t>
      </w:r>
    </w:p>
    <w:p w14:paraId="4D916315"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В процеса на изпълнение на проекта трябва да бъдат разработени, съобразно предложената методика за управление на проекти, но минимум три типа доклади: Встъпителен, Междинни и Окончателен.</w:t>
      </w:r>
    </w:p>
    <w:p w14:paraId="5D9303F4" w14:textId="77777777" w:rsidR="00AF4042" w:rsidRPr="00AF4042" w:rsidRDefault="00AF4042" w:rsidP="00BC7AEE">
      <w:pPr>
        <w:pStyle w:val="ListParagraph"/>
        <w:keepNext/>
        <w:numPr>
          <w:ilvl w:val="1"/>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szCs w:val="20"/>
        </w:rPr>
      </w:pPr>
      <w:r w:rsidRPr="00AF4042">
        <w:rPr>
          <w:rFonts w:eastAsia="Times New Roman" w:cs="Times New Roman"/>
          <w:b/>
          <w:szCs w:val="20"/>
        </w:rPr>
        <w:lastRenderedPageBreak/>
        <w:t>Встъпителен доклад</w:t>
      </w:r>
    </w:p>
    <w:p w14:paraId="6C0B93FC"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Встъпителният доклад ще бъде предоставен в рамките на 1 седмица от подписването на договора и ще съдържа:</w:t>
      </w:r>
    </w:p>
    <w:p w14:paraId="13391D6A" w14:textId="77777777" w:rsidR="00AF4042" w:rsidRPr="00AF4042" w:rsidRDefault="00AF4042" w:rsidP="00BC7AEE">
      <w:pPr>
        <w:numPr>
          <w:ilvl w:val="0"/>
          <w:numId w:val="48"/>
        </w:numPr>
        <w:suppressAutoHyphens w:val="0"/>
        <w:overflowPunct w:val="0"/>
        <w:autoSpaceDE w:val="0"/>
        <w:autoSpaceDN w:val="0"/>
        <w:adjustRightInd w:val="0"/>
        <w:spacing w:before="120"/>
        <w:jc w:val="both"/>
        <w:textAlignment w:val="baseline"/>
        <w:rPr>
          <w:rFonts w:eastAsia="Times New Roman" w:cs="Times New Roman"/>
          <w:szCs w:val="20"/>
        </w:rPr>
      </w:pPr>
      <w:r w:rsidRPr="00AF4042">
        <w:rPr>
          <w:rFonts w:eastAsia="Times New Roman" w:cs="Times New Roman"/>
          <w:szCs w:val="20"/>
        </w:rPr>
        <w:t>Представяне на отделните участници от екипа по проекта с координати и начини за връзка;</w:t>
      </w:r>
    </w:p>
    <w:p w14:paraId="112A3085" w14:textId="77777777" w:rsidR="00AF4042" w:rsidRPr="00AF4042" w:rsidRDefault="00AF4042" w:rsidP="00BC7AEE">
      <w:pPr>
        <w:numPr>
          <w:ilvl w:val="0"/>
          <w:numId w:val="48"/>
        </w:numPr>
        <w:suppressAutoHyphens w:val="0"/>
        <w:overflowPunct w:val="0"/>
        <w:autoSpaceDE w:val="0"/>
        <w:autoSpaceDN w:val="0"/>
        <w:adjustRightInd w:val="0"/>
        <w:spacing w:before="120"/>
        <w:jc w:val="both"/>
        <w:textAlignment w:val="baseline"/>
        <w:rPr>
          <w:rFonts w:eastAsia="Times New Roman" w:cs="Times New Roman"/>
          <w:szCs w:val="20"/>
        </w:rPr>
      </w:pPr>
      <w:r w:rsidRPr="00AF4042">
        <w:rPr>
          <w:rFonts w:eastAsia="Times New Roman" w:cs="Times New Roman"/>
          <w:szCs w:val="20"/>
        </w:rPr>
        <w:t xml:space="preserve">Дефинирани цели и задачите на техническата помощ, която ще се предоставя от отделните участници от екипа; </w:t>
      </w:r>
    </w:p>
    <w:p w14:paraId="1A941CF6" w14:textId="77777777" w:rsidR="00AF4042" w:rsidRPr="00AF4042" w:rsidRDefault="00AF4042" w:rsidP="00BC7AEE">
      <w:pPr>
        <w:numPr>
          <w:ilvl w:val="0"/>
          <w:numId w:val="48"/>
        </w:numPr>
        <w:suppressAutoHyphens w:val="0"/>
        <w:overflowPunct w:val="0"/>
        <w:autoSpaceDE w:val="0"/>
        <w:autoSpaceDN w:val="0"/>
        <w:adjustRightInd w:val="0"/>
        <w:spacing w:before="120"/>
        <w:jc w:val="both"/>
        <w:textAlignment w:val="baseline"/>
        <w:rPr>
          <w:rFonts w:eastAsia="Times New Roman" w:cs="Times New Roman"/>
          <w:szCs w:val="20"/>
        </w:rPr>
      </w:pPr>
      <w:r w:rsidRPr="00AF4042">
        <w:rPr>
          <w:rFonts w:eastAsia="Times New Roman" w:cs="Times New Roman"/>
          <w:szCs w:val="20"/>
        </w:rPr>
        <w:t>Обвързаност на отделните задачи на всяка една от дейностите и между отделните дейности и правилната им подредба за еф</w:t>
      </w:r>
      <w:r w:rsidR="009328A3">
        <w:rPr>
          <w:rFonts w:eastAsia="Times New Roman" w:cs="Times New Roman"/>
          <w:szCs w:val="20"/>
        </w:rPr>
        <w:t>ективната реализация на проекта.</w:t>
      </w:r>
    </w:p>
    <w:p w14:paraId="3F27B726" w14:textId="77777777" w:rsidR="00AF4042" w:rsidRPr="00AF4042" w:rsidRDefault="00AF4042" w:rsidP="00BC7AEE">
      <w:pPr>
        <w:pStyle w:val="ListParagraph"/>
        <w:keepNext/>
        <w:numPr>
          <w:ilvl w:val="1"/>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szCs w:val="20"/>
        </w:rPr>
      </w:pPr>
      <w:r w:rsidRPr="00AF4042">
        <w:rPr>
          <w:rFonts w:eastAsia="Times New Roman" w:cs="Times New Roman"/>
          <w:b/>
          <w:szCs w:val="20"/>
        </w:rPr>
        <w:t>Междинни доклади</w:t>
      </w:r>
    </w:p>
    <w:p w14:paraId="71AA05F7"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Междинните доклади се предават след описание на всяка една обособена част от ЕИС (подсистема, регистър, процеси, модули, хардуер, база данни и др). Отразяват напредъка по проекта след всеки един етап от изпълнението му. Приемат се от страна на възложителя и са необходима част за отчитането на проекта. Периодичността или етапа на предоставяне им се дефинира във встъпителния доклад.</w:t>
      </w:r>
    </w:p>
    <w:p w14:paraId="22B3DAC8"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b/>
          <w:szCs w:val="20"/>
        </w:rPr>
      </w:pPr>
    </w:p>
    <w:p w14:paraId="68DCDC7B" w14:textId="77777777" w:rsidR="00AF4042" w:rsidRPr="00AF4042" w:rsidRDefault="00AF4042" w:rsidP="00BC7AEE">
      <w:pPr>
        <w:pStyle w:val="ListParagraph"/>
        <w:keepNext/>
        <w:numPr>
          <w:ilvl w:val="1"/>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szCs w:val="20"/>
        </w:rPr>
      </w:pPr>
      <w:r w:rsidRPr="00AF4042">
        <w:rPr>
          <w:rFonts w:eastAsia="Times New Roman" w:cs="Times New Roman"/>
          <w:b/>
          <w:szCs w:val="20"/>
        </w:rPr>
        <w:t>Окончателен доклад</w:t>
      </w:r>
    </w:p>
    <w:p w14:paraId="7C0352DD"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Окончателният доклад следва да съдържа отчет на цялостното изпълнение на проекта, придружено с всички документи и материали, които се изисква от това задание да бъдат изготвени. Окончателния доклад се предава след като са приети всички междинни доклади.</w:t>
      </w:r>
    </w:p>
    <w:p w14:paraId="268EF5FA"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 xml:space="preserve">Приемането на Окончателния доклад е основание за плащане на договореното възнаграждение и приключване на договора. </w:t>
      </w:r>
    </w:p>
    <w:p w14:paraId="557F3DE1"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В случай на настъпване на промени в нормативните изисквания към регистрите и/или вътрешните правила, регулиращи дейността на КФН относно обхвата, вида и формата на данните по време на изпълнение на договора следва докладите да бъдат съобразени с тези промени.</w:t>
      </w:r>
    </w:p>
    <w:p w14:paraId="0D75B436" w14:textId="77777777" w:rsidR="00AF4042" w:rsidRPr="00AF4042" w:rsidRDefault="00AF4042" w:rsidP="00BC7AEE">
      <w:pPr>
        <w:pStyle w:val="ListParagraph"/>
        <w:keepNext/>
        <w:numPr>
          <w:ilvl w:val="1"/>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iCs/>
          <w:sz w:val="26"/>
          <w:szCs w:val="28"/>
          <w:lang w:eastAsia="nl-NL"/>
        </w:rPr>
      </w:pPr>
      <w:r w:rsidRPr="00AF4042">
        <w:rPr>
          <w:rFonts w:eastAsia="Times New Roman" w:cs="Times New Roman"/>
          <w:b/>
          <w:bCs/>
          <w:iCs/>
          <w:sz w:val="26"/>
          <w:szCs w:val="28"/>
          <w:lang w:eastAsia="nl-NL"/>
        </w:rPr>
        <w:t>Предаване на докладите</w:t>
      </w:r>
    </w:p>
    <w:p w14:paraId="778F3C6D"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Всички доклади, определени в точка 8.1 трябва да бъдат представени на Български език, в електронен формат и при поискване от възложителя на хартиен носител.</w:t>
      </w:r>
    </w:p>
    <w:p w14:paraId="4D0E265F"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Окончателния</w:t>
      </w:r>
      <w:r w:rsidR="00FD0DD1">
        <w:rPr>
          <w:rFonts w:eastAsia="Times New Roman" w:cs="Times New Roman"/>
          <w:szCs w:val="20"/>
        </w:rPr>
        <w:t>т</w:t>
      </w:r>
      <w:r w:rsidRPr="00AF4042">
        <w:rPr>
          <w:rFonts w:eastAsia="Times New Roman" w:cs="Times New Roman"/>
          <w:szCs w:val="20"/>
        </w:rPr>
        <w:t xml:space="preserve"> доклад </w:t>
      </w:r>
      <w:r w:rsidR="00A07369">
        <w:rPr>
          <w:rFonts w:eastAsia="Times New Roman" w:cs="Times New Roman"/>
          <w:szCs w:val="20"/>
        </w:rPr>
        <w:t>се представя</w:t>
      </w:r>
      <w:r w:rsidRPr="00AF4042">
        <w:rPr>
          <w:rFonts w:eastAsia="Times New Roman" w:cs="Times New Roman"/>
          <w:szCs w:val="20"/>
        </w:rPr>
        <w:t xml:space="preserve"> на Възложителя </w:t>
      </w:r>
      <w:r w:rsidR="00977423">
        <w:rPr>
          <w:rFonts w:eastAsia="Times New Roman" w:cs="Times New Roman"/>
          <w:szCs w:val="20"/>
        </w:rPr>
        <w:t>след изпълнение на всички дейности по обществената поръчка и съгласно</w:t>
      </w:r>
      <w:r w:rsidR="00A07369">
        <w:rPr>
          <w:rFonts w:eastAsia="Times New Roman" w:cs="Times New Roman"/>
          <w:szCs w:val="20"/>
        </w:rPr>
        <w:t xml:space="preserve"> срока за изпълнение на дейностите, </w:t>
      </w:r>
      <w:r w:rsidR="00977423">
        <w:rPr>
          <w:rFonts w:eastAsia="Times New Roman" w:cs="Times New Roman"/>
          <w:szCs w:val="20"/>
        </w:rPr>
        <w:t>посочен от Изпълнителя</w:t>
      </w:r>
      <w:r w:rsidRPr="00AF4042">
        <w:rPr>
          <w:rFonts w:eastAsia="Times New Roman" w:cs="Times New Roman"/>
          <w:szCs w:val="20"/>
        </w:rPr>
        <w:t xml:space="preserve">. </w:t>
      </w:r>
    </w:p>
    <w:p w14:paraId="32E2DF42" w14:textId="77777777" w:rsidR="00AF4042" w:rsidRPr="00AF4042" w:rsidRDefault="00AF4042" w:rsidP="00BC7AEE">
      <w:pPr>
        <w:pStyle w:val="ListParagraph"/>
        <w:keepNext/>
        <w:numPr>
          <w:ilvl w:val="0"/>
          <w:numId w:val="64"/>
        </w:numPr>
        <w:suppressAutoHyphens w:val="0"/>
        <w:overflowPunct w:val="0"/>
        <w:autoSpaceDE w:val="0"/>
        <w:autoSpaceDN w:val="0"/>
        <w:adjustRightInd w:val="0"/>
        <w:spacing w:before="360" w:after="120"/>
        <w:jc w:val="both"/>
        <w:textAlignment w:val="baseline"/>
        <w:outlineLvl w:val="0"/>
        <w:rPr>
          <w:rFonts w:eastAsia="Times New Roman" w:cs="Times New Roman"/>
          <w:b/>
          <w:bCs/>
          <w:caps/>
          <w:sz w:val="28"/>
          <w:szCs w:val="20"/>
        </w:rPr>
      </w:pPr>
      <w:r w:rsidRPr="00AF4042">
        <w:rPr>
          <w:rFonts w:eastAsia="Times New Roman" w:cs="Times New Roman"/>
          <w:b/>
          <w:bCs/>
          <w:caps/>
          <w:sz w:val="28"/>
          <w:szCs w:val="20"/>
        </w:rPr>
        <w:t xml:space="preserve">Контрол </w:t>
      </w:r>
    </w:p>
    <w:p w14:paraId="449BAB29"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r w:rsidRPr="00AF4042">
        <w:rPr>
          <w:rFonts w:eastAsia="Times New Roman" w:cs="Times New Roman"/>
          <w:szCs w:val="20"/>
        </w:rPr>
        <w:t>Възложителят ще следи подробно напредъка на проекта на базата на описаните по-горе доклади и приета методика за управление на проекта, като може да даде препоръки за промени или решение на възникнали въпроси, свързани с управлението на проекта.</w:t>
      </w:r>
      <w:bookmarkStart w:id="47" w:name="bookmark1"/>
      <w:bookmarkEnd w:id="45"/>
      <w:bookmarkEnd w:id="46"/>
      <w:bookmarkEnd w:id="47"/>
    </w:p>
    <w:p w14:paraId="230228FA" w14:textId="77777777" w:rsidR="00AF4042" w:rsidRPr="00AF4042" w:rsidRDefault="00AF4042" w:rsidP="00AF4042">
      <w:pPr>
        <w:suppressAutoHyphens w:val="0"/>
        <w:overflowPunct w:val="0"/>
        <w:autoSpaceDE w:val="0"/>
        <w:autoSpaceDN w:val="0"/>
        <w:adjustRightInd w:val="0"/>
        <w:spacing w:before="120"/>
        <w:ind w:firstLine="709"/>
        <w:jc w:val="both"/>
        <w:textAlignment w:val="baseline"/>
        <w:rPr>
          <w:rFonts w:eastAsia="Times New Roman" w:cs="Times New Roman"/>
          <w:szCs w:val="20"/>
        </w:rPr>
      </w:pPr>
    </w:p>
    <w:p w14:paraId="24EAB392" w14:textId="77777777" w:rsidR="00693E08" w:rsidRDefault="00B562CA" w:rsidP="00AF4042">
      <w:pPr>
        <w:suppressAutoHyphens w:val="0"/>
        <w:spacing w:after="200" w:line="276" w:lineRule="auto"/>
        <w:jc w:val="both"/>
        <w:rPr>
          <w:rFonts w:cs="Times New Roman"/>
          <w:b/>
          <w:lang w:eastAsia="bg-BG"/>
        </w:rPr>
      </w:pPr>
      <w:r>
        <w:rPr>
          <w:rFonts w:cs="Times New Roman"/>
          <w:b/>
          <w:i/>
          <w:lang w:eastAsia="bg-BG"/>
        </w:rPr>
        <w:t>Предложение на участник за изпълнение на поръчката, което не съответства на изискванията на Техническата спецификация и/или на разпоредби на нормативната уредба и което не съдържа в обхвата си всички минимум изискуеми дейности няма да бъде оценявано и участникът ще бъде отстранен от участие в поръчката.</w:t>
      </w:r>
      <w:r w:rsidR="00693E08">
        <w:rPr>
          <w:rFonts w:cs="Times New Roman"/>
          <w:b/>
          <w:lang w:eastAsia="bg-BG"/>
        </w:rPr>
        <w:br w:type="page"/>
      </w:r>
    </w:p>
    <w:p w14:paraId="5AF7BD15" w14:textId="77777777" w:rsidR="00AF4042" w:rsidRDefault="00AF4042" w:rsidP="00AF4042">
      <w:pPr>
        <w:suppressAutoHyphens w:val="0"/>
        <w:spacing w:after="200" w:line="276" w:lineRule="auto"/>
        <w:jc w:val="both"/>
        <w:rPr>
          <w:rFonts w:cs="Times New Roman"/>
          <w:b/>
          <w:lang w:eastAsia="bg-BG"/>
        </w:rPr>
      </w:pPr>
    </w:p>
    <w:p w14:paraId="6D1DAEAF" w14:textId="77777777" w:rsidR="00693E08" w:rsidRDefault="00693E08" w:rsidP="00693E08">
      <w:pPr>
        <w:suppressAutoHyphens w:val="0"/>
        <w:jc w:val="center"/>
        <w:rPr>
          <w:rFonts w:cs="Times New Roman"/>
          <w:b/>
          <w:lang w:eastAsia="bg-BG"/>
        </w:rPr>
      </w:pPr>
      <w:r w:rsidRPr="00957F01">
        <w:rPr>
          <w:rFonts w:cs="Times New Roman"/>
          <w:b/>
          <w:bCs/>
        </w:rPr>
        <w:t>РАЗДЕЛ V</w:t>
      </w:r>
      <w:r>
        <w:rPr>
          <w:rFonts w:cs="Times New Roman"/>
          <w:b/>
          <w:bCs/>
          <w:lang w:val="en-US"/>
        </w:rPr>
        <w:t>I</w:t>
      </w:r>
      <w:r w:rsidR="00EF7DC9">
        <w:rPr>
          <w:rFonts w:cs="Times New Roman"/>
          <w:b/>
          <w:bCs/>
        </w:rPr>
        <w:t>І</w:t>
      </w:r>
      <w:r>
        <w:rPr>
          <w:rFonts w:cs="Times New Roman"/>
          <w:b/>
          <w:bCs/>
          <w:lang w:val="en-US"/>
        </w:rPr>
        <w:t>I</w:t>
      </w:r>
      <w:r w:rsidRPr="00957F01">
        <w:rPr>
          <w:rFonts w:cs="Times New Roman"/>
          <w:b/>
          <w:bCs/>
        </w:rPr>
        <w:t xml:space="preserve">. </w:t>
      </w:r>
      <w:r>
        <w:rPr>
          <w:rFonts w:cs="Times New Roman"/>
          <w:b/>
          <w:lang w:eastAsia="bg-BG"/>
        </w:rPr>
        <w:t>КРИТЕРИЙ ЗА ВЪЗЛАГАНЕ. МЕТОДИКА ЗА ОЦЕНКА</w:t>
      </w:r>
    </w:p>
    <w:p w14:paraId="26C36A89" w14:textId="77777777" w:rsidR="00693E08" w:rsidRDefault="00693E08" w:rsidP="00693E08">
      <w:pPr>
        <w:suppressAutoHyphens w:val="0"/>
        <w:jc w:val="center"/>
        <w:rPr>
          <w:rFonts w:cs="Times New Roman"/>
          <w:b/>
          <w:lang w:eastAsia="bg-BG"/>
        </w:rPr>
      </w:pPr>
    </w:p>
    <w:p w14:paraId="31DAC018" w14:textId="77777777" w:rsidR="003A284B" w:rsidRDefault="003A284B" w:rsidP="00693E08">
      <w:pPr>
        <w:suppressAutoHyphens w:val="0"/>
        <w:rPr>
          <w:rFonts w:cs="Times New Roman"/>
          <w:lang w:eastAsia="bg-BG"/>
        </w:rPr>
      </w:pPr>
    </w:p>
    <w:p w14:paraId="300826A5" w14:textId="77777777" w:rsidR="00693E08" w:rsidRPr="00693E08" w:rsidRDefault="00693E08" w:rsidP="00BC7AEE">
      <w:pPr>
        <w:pStyle w:val="ListParagraph"/>
        <w:numPr>
          <w:ilvl w:val="0"/>
          <w:numId w:val="27"/>
        </w:numPr>
        <w:suppressAutoHyphens w:val="0"/>
        <w:ind w:left="426"/>
        <w:rPr>
          <w:rFonts w:cs="Times New Roman"/>
          <w:b/>
          <w:lang w:eastAsia="bg-BG"/>
        </w:rPr>
      </w:pPr>
      <w:r w:rsidRPr="00693E08">
        <w:rPr>
          <w:rFonts w:cs="Times New Roman"/>
          <w:b/>
          <w:lang w:eastAsia="bg-BG"/>
        </w:rPr>
        <w:t>Критерий за възлагане на поръчката</w:t>
      </w:r>
    </w:p>
    <w:p w14:paraId="43BF5E2F" w14:textId="77777777" w:rsidR="00693E08" w:rsidRPr="00186B3D" w:rsidRDefault="00693E08" w:rsidP="00BC7AEE">
      <w:pPr>
        <w:pStyle w:val="ListParagraph"/>
        <w:numPr>
          <w:ilvl w:val="1"/>
          <w:numId w:val="27"/>
        </w:numPr>
        <w:suppressAutoHyphens w:val="0"/>
        <w:ind w:left="426"/>
        <w:jc w:val="both"/>
        <w:rPr>
          <w:rFonts w:cs="Times New Roman"/>
          <w:b/>
          <w:lang w:eastAsia="bg-BG"/>
        </w:rPr>
      </w:pPr>
      <w:r>
        <w:rPr>
          <w:rFonts w:cs="Times New Roman"/>
          <w:b/>
          <w:lang w:eastAsia="bg-BG"/>
        </w:rPr>
        <w:t xml:space="preserve"> </w:t>
      </w:r>
      <w:r>
        <w:rPr>
          <w:rFonts w:cs="Times New Roman"/>
          <w:lang w:eastAsia="bg-BG"/>
        </w:rPr>
        <w:t>Критерият за възлагане на поръчката е оптимално съотношение качество/цена,  което се определя въз основа на предложена цена и на посочени от Възложителя показатели,</w:t>
      </w:r>
      <w:r w:rsidR="00186B3D">
        <w:rPr>
          <w:rFonts w:cs="Times New Roman"/>
          <w:lang w:eastAsia="bg-BG"/>
        </w:rPr>
        <w:t xml:space="preserve"> включващи качествени аспекти от предложенията за изпълнение на участниците, свързани  с предмета на обществената поръчка (чл. 70, ал. 2,  т. 3 от ЗОП).</w:t>
      </w:r>
    </w:p>
    <w:p w14:paraId="1F8D0D8A" w14:textId="77777777" w:rsidR="00186B3D" w:rsidRPr="00186B3D" w:rsidRDefault="00186B3D" w:rsidP="000F6251">
      <w:pPr>
        <w:pStyle w:val="ListParagraph"/>
        <w:suppressAutoHyphens w:val="0"/>
        <w:ind w:left="426"/>
        <w:jc w:val="both"/>
        <w:rPr>
          <w:rFonts w:cs="Times New Roman"/>
          <w:b/>
          <w:lang w:eastAsia="bg-BG"/>
        </w:rPr>
      </w:pPr>
    </w:p>
    <w:p w14:paraId="014D2028" w14:textId="77777777" w:rsidR="00186B3D" w:rsidRDefault="00186B3D" w:rsidP="00BC7AEE">
      <w:pPr>
        <w:pStyle w:val="ListParagraph"/>
        <w:numPr>
          <w:ilvl w:val="0"/>
          <w:numId w:val="27"/>
        </w:numPr>
        <w:suppressAutoHyphens w:val="0"/>
        <w:ind w:left="426"/>
        <w:jc w:val="both"/>
        <w:rPr>
          <w:rFonts w:cs="Times New Roman"/>
          <w:b/>
          <w:lang w:eastAsia="bg-BG"/>
        </w:rPr>
      </w:pPr>
      <w:r>
        <w:rPr>
          <w:rFonts w:cs="Times New Roman"/>
          <w:b/>
          <w:lang w:eastAsia="bg-BG"/>
        </w:rPr>
        <w:t>Методика за оценка на офертите</w:t>
      </w:r>
    </w:p>
    <w:p w14:paraId="06D75AC7" w14:textId="77777777" w:rsidR="00186B3D" w:rsidRPr="00186B3D" w:rsidRDefault="00186B3D" w:rsidP="00BC7AEE">
      <w:pPr>
        <w:pStyle w:val="ListParagraph"/>
        <w:numPr>
          <w:ilvl w:val="1"/>
          <w:numId w:val="27"/>
        </w:numPr>
        <w:suppressAutoHyphens w:val="0"/>
        <w:ind w:left="426"/>
        <w:jc w:val="both"/>
        <w:rPr>
          <w:rFonts w:cs="Times New Roman"/>
          <w:b/>
          <w:lang w:eastAsia="bg-BG"/>
        </w:rPr>
      </w:pPr>
      <w:r>
        <w:rPr>
          <w:rFonts w:cs="Times New Roman"/>
          <w:b/>
          <w:lang w:eastAsia="bg-BG"/>
        </w:rPr>
        <w:t xml:space="preserve"> </w:t>
      </w:r>
      <w:r>
        <w:rPr>
          <w:rFonts w:cs="Times New Roman"/>
          <w:lang w:eastAsia="bg-BG"/>
        </w:rPr>
        <w:t>Настоящата методика съдържа указания за определяне на комплексната оценка на всяка оферта, показателите, броя точки за всеки от тях и указания за определяне на оценката по всеки показател.</w:t>
      </w:r>
    </w:p>
    <w:p w14:paraId="0EC23946" w14:textId="77777777" w:rsidR="00186B3D" w:rsidRPr="00186B3D" w:rsidRDefault="00186B3D" w:rsidP="00BC7AEE">
      <w:pPr>
        <w:pStyle w:val="ListParagraph"/>
        <w:numPr>
          <w:ilvl w:val="1"/>
          <w:numId w:val="27"/>
        </w:numPr>
        <w:suppressAutoHyphens w:val="0"/>
        <w:ind w:left="426"/>
        <w:jc w:val="both"/>
        <w:rPr>
          <w:rFonts w:cs="Times New Roman"/>
          <w:b/>
          <w:lang w:eastAsia="bg-BG"/>
        </w:rPr>
      </w:pPr>
      <w:r>
        <w:rPr>
          <w:rFonts w:cs="Times New Roman"/>
          <w:lang w:eastAsia="bg-BG"/>
        </w:rPr>
        <w:t xml:space="preserve"> Комплексната оценка се определя въз основа на оценка на показател, отразяващ качеството на направеното техническо предложение (Техническа оценка) с относителна тежест </w:t>
      </w:r>
      <w:r w:rsidR="00A11A64">
        <w:rPr>
          <w:rFonts w:cs="Times New Roman"/>
          <w:lang w:eastAsia="bg-BG"/>
        </w:rPr>
        <w:t xml:space="preserve">60 </w:t>
      </w:r>
      <w:r>
        <w:rPr>
          <w:rFonts w:cs="Times New Roman"/>
          <w:lang w:eastAsia="bg-BG"/>
        </w:rPr>
        <w:t xml:space="preserve">% и показател, отразяващ предложените цени за изпълнение на поръчката (Финансова оценка) с относителна тежест </w:t>
      </w:r>
      <w:r w:rsidR="00A11A64">
        <w:rPr>
          <w:rFonts w:cs="Times New Roman"/>
          <w:lang w:eastAsia="bg-BG"/>
        </w:rPr>
        <w:t xml:space="preserve">40 </w:t>
      </w:r>
      <w:r>
        <w:rPr>
          <w:rFonts w:cs="Times New Roman"/>
          <w:lang w:eastAsia="bg-BG"/>
        </w:rPr>
        <w:t>%. Комплексната оценка (КО) се определя по следната формула:</w:t>
      </w:r>
    </w:p>
    <w:p w14:paraId="4C1BDB27" w14:textId="77777777" w:rsidR="003A284B" w:rsidRDefault="00186B3D" w:rsidP="000F6251">
      <w:pPr>
        <w:pStyle w:val="ListParagraph"/>
        <w:suppressAutoHyphens w:val="0"/>
        <w:ind w:left="426"/>
        <w:jc w:val="both"/>
        <w:rPr>
          <w:rFonts w:cs="Times New Roman"/>
          <w:lang w:eastAsia="bg-BG"/>
        </w:rPr>
      </w:pPr>
      <w:r>
        <w:rPr>
          <w:rFonts w:cs="Times New Roman"/>
          <w:b/>
          <w:lang w:eastAsia="bg-BG"/>
        </w:rPr>
        <w:t xml:space="preserve">КО = </w:t>
      </w:r>
      <w:r w:rsidR="00A11A64">
        <w:rPr>
          <w:rFonts w:cs="Times New Roman"/>
          <w:b/>
          <w:lang w:eastAsia="bg-BG"/>
        </w:rPr>
        <w:t xml:space="preserve">60 </w:t>
      </w:r>
      <w:r w:rsidR="008715EF">
        <w:rPr>
          <w:rFonts w:cs="Times New Roman"/>
          <w:b/>
          <w:lang w:eastAsia="bg-BG"/>
        </w:rPr>
        <w:t xml:space="preserve">% х ТО + </w:t>
      </w:r>
      <w:r w:rsidR="00A11A64">
        <w:rPr>
          <w:rFonts w:cs="Times New Roman"/>
          <w:b/>
          <w:lang w:eastAsia="bg-BG"/>
        </w:rPr>
        <w:t xml:space="preserve">40 </w:t>
      </w:r>
      <w:r w:rsidR="008715EF">
        <w:rPr>
          <w:rFonts w:cs="Times New Roman"/>
          <w:b/>
          <w:lang w:eastAsia="bg-BG"/>
        </w:rPr>
        <w:t>% х ФО</w:t>
      </w:r>
      <w:r w:rsidR="008715EF">
        <w:rPr>
          <w:rFonts w:cs="Times New Roman"/>
          <w:lang w:eastAsia="bg-BG"/>
        </w:rPr>
        <w:t>, където:</w:t>
      </w:r>
    </w:p>
    <w:p w14:paraId="63B34982" w14:textId="77777777" w:rsidR="008715EF" w:rsidRDefault="008715EF" w:rsidP="000F6251">
      <w:pPr>
        <w:pStyle w:val="ListParagraph"/>
        <w:suppressAutoHyphens w:val="0"/>
        <w:ind w:left="426"/>
        <w:jc w:val="both"/>
        <w:rPr>
          <w:rFonts w:cs="Times New Roman"/>
          <w:lang w:eastAsia="bg-BG"/>
        </w:rPr>
      </w:pPr>
      <w:r>
        <w:rPr>
          <w:rFonts w:cs="Times New Roman"/>
          <w:b/>
          <w:lang w:eastAsia="bg-BG"/>
        </w:rPr>
        <w:t>КО</w:t>
      </w:r>
      <w:r>
        <w:rPr>
          <w:rFonts w:cs="Times New Roman"/>
          <w:lang w:eastAsia="bg-BG"/>
        </w:rPr>
        <w:t xml:space="preserve"> е Комплексна оценка;</w:t>
      </w:r>
    </w:p>
    <w:p w14:paraId="7017FCC1" w14:textId="77777777" w:rsidR="008715EF" w:rsidRDefault="008715EF" w:rsidP="000F6251">
      <w:pPr>
        <w:pStyle w:val="ListParagraph"/>
        <w:suppressAutoHyphens w:val="0"/>
        <w:ind w:left="426"/>
        <w:jc w:val="both"/>
        <w:rPr>
          <w:rFonts w:cs="Times New Roman"/>
          <w:lang w:eastAsia="bg-BG"/>
        </w:rPr>
      </w:pPr>
      <w:r>
        <w:rPr>
          <w:rFonts w:cs="Times New Roman"/>
          <w:b/>
          <w:lang w:eastAsia="bg-BG"/>
        </w:rPr>
        <w:t xml:space="preserve">ТО </w:t>
      </w:r>
      <w:r>
        <w:rPr>
          <w:rFonts w:cs="Times New Roman"/>
          <w:lang w:eastAsia="bg-BG"/>
        </w:rPr>
        <w:t>е Техническа оценка;</w:t>
      </w:r>
    </w:p>
    <w:p w14:paraId="634873F8" w14:textId="77777777" w:rsidR="008715EF" w:rsidRDefault="008715EF" w:rsidP="000F6251">
      <w:pPr>
        <w:pStyle w:val="ListParagraph"/>
        <w:suppressAutoHyphens w:val="0"/>
        <w:ind w:left="426"/>
        <w:jc w:val="both"/>
        <w:rPr>
          <w:rFonts w:cs="Times New Roman"/>
          <w:lang w:eastAsia="bg-BG"/>
        </w:rPr>
      </w:pPr>
      <w:r>
        <w:rPr>
          <w:rFonts w:cs="Times New Roman"/>
          <w:b/>
          <w:lang w:eastAsia="bg-BG"/>
        </w:rPr>
        <w:t>ФО</w:t>
      </w:r>
      <w:r>
        <w:rPr>
          <w:rFonts w:cs="Times New Roman"/>
          <w:lang w:eastAsia="bg-BG"/>
        </w:rPr>
        <w:t xml:space="preserve"> е Финансова оценка.</w:t>
      </w:r>
    </w:p>
    <w:p w14:paraId="6D95D4AC" w14:textId="77777777" w:rsidR="008715EF" w:rsidRDefault="008715EF" w:rsidP="000F6251">
      <w:pPr>
        <w:pStyle w:val="ListParagraph"/>
        <w:suppressAutoHyphens w:val="0"/>
        <w:ind w:left="426"/>
        <w:jc w:val="both"/>
      </w:pPr>
    </w:p>
    <w:p w14:paraId="280CB3AF" w14:textId="77777777" w:rsidR="008715EF" w:rsidRDefault="008715EF" w:rsidP="000F6251">
      <w:pPr>
        <w:pStyle w:val="ListParagraph"/>
        <w:suppressAutoHyphens w:val="0"/>
        <w:ind w:left="426"/>
        <w:jc w:val="both"/>
      </w:pPr>
      <w:r>
        <w:t>Всички стойности се закръгляват до втория знак след десетичната запетая.</w:t>
      </w:r>
    </w:p>
    <w:p w14:paraId="0A561B51" w14:textId="77777777" w:rsidR="008E554C" w:rsidRDefault="00E56B5F" w:rsidP="00847244">
      <w:pPr>
        <w:pStyle w:val="ListParagraph"/>
        <w:suppressAutoHyphens w:val="0"/>
        <w:ind w:left="426"/>
        <w:jc w:val="both"/>
      </w:pPr>
      <w:r>
        <w:t xml:space="preserve">Оценка по показател „Техническа оценка“ се извършва въз основа на </w:t>
      </w:r>
      <w:r w:rsidR="001D4AE8">
        <w:t>следните</w:t>
      </w:r>
      <w:r w:rsidR="007A2376">
        <w:t xml:space="preserve"> под</w:t>
      </w:r>
      <w:r>
        <w:t>показатели за оценка на техническото предложение</w:t>
      </w:r>
      <w:r w:rsidR="001D4AE8">
        <w:t xml:space="preserve">: </w:t>
      </w:r>
    </w:p>
    <w:p w14:paraId="2462A4A1" w14:textId="77777777" w:rsidR="008E554C" w:rsidRPr="008E554C" w:rsidRDefault="008E554C" w:rsidP="008E554C">
      <w:pPr>
        <w:pStyle w:val="ListParagraph"/>
        <w:suppressAutoHyphens w:val="0"/>
        <w:ind w:left="1065"/>
        <w:jc w:val="both"/>
      </w:pPr>
      <w:r w:rsidRPr="008E554C">
        <w:rPr>
          <w:b/>
        </w:rPr>
        <w:t>ТО = ТОС + ТОПК</w:t>
      </w:r>
      <w:r>
        <w:t>, където</w:t>
      </w:r>
    </w:p>
    <w:p w14:paraId="775282C9" w14:textId="77777777" w:rsidR="008715EF" w:rsidRDefault="001D4AE8" w:rsidP="001D4AE8">
      <w:pPr>
        <w:pStyle w:val="ListParagraph"/>
        <w:numPr>
          <w:ilvl w:val="0"/>
          <w:numId w:val="6"/>
        </w:numPr>
        <w:suppressAutoHyphens w:val="0"/>
        <w:jc w:val="both"/>
      </w:pPr>
      <w:r>
        <w:t xml:space="preserve">ТОС </w:t>
      </w:r>
      <w:r w:rsidR="008E554C">
        <w:t>е</w:t>
      </w:r>
      <w:r>
        <w:t xml:space="preserve"> </w:t>
      </w:r>
      <w:r w:rsidR="008E554C">
        <w:t xml:space="preserve">оценка на </w:t>
      </w:r>
      <w:r>
        <w:t>срок</w:t>
      </w:r>
      <w:r w:rsidR="008E554C">
        <w:t>а</w:t>
      </w:r>
      <w:r>
        <w:t xml:space="preserve"> за изпълнение на дейностите;</w:t>
      </w:r>
    </w:p>
    <w:p w14:paraId="3370521B" w14:textId="77777777" w:rsidR="008E554C" w:rsidRDefault="001D4AE8" w:rsidP="008E554C">
      <w:pPr>
        <w:pStyle w:val="ListParagraph"/>
        <w:numPr>
          <w:ilvl w:val="0"/>
          <w:numId w:val="6"/>
        </w:numPr>
        <w:suppressAutoHyphens w:val="0"/>
        <w:jc w:val="both"/>
      </w:pPr>
      <w:r>
        <w:t xml:space="preserve">ТОПК </w:t>
      </w:r>
      <w:r w:rsidR="008E554C">
        <w:t>е</w:t>
      </w:r>
      <w:r>
        <w:t xml:space="preserve"> </w:t>
      </w:r>
      <w:r w:rsidR="008E554C">
        <w:t>о</w:t>
      </w:r>
      <w:r w:rsidRPr="001D4AE8">
        <w:t>ценка на професионалната компетентност</w:t>
      </w:r>
      <w:r w:rsidR="008E554C">
        <w:t>.</w:t>
      </w:r>
      <w:r>
        <w:t xml:space="preserve"> </w:t>
      </w:r>
    </w:p>
    <w:p w14:paraId="770A9DA9" w14:textId="77777777" w:rsidR="00E56B5F" w:rsidRDefault="00E56B5F" w:rsidP="00BC7AEE">
      <w:pPr>
        <w:pStyle w:val="ListParagraph"/>
        <w:numPr>
          <w:ilvl w:val="1"/>
          <w:numId w:val="27"/>
        </w:numPr>
        <w:suppressAutoHyphens w:val="0"/>
        <w:ind w:left="426" w:hanging="501"/>
        <w:jc w:val="both"/>
      </w:pPr>
      <w:r>
        <w:t>Комисията оценява предложението на участника по всеки от посочените в таблицата по-долу показатели и присъжда съответния брой точки, съобразно определената скала, в зависимост от качествените характеристики на оценяваното предложение за изпълнение.</w:t>
      </w:r>
    </w:p>
    <w:p w14:paraId="6D4F6403" w14:textId="77777777" w:rsidR="00586CFC" w:rsidRDefault="007A2376" w:rsidP="00BC7AEE">
      <w:pPr>
        <w:pStyle w:val="ListParagraph"/>
        <w:numPr>
          <w:ilvl w:val="1"/>
          <w:numId w:val="27"/>
        </w:numPr>
        <w:suppressAutoHyphens w:val="0"/>
        <w:ind w:left="426" w:hanging="568"/>
        <w:jc w:val="both"/>
      </w:pPr>
      <w:r>
        <w:rPr>
          <w:b/>
        </w:rPr>
        <w:t>Под</w:t>
      </w:r>
      <w:r w:rsidR="00586CFC">
        <w:rPr>
          <w:b/>
        </w:rPr>
        <w:t xml:space="preserve">показател ТОС. </w:t>
      </w:r>
      <w:r w:rsidR="00EB15A2">
        <w:t xml:space="preserve">Максималният брой точки по критерий ТОС е 25. </w:t>
      </w:r>
      <w:r w:rsidR="00586CFC">
        <w:t xml:space="preserve">Срокът за изпълнение на поръчката следва да е между </w:t>
      </w:r>
      <w:r w:rsidR="00A11A64" w:rsidRPr="00D13CFD">
        <w:t xml:space="preserve">65 </w:t>
      </w:r>
      <w:r w:rsidR="00586CFC" w:rsidRPr="00D13CFD">
        <w:t>и 90</w:t>
      </w:r>
      <w:r w:rsidR="00586CFC">
        <w:t xml:space="preserve"> календарни дни. Най-голям брой точки се присъждат за изпълнение на поръчката за </w:t>
      </w:r>
      <w:r w:rsidR="00A11A64">
        <w:t xml:space="preserve">65 </w:t>
      </w:r>
      <w:r w:rsidR="00586CFC">
        <w:t>календарни дни</w:t>
      </w:r>
      <w:r w:rsidR="00B52F8E">
        <w:t>, като участникът посочил такъв срок за изпълнение получава</w:t>
      </w:r>
      <w:r w:rsidR="00586CFC">
        <w:t xml:space="preserve"> 25 точки. За всеки един офериран ден над </w:t>
      </w:r>
      <w:r w:rsidR="00A11A64">
        <w:t xml:space="preserve">65 </w:t>
      </w:r>
      <w:r w:rsidR="00586CFC">
        <w:t xml:space="preserve">дни се изважда по </w:t>
      </w:r>
      <w:r w:rsidR="00A11A64">
        <w:t>1</w:t>
      </w:r>
      <w:r w:rsidR="00586CFC">
        <w:t xml:space="preserve"> точк</w:t>
      </w:r>
      <w:r w:rsidR="003E2062">
        <w:t>а</w:t>
      </w:r>
      <w:r w:rsidR="00586CFC">
        <w:t xml:space="preserve"> от максималните 25 точки.</w:t>
      </w:r>
      <w:r w:rsidR="00191115" w:rsidRPr="00191115">
        <w:t xml:space="preserve"> </w:t>
      </w:r>
      <w:r w:rsidR="00191115">
        <w:t>При 90 календарни дни участникът получава 0 точки.</w:t>
      </w:r>
    </w:p>
    <w:p w14:paraId="19BCBE9A" w14:textId="77777777" w:rsidR="00EB15A2" w:rsidRDefault="007A2376" w:rsidP="00BC7AEE">
      <w:pPr>
        <w:pStyle w:val="ListParagraph"/>
        <w:numPr>
          <w:ilvl w:val="1"/>
          <w:numId w:val="27"/>
        </w:numPr>
        <w:suppressAutoHyphens w:val="0"/>
        <w:ind w:left="426" w:hanging="501"/>
        <w:jc w:val="both"/>
      </w:pPr>
      <w:r>
        <w:rPr>
          <w:b/>
        </w:rPr>
        <w:t>Под</w:t>
      </w:r>
      <w:r w:rsidR="00EB15A2">
        <w:rPr>
          <w:b/>
        </w:rPr>
        <w:t xml:space="preserve">показател ТОПК. </w:t>
      </w:r>
      <w:r w:rsidR="00EB15A2">
        <w:t>Максималният брой точки по критерий ТОПК е 75. Поставянето на оценките по посочената скала се осъществява въз основа на експертното решение на членовете на комисията, което се мотивира надлежно на базата на посочените по-долу критерии за получаване на съответния брой точки.</w:t>
      </w:r>
    </w:p>
    <w:p w14:paraId="78E8E8FE" w14:textId="77777777" w:rsidR="00EB15A2" w:rsidRPr="00EB15A2" w:rsidRDefault="00EB15A2" w:rsidP="00EB15A2">
      <w:pPr>
        <w:pStyle w:val="ListParagraph"/>
        <w:suppressAutoHyphens w:val="0"/>
        <w:ind w:left="426"/>
        <w:jc w:val="both"/>
      </w:pPr>
    </w:p>
    <w:p w14:paraId="1A3F4A51" w14:textId="77777777" w:rsidR="00BC359E" w:rsidRDefault="00BC359E" w:rsidP="00BC359E">
      <w:pPr>
        <w:pStyle w:val="ListParagraph"/>
        <w:suppressAutoHyphens w:val="0"/>
        <w:ind w:left="426"/>
        <w:jc w:val="both"/>
      </w:pPr>
    </w:p>
    <w:p w14:paraId="0912CA97" w14:textId="77777777" w:rsidR="00D82649" w:rsidRDefault="00D82649" w:rsidP="00D82649">
      <w:pPr>
        <w:pStyle w:val="ListParagraph"/>
        <w:suppressAutoHyphens w:val="0"/>
        <w:ind w:left="1080"/>
        <w:jc w:val="both"/>
      </w:pPr>
    </w:p>
    <w:p w14:paraId="30F2A912" w14:textId="77777777" w:rsidR="00E32021" w:rsidRDefault="00E32021" w:rsidP="006329F1">
      <w:pPr>
        <w:suppressAutoHyphens w:val="0"/>
        <w:jc w:val="both"/>
      </w:pPr>
    </w:p>
    <w:tbl>
      <w:tblPr>
        <w:tblW w:w="9072" w:type="dxa"/>
        <w:tblInd w:w="-5" w:type="dxa"/>
        <w:tblLayout w:type="fixed"/>
        <w:tblLook w:val="04A0" w:firstRow="1" w:lastRow="0" w:firstColumn="1" w:lastColumn="0" w:noHBand="0" w:noVBand="1"/>
      </w:tblPr>
      <w:tblGrid>
        <w:gridCol w:w="709"/>
        <w:gridCol w:w="7235"/>
        <w:gridCol w:w="1128"/>
      </w:tblGrid>
      <w:tr w:rsidR="00E32021" w14:paraId="15C274C8" w14:textId="77777777" w:rsidTr="00A65A0E">
        <w:tc>
          <w:tcPr>
            <w:tcW w:w="709" w:type="dxa"/>
            <w:tcBorders>
              <w:top w:val="single" w:sz="4" w:space="0" w:color="000000"/>
              <w:left w:val="single" w:sz="4" w:space="0" w:color="000000"/>
              <w:bottom w:val="single" w:sz="4" w:space="0" w:color="000000"/>
              <w:right w:val="nil"/>
            </w:tcBorders>
            <w:shd w:val="clear" w:color="auto" w:fill="BFBFBF"/>
            <w:hideMark/>
          </w:tcPr>
          <w:p w14:paraId="684CE370" w14:textId="77777777" w:rsidR="00E32021" w:rsidRDefault="00E32021" w:rsidP="00E4075C">
            <w:pPr>
              <w:spacing w:before="120" w:line="268" w:lineRule="auto"/>
              <w:jc w:val="both"/>
              <w:rPr>
                <w:rFonts w:ascii="Calibri" w:eastAsia="Calibri" w:hAnsi="Calibri"/>
                <w:lang w:eastAsia="zh-CN"/>
              </w:rPr>
            </w:pPr>
          </w:p>
        </w:tc>
        <w:tc>
          <w:tcPr>
            <w:tcW w:w="7235" w:type="dxa"/>
            <w:tcBorders>
              <w:top w:val="single" w:sz="4" w:space="0" w:color="000000"/>
              <w:left w:val="single" w:sz="4" w:space="0" w:color="000000"/>
              <w:bottom w:val="single" w:sz="4" w:space="0" w:color="000000"/>
              <w:right w:val="nil"/>
            </w:tcBorders>
            <w:shd w:val="clear" w:color="auto" w:fill="BFBFBF"/>
            <w:hideMark/>
          </w:tcPr>
          <w:p w14:paraId="68BE3FF6" w14:textId="77777777" w:rsidR="00E32021" w:rsidRDefault="00E32021" w:rsidP="00E4075C">
            <w:pPr>
              <w:spacing w:before="120" w:line="268" w:lineRule="auto"/>
              <w:jc w:val="both"/>
              <w:rPr>
                <w:rFonts w:ascii="Calibri" w:eastAsia="Calibri" w:hAnsi="Calibri"/>
                <w:lang w:eastAsia="zh-CN"/>
              </w:rPr>
            </w:pPr>
            <w:r>
              <w:rPr>
                <w:rFonts w:eastAsia="Times New Roman"/>
                <w:b/>
                <w:lang w:eastAsia="zh-CN"/>
              </w:rPr>
              <w:t>„Оценка на професионалната компетентност“</w:t>
            </w:r>
          </w:p>
        </w:tc>
        <w:tc>
          <w:tcPr>
            <w:tcW w:w="1128" w:type="dxa"/>
            <w:tcBorders>
              <w:top w:val="single" w:sz="4" w:space="0" w:color="000000"/>
              <w:left w:val="single" w:sz="4" w:space="0" w:color="000000"/>
              <w:bottom w:val="single" w:sz="4" w:space="0" w:color="000000"/>
              <w:right w:val="single" w:sz="4" w:space="0" w:color="000000"/>
            </w:tcBorders>
            <w:shd w:val="clear" w:color="auto" w:fill="BFBFBF"/>
            <w:hideMark/>
          </w:tcPr>
          <w:p w14:paraId="65A8BF5E" w14:textId="77777777" w:rsidR="00E32021" w:rsidRDefault="00E32021" w:rsidP="00E4075C">
            <w:pPr>
              <w:spacing w:before="120" w:line="268" w:lineRule="auto"/>
              <w:jc w:val="both"/>
              <w:rPr>
                <w:rFonts w:ascii="Calibri" w:eastAsia="Calibri" w:hAnsi="Calibri"/>
                <w:lang w:eastAsia="zh-CN"/>
              </w:rPr>
            </w:pPr>
            <w:r>
              <w:rPr>
                <w:rFonts w:eastAsia="Times New Roman"/>
                <w:b/>
                <w:lang w:eastAsia="zh-CN"/>
              </w:rPr>
              <w:t>Брой точки:</w:t>
            </w:r>
          </w:p>
        </w:tc>
      </w:tr>
      <w:tr w:rsidR="00E32021" w14:paraId="68527408" w14:textId="77777777" w:rsidTr="00A65A0E">
        <w:tc>
          <w:tcPr>
            <w:tcW w:w="709" w:type="dxa"/>
            <w:tcBorders>
              <w:top w:val="single" w:sz="4" w:space="0" w:color="000000"/>
              <w:left w:val="single" w:sz="4" w:space="0" w:color="000000"/>
              <w:bottom w:val="single" w:sz="4" w:space="0" w:color="000000"/>
              <w:right w:val="nil"/>
            </w:tcBorders>
            <w:hideMark/>
          </w:tcPr>
          <w:p w14:paraId="6006EB41" w14:textId="17B312F7" w:rsidR="00E32021" w:rsidRPr="000F3DC0" w:rsidRDefault="00E32021" w:rsidP="00BC7AEE">
            <w:pPr>
              <w:pStyle w:val="ListParagraph"/>
              <w:numPr>
                <w:ilvl w:val="0"/>
                <w:numId w:val="63"/>
              </w:numPr>
              <w:tabs>
                <w:tab w:val="left" w:pos="360"/>
              </w:tabs>
              <w:spacing w:before="120" w:line="268" w:lineRule="auto"/>
              <w:rPr>
                <w:rFonts w:ascii="Calibri" w:eastAsia="Calibri" w:hAnsi="Calibri"/>
                <w:b/>
                <w:lang w:eastAsia="zh-CN"/>
              </w:rPr>
            </w:pPr>
          </w:p>
        </w:tc>
        <w:tc>
          <w:tcPr>
            <w:tcW w:w="7235" w:type="dxa"/>
            <w:tcBorders>
              <w:top w:val="single" w:sz="4" w:space="0" w:color="000000"/>
              <w:left w:val="single" w:sz="4" w:space="0" w:color="000000"/>
              <w:bottom w:val="single" w:sz="4" w:space="0" w:color="000000"/>
              <w:right w:val="nil"/>
            </w:tcBorders>
            <w:hideMark/>
          </w:tcPr>
          <w:p w14:paraId="047C0B36" w14:textId="77777777" w:rsidR="00E32021" w:rsidRDefault="00E32021" w:rsidP="00E4075C">
            <w:pPr>
              <w:spacing w:before="120" w:line="268" w:lineRule="auto"/>
              <w:jc w:val="both"/>
              <w:rPr>
                <w:rFonts w:eastAsia="Times New Roman"/>
                <w:lang w:eastAsia="zh-CN"/>
              </w:rPr>
            </w:pPr>
            <w:r>
              <w:rPr>
                <w:rFonts w:eastAsia="Times New Roman"/>
                <w:b/>
                <w:lang w:eastAsia="zh-CN"/>
              </w:rPr>
              <w:t>Участникът предлага експерт, който:</w:t>
            </w:r>
          </w:p>
          <w:p w14:paraId="25C6CDFE" w14:textId="77777777" w:rsidR="00E32021" w:rsidRPr="009E06E9" w:rsidRDefault="00D666A1" w:rsidP="00196AA3">
            <w:pPr>
              <w:suppressAutoHyphens w:val="0"/>
              <w:overflowPunct w:val="0"/>
              <w:autoSpaceDE w:val="0"/>
              <w:autoSpaceDN w:val="0"/>
              <w:adjustRightInd w:val="0"/>
              <w:spacing w:before="120"/>
              <w:jc w:val="both"/>
              <w:textAlignment w:val="baseline"/>
              <w:rPr>
                <w:rFonts w:eastAsia="Times New Roman" w:cs="Times New Roman"/>
                <w:szCs w:val="20"/>
              </w:rPr>
            </w:pPr>
            <w:r>
              <w:rPr>
                <w:rFonts w:eastAsia="Times New Roman"/>
                <w:lang w:eastAsia="zh-CN"/>
              </w:rPr>
              <w:t xml:space="preserve"> е участвал в един успеш</w:t>
            </w:r>
            <w:r w:rsidR="00E32021">
              <w:rPr>
                <w:rFonts w:eastAsia="Times New Roman"/>
                <w:lang w:eastAsia="zh-CN"/>
              </w:rPr>
              <w:t>н</w:t>
            </w:r>
            <w:r>
              <w:rPr>
                <w:rFonts w:eastAsia="Times New Roman"/>
                <w:lang w:eastAsia="zh-CN"/>
              </w:rPr>
              <w:t>о приключил</w:t>
            </w:r>
            <w:r w:rsidR="00E32021">
              <w:rPr>
                <w:rFonts w:eastAsia="Times New Roman"/>
                <w:lang w:eastAsia="zh-CN"/>
              </w:rPr>
              <w:t xml:space="preserve"> проект</w:t>
            </w:r>
            <w:r w:rsidR="00CE050E">
              <w:rPr>
                <w:rStyle w:val="FootnoteReference"/>
                <w:rFonts w:eastAsia="Times New Roman"/>
                <w:lang w:eastAsia="zh-CN"/>
              </w:rPr>
              <w:footnoteReference w:id="11"/>
            </w:r>
            <w:r w:rsidR="00E32021">
              <w:rPr>
                <w:rFonts w:eastAsia="Times New Roman"/>
                <w:lang w:eastAsia="zh-CN"/>
              </w:rPr>
              <w:t xml:space="preserve"> за изготвяне на техническа документация/спецификация и анализ на бизнес</w:t>
            </w:r>
            <w:r w:rsidR="00196AA3">
              <w:rPr>
                <w:rFonts w:eastAsia="Times New Roman"/>
                <w:lang w:eastAsia="zh-CN"/>
              </w:rPr>
              <w:t>/работни</w:t>
            </w:r>
            <w:r w:rsidR="00E32021">
              <w:rPr>
                <w:rFonts w:eastAsia="Times New Roman"/>
                <w:lang w:eastAsia="zh-CN"/>
              </w:rPr>
              <w:t xml:space="preserve"> процеси за разработване на информационна система</w:t>
            </w:r>
            <w:r w:rsidR="009E06E9">
              <w:rPr>
                <w:rFonts w:eastAsia="Times New Roman"/>
                <w:lang w:eastAsia="zh-CN"/>
              </w:rPr>
              <w:t xml:space="preserve">. </w:t>
            </w:r>
          </w:p>
        </w:tc>
        <w:tc>
          <w:tcPr>
            <w:tcW w:w="1128" w:type="dxa"/>
            <w:tcBorders>
              <w:top w:val="single" w:sz="4" w:space="0" w:color="000000"/>
              <w:left w:val="single" w:sz="4" w:space="0" w:color="000000"/>
              <w:bottom w:val="single" w:sz="4" w:space="0" w:color="000000"/>
              <w:right w:val="single" w:sz="4" w:space="0" w:color="000000"/>
            </w:tcBorders>
            <w:hideMark/>
          </w:tcPr>
          <w:p w14:paraId="56D945AA" w14:textId="302730C9" w:rsidR="00E32021" w:rsidRDefault="00A23EDF" w:rsidP="00A23EDF">
            <w:pPr>
              <w:spacing w:before="120" w:line="268" w:lineRule="auto"/>
              <w:jc w:val="both"/>
              <w:rPr>
                <w:rFonts w:ascii="Calibri" w:eastAsia="Calibri" w:hAnsi="Calibri"/>
                <w:lang w:eastAsia="zh-CN"/>
              </w:rPr>
            </w:pPr>
            <w:r>
              <w:rPr>
                <w:rFonts w:eastAsia="Times New Roman"/>
                <w:lang w:eastAsia="zh-CN"/>
              </w:rPr>
              <w:t xml:space="preserve">15 </w:t>
            </w:r>
            <w:r w:rsidR="00E32021">
              <w:rPr>
                <w:rFonts w:eastAsia="Times New Roman"/>
                <w:lang w:eastAsia="zh-CN"/>
              </w:rPr>
              <w:t>т.</w:t>
            </w:r>
          </w:p>
        </w:tc>
      </w:tr>
      <w:tr w:rsidR="000F623B" w14:paraId="6ECB4973" w14:textId="77777777" w:rsidTr="00A65A0E">
        <w:tc>
          <w:tcPr>
            <w:tcW w:w="709" w:type="dxa"/>
            <w:tcBorders>
              <w:top w:val="single" w:sz="4" w:space="0" w:color="000000"/>
              <w:left w:val="single" w:sz="4" w:space="0" w:color="000000"/>
              <w:bottom w:val="single" w:sz="4" w:space="0" w:color="000000"/>
              <w:right w:val="nil"/>
            </w:tcBorders>
          </w:tcPr>
          <w:p w14:paraId="3E3A389D" w14:textId="77777777" w:rsidR="000F623B" w:rsidRPr="000F3DC0" w:rsidRDefault="000F623B" w:rsidP="00BC7AEE">
            <w:pPr>
              <w:pStyle w:val="ListParagraph"/>
              <w:numPr>
                <w:ilvl w:val="0"/>
                <w:numId w:val="63"/>
              </w:numPr>
              <w:tabs>
                <w:tab w:val="left" w:pos="360"/>
              </w:tabs>
              <w:spacing w:before="120" w:line="268" w:lineRule="auto"/>
              <w:rPr>
                <w:rFonts w:eastAsia="Times New Roman"/>
                <w:b/>
                <w:lang w:eastAsia="zh-CN"/>
              </w:rPr>
            </w:pPr>
          </w:p>
        </w:tc>
        <w:tc>
          <w:tcPr>
            <w:tcW w:w="7235" w:type="dxa"/>
            <w:tcBorders>
              <w:top w:val="single" w:sz="4" w:space="0" w:color="000000"/>
              <w:left w:val="single" w:sz="4" w:space="0" w:color="000000"/>
              <w:bottom w:val="single" w:sz="4" w:space="0" w:color="000000"/>
              <w:right w:val="nil"/>
            </w:tcBorders>
          </w:tcPr>
          <w:p w14:paraId="5A9AB37A" w14:textId="77777777" w:rsidR="000F623B" w:rsidRDefault="000F623B" w:rsidP="000F623B">
            <w:pPr>
              <w:spacing w:before="120" w:line="268" w:lineRule="auto"/>
              <w:jc w:val="both"/>
              <w:rPr>
                <w:rFonts w:eastAsia="Times New Roman"/>
                <w:lang w:eastAsia="zh-CN"/>
              </w:rPr>
            </w:pPr>
            <w:r>
              <w:rPr>
                <w:rFonts w:eastAsia="Times New Roman"/>
                <w:b/>
                <w:lang w:eastAsia="zh-CN"/>
              </w:rPr>
              <w:t>Участникът предлага експерт, който:</w:t>
            </w:r>
          </w:p>
          <w:p w14:paraId="7BE4445B" w14:textId="77777777" w:rsidR="000F623B" w:rsidRDefault="000F623B" w:rsidP="000F623B">
            <w:pPr>
              <w:spacing w:before="120" w:line="268" w:lineRule="auto"/>
              <w:jc w:val="both"/>
              <w:rPr>
                <w:rFonts w:eastAsia="Times New Roman"/>
                <w:b/>
                <w:lang w:eastAsia="zh-CN"/>
              </w:rPr>
            </w:pPr>
            <w:r>
              <w:rPr>
                <w:rFonts w:eastAsia="Times New Roman"/>
                <w:lang w:eastAsia="zh-CN"/>
              </w:rPr>
              <w:t xml:space="preserve"> е участвал в два успеш</w:t>
            </w:r>
            <w:r w:rsidR="00B86E38">
              <w:rPr>
                <w:rFonts w:eastAsia="Times New Roman"/>
                <w:lang w:eastAsia="zh-CN"/>
              </w:rPr>
              <w:t>но приключил</w:t>
            </w:r>
            <w:r>
              <w:rPr>
                <w:rFonts w:eastAsia="Times New Roman"/>
                <w:lang w:eastAsia="zh-CN"/>
              </w:rPr>
              <w:t xml:space="preserve"> проекта за изготвяне на техническа документация/спецификация и анализ на бизнес/работни процеси за разработване на информационна система.</w:t>
            </w:r>
          </w:p>
        </w:tc>
        <w:tc>
          <w:tcPr>
            <w:tcW w:w="1128" w:type="dxa"/>
            <w:tcBorders>
              <w:top w:val="single" w:sz="4" w:space="0" w:color="000000"/>
              <w:left w:val="single" w:sz="4" w:space="0" w:color="000000"/>
              <w:bottom w:val="single" w:sz="4" w:space="0" w:color="000000"/>
              <w:right w:val="single" w:sz="4" w:space="0" w:color="000000"/>
            </w:tcBorders>
          </w:tcPr>
          <w:p w14:paraId="7F1F4C9E" w14:textId="6A874BEF" w:rsidR="000F623B" w:rsidRDefault="00A23EDF" w:rsidP="00E4075C">
            <w:pPr>
              <w:spacing w:before="120" w:line="268" w:lineRule="auto"/>
              <w:jc w:val="both"/>
              <w:rPr>
                <w:rFonts w:eastAsia="Times New Roman"/>
                <w:lang w:eastAsia="zh-CN"/>
              </w:rPr>
            </w:pPr>
            <w:r>
              <w:rPr>
                <w:rFonts w:eastAsia="Times New Roman"/>
                <w:lang w:eastAsia="zh-CN"/>
              </w:rPr>
              <w:t xml:space="preserve">30 </w:t>
            </w:r>
            <w:r w:rsidR="000F623B">
              <w:rPr>
                <w:rFonts w:eastAsia="Times New Roman"/>
                <w:lang w:eastAsia="zh-CN"/>
              </w:rPr>
              <w:t>т.</w:t>
            </w:r>
          </w:p>
        </w:tc>
      </w:tr>
      <w:tr w:rsidR="000F623B" w14:paraId="5368D255" w14:textId="77777777" w:rsidTr="00A65A0E">
        <w:tc>
          <w:tcPr>
            <w:tcW w:w="709" w:type="dxa"/>
            <w:tcBorders>
              <w:top w:val="single" w:sz="4" w:space="0" w:color="000000"/>
              <w:left w:val="single" w:sz="4" w:space="0" w:color="000000"/>
              <w:bottom w:val="single" w:sz="4" w:space="0" w:color="000000"/>
              <w:right w:val="nil"/>
            </w:tcBorders>
          </w:tcPr>
          <w:p w14:paraId="07CDAAF4" w14:textId="77777777" w:rsidR="000F623B" w:rsidRPr="000F3DC0" w:rsidRDefault="000F623B" w:rsidP="00BC7AEE">
            <w:pPr>
              <w:pStyle w:val="ListParagraph"/>
              <w:numPr>
                <w:ilvl w:val="0"/>
                <w:numId w:val="63"/>
              </w:numPr>
              <w:tabs>
                <w:tab w:val="left" w:pos="360"/>
              </w:tabs>
              <w:spacing w:before="120" w:line="268" w:lineRule="auto"/>
              <w:rPr>
                <w:rFonts w:eastAsia="Times New Roman"/>
                <w:b/>
                <w:lang w:eastAsia="zh-CN"/>
              </w:rPr>
            </w:pPr>
          </w:p>
        </w:tc>
        <w:tc>
          <w:tcPr>
            <w:tcW w:w="7235" w:type="dxa"/>
            <w:tcBorders>
              <w:top w:val="single" w:sz="4" w:space="0" w:color="000000"/>
              <w:left w:val="single" w:sz="4" w:space="0" w:color="000000"/>
              <w:bottom w:val="single" w:sz="4" w:space="0" w:color="000000"/>
              <w:right w:val="nil"/>
            </w:tcBorders>
          </w:tcPr>
          <w:p w14:paraId="782414F3" w14:textId="77777777" w:rsidR="000F623B" w:rsidRDefault="000F623B" w:rsidP="000F623B">
            <w:pPr>
              <w:spacing w:before="120" w:line="268" w:lineRule="auto"/>
              <w:jc w:val="both"/>
              <w:rPr>
                <w:rFonts w:eastAsia="Times New Roman"/>
                <w:lang w:eastAsia="zh-CN"/>
              </w:rPr>
            </w:pPr>
            <w:r>
              <w:rPr>
                <w:rFonts w:eastAsia="Times New Roman"/>
                <w:b/>
                <w:lang w:eastAsia="zh-CN"/>
              </w:rPr>
              <w:t>Участникът предлага експерт, който:</w:t>
            </w:r>
          </w:p>
          <w:p w14:paraId="1B44A4F7" w14:textId="77777777" w:rsidR="000F623B" w:rsidRDefault="000F623B" w:rsidP="000F623B">
            <w:pPr>
              <w:spacing w:before="120" w:line="268" w:lineRule="auto"/>
              <w:jc w:val="both"/>
              <w:rPr>
                <w:rFonts w:eastAsia="Times New Roman"/>
                <w:b/>
                <w:lang w:eastAsia="zh-CN"/>
              </w:rPr>
            </w:pPr>
            <w:r>
              <w:rPr>
                <w:rFonts w:eastAsia="Times New Roman"/>
                <w:lang w:eastAsia="zh-CN"/>
              </w:rPr>
              <w:t xml:space="preserve"> е</w:t>
            </w:r>
            <w:r w:rsidR="00B86E38">
              <w:rPr>
                <w:rFonts w:eastAsia="Times New Roman"/>
                <w:lang w:eastAsia="zh-CN"/>
              </w:rPr>
              <w:t xml:space="preserve"> участвал в три и повече успешно приключили</w:t>
            </w:r>
            <w:r>
              <w:rPr>
                <w:rFonts w:eastAsia="Times New Roman"/>
                <w:lang w:eastAsia="zh-CN"/>
              </w:rPr>
              <w:t xml:space="preserve"> проекта за изготвяне на техническа документация/спецификация и анализ на бизнес/работни процеси за разработване на информационна система.</w:t>
            </w:r>
          </w:p>
        </w:tc>
        <w:tc>
          <w:tcPr>
            <w:tcW w:w="1128" w:type="dxa"/>
            <w:tcBorders>
              <w:top w:val="single" w:sz="4" w:space="0" w:color="000000"/>
              <w:left w:val="single" w:sz="4" w:space="0" w:color="000000"/>
              <w:bottom w:val="single" w:sz="4" w:space="0" w:color="000000"/>
              <w:right w:val="single" w:sz="4" w:space="0" w:color="000000"/>
            </w:tcBorders>
          </w:tcPr>
          <w:p w14:paraId="337966C8" w14:textId="63790383" w:rsidR="000F623B" w:rsidRDefault="00A23EDF" w:rsidP="00E4075C">
            <w:pPr>
              <w:spacing w:before="120" w:line="268" w:lineRule="auto"/>
              <w:jc w:val="both"/>
              <w:rPr>
                <w:rFonts w:eastAsia="Times New Roman"/>
                <w:lang w:eastAsia="zh-CN"/>
              </w:rPr>
            </w:pPr>
            <w:r>
              <w:rPr>
                <w:rFonts w:eastAsia="Times New Roman"/>
                <w:lang w:eastAsia="zh-CN"/>
              </w:rPr>
              <w:t xml:space="preserve">55 </w:t>
            </w:r>
            <w:r w:rsidR="000F623B">
              <w:rPr>
                <w:rFonts w:eastAsia="Times New Roman"/>
                <w:lang w:eastAsia="zh-CN"/>
              </w:rPr>
              <w:t>т.</w:t>
            </w:r>
          </w:p>
        </w:tc>
      </w:tr>
      <w:tr w:rsidR="00E32021" w14:paraId="7C23A968" w14:textId="77777777" w:rsidTr="00A65A0E">
        <w:tc>
          <w:tcPr>
            <w:tcW w:w="709" w:type="dxa"/>
            <w:tcBorders>
              <w:top w:val="single" w:sz="4" w:space="0" w:color="000000"/>
              <w:left w:val="single" w:sz="4" w:space="0" w:color="000000"/>
              <w:bottom w:val="single" w:sz="4" w:space="0" w:color="000000"/>
              <w:right w:val="nil"/>
            </w:tcBorders>
            <w:hideMark/>
          </w:tcPr>
          <w:p w14:paraId="7759F240" w14:textId="66F60E46" w:rsidR="00E32021" w:rsidRPr="000F3DC0" w:rsidRDefault="00E32021" w:rsidP="00BC7AEE">
            <w:pPr>
              <w:pStyle w:val="ListParagraph"/>
              <w:numPr>
                <w:ilvl w:val="0"/>
                <w:numId w:val="63"/>
              </w:numPr>
              <w:tabs>
                <w:tab w:val="left" w:pos="360"/>
              </w:tabs>
              <w:spacing w:before="120" w:line="268" w:lineRule="auto"/>
              <w:rPr>
                <w:rFonts w:ascii="Calibri" w:eastAsia="Calibri" w:hAnsi="Calibri"/>
                <w:b/>
                <w:lang w:eastAsia="zh-CN"/>
              </w:rPr>
            </w:pPr>
          </w:p>
        </w:tc>
        <w:tc>
          <w:tcPr>
            <w:tcW w:w="7235" w:type="dxa"/>
            <w:tcBorders>
              <w:top w:val="single" w:sz="4" w:space="0" w:color="000000"/>
              <w:left w:val="single" w:sz="4" w:space="0" w:color="000000"/>
              <w:bottom w:val="single" w:sz="4" w:space="0" w:color="000000"/>
              <w:right w:val="nil"/>
            </w:tcBorders>
            <w:hideMark/>
          </w:tcPr>
          <w:p w14:paraId="50AF6641" w14:textId="77777777" w:rsidR="00E32021" w:rsidRDefault="00E32021" w:rsidP="00E4075C">
            <w:pPr>
              <w:spacing w:before="120" w:line="268" w:lineRule="auto"/>
              <w:jc w:val="both"/>
              <w:rPr>
                <w:rFonts w:eastAsia="Times New Roman"/>
                <w:lang w:eastAsia="zh-CN"/>
              </w:rPr>
            </w:pPr>
            <w:r>
              <w:rPr>
                <w:rFonts w:eastAsia="Times New Roman"/>
                <w:b/>
                <w:lang w:eastAsia="zh-CN"/>
              </w:rPr>
              <w:t>Участникът предлага експерт, който:</w:t>
            </w:r>
          </w:p>
          <w:p w14:paraId="73F29FC1" w14:textId="77777777" w:rsidR="00E32021" w:rsidRDefault="00E32021" w:rsidP="00196AA3">
            <w:pPr>
              <w:spacing w:before="120" w:line="268" w:lineRule="auto"/>
              <w:jc w:val="both"/>
              <w:rPr>
                <w:rFonts w:ascii="Calibri" w:eastAsia="Calibri" w:hAnsi="Calibri"/>
                <w:lang w:eastAsia="zh-CN"/>
              </w:rPr>
            </w:pPr>
            <w:r>
              <w:rPr>
                <w:rFonts w:eastAsia="Calibri" w:cs="Times New Roman"/>
                <w:lang w:eastAsia="zh-CN"/>
              </w:rPr>
              <w:t xml:space="preserve">е изготвял критерии за подбор по отношение на кандидати или участници, съгласно </w:t>
            </w:r>
            <w:r w:rsidR="00584C6D">
              <w:rPr>
                <w:rFonts w:eastAsia="Calibri" w:cs="Times New Roman"/>
                <w:lang w:eastAsia="zh-CN"/>
              </w:rPr>
              <w:t xml:space="preserve">изискванията на </w:t>
            </w:r>
            <w:r>
              <w:rPr>
                <w:rFonts w:eastAsia="Calibri" w:cs="Times New Roman"/>
                <w:lang w:eastAsia="zh-CN"/>
              </w:rPr>
              <w:t>Раздел ІІ</w:t>
            </w:r>
            <w:r w:rsidR="00584C6D">
              <w:rPr>
                <w:rFonts w:eastAsia="Calibri" w:cs="Times New Roman"/>
                <w:lang w:eastAsia="zh-CN"/>
              </w:rPr>
              <w:t xml:space="preserve"> „Критерии за подбор“, глава седма</w:t>
            </w:r>
            <w:r>
              <w:rPr>
                <w:rFonts w:eastAsia="Calibri" w:cs="Times New Roman"/>
                <w:lang w:eastAsia="zh-CN"/>
              </w:rPr>
              <w:t xml:space="preserve"> на Закона за обществените поръчки</w:t>
            </w:r>
            <w:r w:rsidR="00196AA3">
              <w:rPr>
                <w:rFonts w:eastAsia="Calibri" w:cs="Times New Roman"/>
                <w:lang w:eastAsia="zh-CN"/>
              </w:rPr>
              <w:t>, директиви и нормативни актове в областта на обществените поръчки</w:t>
            </w:r>
            <w:r>
              <w:rPr>
                <w:rFonts w:eastAsia="Calibri" w:cs="Times New Roman"/>
                <w:lang w:eastAsia="zh-CN"/>
              </w:rPr>
              <w:t xml:space="preserve"> </w:t>
            </w:r>
            <w:r w:rsidR="00196AA3">
              <w:rPr>
                <w:rFonts w:eastAsia="Calibri" w:cs="Times New Roman"/>
                <w:lang w:eastAsia="zh-CN"/>
              </w:rPr>
              <w:t xml:space="preserve">или еквивалентно </w:t>
            </w:r>
            <w:r>
              <w:rPr>
                <w:rFonts w:eastAsia="Calibri" w:cs="Times New Roman"/>
                <w:lang w:eastAsia="zh-CN"/>
              </w:rPr>
              <w:t xml:space="preserve">и методика за оценка на оферти за обществена поръчка в областта на разработване на </w:t>
            </w:r>
            <w:r w:rsidRPr="006329F1">
              <w:rPr>
                <w:rFonts w:eastAsia="Calibri" w:cs="Times New Roman"/>
                <w:lang w:eastAsia="zh-CN"/>
              </w:rPr>
              <w:t>информационна система</w:t>
            </w:r>
            <w:r w:rsidR="009E06E9">
              <w:rPr>
                <w:rFonts w:eastAsia="Calibri" w:cs="Times New Roman"/>
                <w:lang w:eastAsia="zh-CN"/>
              </w:rPr>
              <w:t>.</w:t>
            </w:r>
          </w:p>
        </w:tc>
        <w:tc>
          <w:tcPr>
            <w:tcW w:w="1128" w:type="dxa"/>
            <w:tcBorders>
              <w:top w:val="single" w:sz="4" w:space="0" w:color="000000"/>
              <w:left w:val="single" w:sz="4" w:space="0" w:color="000000"/>
              <w:bottom w:val="single" w:sz="4" w:space="0" w:color="000000"/>
              <w:right w:val="single" w:sz="4" w:space="0" w:color="000000"/>
            </w:tcBorders>
            <w:hideMark/>
          </w:tcPr>
          <w:p w14:paraId="3DE7AEA4" w14:textId="3488A3D0" w:rsidR="00E32021" w:rsidRDefault="00A23EDF" w:rsidP="00E4075C">
            <w:pPr>
              <w:spacing w:before="120" w:line="268" w:lineRule="auto"/>
              <w:jc w:val="both"/>
              <w:rPr>
                <w:rFonts w:ascii="Calibri" w:eastAsia="Calibri" w:hAnsi="Calibri"/>
                <w:lang w:eastAsia="zh-CN"/>
              </w:rPr>
            </w:pPr>
            <w:r>
              <w:rPr>
                <w:rFonts w:eastAsia="Times New Roman"/>
                <w:lang w:eastAsia="zh-CN"/>
              </w:rPr>
              <w:t xml:space="preserve">20 </w:t>
            </w:r>
            <w:r w:rsidR="00E32021">
              <w:rPr>
                <w:rFonts w:eastAsia="Times New Roman"/>
                <w:lang w:eastAsia="zh-CN"/>
              </w:rPr>
              <w:t>т.</w:t>
            </w:r>
          </w:p>
        </w:tc>
      </w:tr>
    </w:tbl>
    <w:p w14:paraId="234C87E7" w14:textId="77777777" w:rsidR="00E32021" w:rsidRDefault="00E32021" w:rsidP="00E32021">
      <w:pPr>
        <w:pStyle w:val="ListParagraph"/>
        <w:suppressAutoHyphens w:val="0"/>
        <w:ind w:left="1080"/>
        <w:jc w:val="both"/>
      </w:pPr>
    </w:p>
    <w:p w14:paraId="4A06757F" w14:textId="77777777" w:rsidR="00847244" w:rsidRDefault="00847244" w:rsidP="00E32021">
      <w:pPr>
        <w:pStyle w:val="ListParagraph"/>
        <w:suppressAutoHyphens w:val="0"/>
        <w:ind w:left="1080"/>
        <w:jc w:val="both"/>
      </w:pPr>
    </w:p>
    <w:p w14:paraId="74D65509" w14:textId="77777777" w:rsidR="00E32021" w:rsidRDefault="00E32021" w:rsidP="00D24A5F">
      <w:pPr>
        <w:suppressAutoHyphens w:val="0"/>
        <w:jc w:val="both"/>
      </w:pPr>
      <w:r>
        <w:t>Максималната стойност на ТО е 100 точки.</w:t>
      </w:r>
    </w:p>
    <w:p w14:paraId="5D893A8C" w14:textId="77777777" w:rsidR="00E32021" w:rsidRDefault="00E32021" w:rsidP="00D24A5F">
      <w:pPr>
        <w:suppressAutoHyphens w:val="0"/>
        <w:jc w:val="both"/>
      </w:pPr>
    </w:p>
    <w:p w14:paraId="7497E57F" w14:textId="77777777" w:rsidR="00E32021" w:rsidRDefault="00E32021" w:rsidP="00BC7AEE">
      <w:pPr>
        <w:pStyle w:val="ListParagraph"/>
        <w:numPr>
          <w:ilvl w:val="1"/>
          <w:numId w:val="27"/>
        </w:numPr>
        <w:suppressAutoHyphens w:val="0"/>
        <w:ind w:left="426" w:hanging="501"/>
        <w:jc w:val="both"/>
      </w:pPr>
      <w:r>
        <w:t>Оценка на показателя „Финансова оценка“ ще се извърши въз основа на предложената цена за изпълнение на услугата по следната формула:</w:t>
      </w:r>
    </w:p>
    <w:p w14:paraId="024C34C6" w14:textId="77777777" w:rsidR="00E32021" w:rsidRDefault="00E32021" w:rsidP="00E32021">
      <w:pPr>
        <w:spacing w:before="120" w:line="268" w:lineRule="auto"/>
        <w:ind w:right="23" w:firstLine="709"/>
        <w:jc w:val="both"/>
      </w:pPr>
      <w:r>
        <w:rPr>
          <w:rStyle w:val="Strong"/>
          <w:color w:val="000000"/>
        </w:rPr>
        <w:t>ФО = (Цmin / Цк) х 100   (брой точки)</w:t>
      </w:r>
      <w:r>
        <w:t> </w:t>
      </w:r>
    </w:p>
    <w:p w14:paraId="40913851" w14:textId="77777777" w:rsidR="00E32021" w:rsidRDefault="00E32021" w:rsidP="00E32021">
      <w:pPr>
        <w:pStyle w:val="NormalWeb"/>
        <w:spacing w:before="120" w:beforeAutospacing="0" w:after="0" w:afterAutospacing="0" w:line="268" w:lineRule="auto"/>
      </w:pPr>
      <w:r>
        <w:rPr>
          <w:b/>
          <w:bCs/>
          <w:color w:val="000000" w:themeColor="text1"/>
          <w:kern w:val="24"/>
        </w:rPr>
        <w:t xml:space="preserve">Цmin – </w:t>
      </w:r>
      <w:r>
        <w:rPr>
          <w:color w:val="000000" w:themeColor="text1"/>
          <w:kern w:val="24"/>
        </w:rPr>
        <w:t>представлява предложената най-ниска цена за изпълнение на поръчката;</w:t>
      </w:r>
    </w:p>
    <w:p w14:paraId="1E2A5199" w14:textId="77777777" w:rsidR="00E32021" w:rsidRDefault="00E32021" w:rsidP="00E32021">
      <w:pPr>
        <w:pStyle w:val="NormalWeb"/>
        <w:spacing w:before="120" w:beforeAutospacing="0" w:after="0" w:afterAutospacing="0" w:line="268" w:lineRule="auto"/>
      </w:pPr>
      <w:r>
        <w:rPr>
          <w:b/>
          <w:bCs/>
          <w:color w:val="000000" w:themeColor="text1"/>
          <w:kern w:val="24"/>
        </w:rPr>
        <w:t xml:space="preserve">Цк – </w:t>
      </w:r>
      <w:r>
        <w:rPr>
          <w:color w:val="000000" w:themeColor="text1"/>
          <w:kern w:val="24"/>
        </w:rPr>
        <w:t>представлява цената, предложена от конкретния оценяван участник.</w:t>
      </w:r>
    </w:p>
    <w:p w14:paraId="588920B7" w14:textId="77777777" w:rsidR="00E32021" w:rsidRDefault="00E32021" w:rsidP="00E32021">
      <w:pPr>
        <w:pStyle w:val="NormalWeb"/>
        <w:spacing w:before="120" w:beforeAutospacing="0" w:after="0" w:afterAutospacing="0" w:line="268" w:lineRule="auto"/>
      </w:pPr>
      <w:r>
        <w:t>Оценките, дробни числа, които ще се получат при прилагане на съответните формули, се закръгляват до втория знак след десетичната запетая.</w:t>
      </w:r>
    </w:p>
    <w:p w14:paraId="1FB8E6EC" w14:textId="77777777" w:rsidR="00E32021" w:rsidRDefault="00E32021" w:rsidP="00E32021">
      <w:pPr>
        <w:pStyle w:val="NormalWeb"/>
        <w:spacing w:before="120" w:beforeAutospacing="0" w:after="0" w:afterAutospacing="0" w:line="268" w:lineRule="auto"/>
        <w:rPr>
          <w:rStyle w:val="Strong"/>
        </w:rPr>
      </w:pPr>
      <w:r>
        <w:rPr>
          <w:rStyle w:val="Strong"/>
        </w:rPr>
        <w:t>Максималната стойност на оценката на финансовия показател ФО е: 100 точки.</w:t>
      </w:r>
    </w:p>
    <w:p w14:paraId="137FA86E" w14:textId="77777777" w:rsidR="00E32021" w:rsidRDefault="00E32021" w:rsidP="00BC7AEE">
      <w:pPr>
        <w:pStyle w:val="ListParagraph"/>
        <w:numPr>
          <w:ilvl w:val="1"/>
          <w:numId w:val="27"/>
        </w:numPr>
        <w:suppressAutoHyphens w:val="0"/>
        <w:ind w:left="426" w:hanging="501"/>
        <w:jc w:val="both"/>
        <w:rPr>
          <w:rStyle w:val="Strong"/>
        </w:rPr>
      </w:pPr>
      <w:r>
        <w:rPr>
          <w:rStyle w:val="Strong"/>
        </w:rPr>
        <w:t>Несъответствия:</w:t>
      </w:r>
    </w:p>
    <w:p w14:paraId="236D3C62" w14:textId="77777777" w:rsidR="00953285" w:rsidRDefault="00E32021" w:rsidP="00953285">
      <w:pPr>
        <w:pStyle w:val="BodyText"/>
        <w:widowControl w:val="0"/>
        <w:tabs>
          <w:tab w:val="left" w:pos="1973"/>
        </w:tabs>
        <w:suppressAutoHyphens w:val="0"/>
        <w:spacing w:after="0" w:line="295" w:lineRule="auto"/>
        <w:jc w:val="both"/>
        <w:rPr>
          <w:color w:val="000000"/>
          <w:szCs w:val="24"/>
          <w:lang w:val="bg-BG" w:eastAsia="bg-BG" w:bidi="bg-BG"/>
        </w:rPr>
      </w:pPr>
      <w:r w:rsidRPr="000B4D6B">
        <w:rPr>
          <w:color w:val="000000"/>
          <w:szCs w:val="24"/>
          <w:lang w:val="bg-BG" w:eastAsia="bg-BG" w:bidi="bg-BG"/>
        </w:rPr>
        <w:t>Финансовото предложение се проверява, за да се установи, че е подготвено и представено в съответствие с изискванията на документацията за участие в процедурата. Констатираните аритметични грешки се отстраняват при спазване на следните правила:</w:t>
      </w:r>
    </w:p>
    <w:p w14:paraId="30B24CD3" w14:textId="77777777" w:rsidR="00E32021" w:rsidRPr="00953285" w:rsidRDefault="00E32021" w:rsidP="00BC7AEE">
      <w:pPr>
        <w:pStyle w:val="ListParagraph"/>
        <w:numPr>
          <w:ilvl w:val="2"/>
          <w:numId w:val="27"/>
        </w:numPr>
        <w:suppressAutoHyphens w:val="0"/>
        <w:ind w:left="993" w:hanging="709"/>
        <w:jc w:val="both"/>
      </w:pPr>
      <w:r w:rsidRPr="000B4D6B">
        <w:rPr>
          <w:color w:val="000000"/>
          <w:lang w:eastAsia="bg-BG" w:bidi="bg-BG"/>
        </w:rPr>
        <w:t>при несъответствие между сумите без и с начислен данък добавена стойност, за вярна ще се приема сумата без начислен ДДС;</w:t>
      </w:r>
    </w:p>
    <w:p w14:paraId="433A1098" w14:textId="77777777" w:rsidR="00E32021" w:rsidRPr="00953285" w:rsidRDefault="00E32021" w:rsidP="00BC7AEE">
      <w:pPr>
        <w:pStyle w:val="ListParagraph"/>
        <w:numPr>
          <w:ilvl w:val="2"/>
          <w:numId w:val="27"/>
        </w:numPr>
        <w:suppressAutoHyphens w:val="0"/>
        <w:ind w:left="993" w:hanging="709"/>
        <w:jc w:val="both"/>
      </w:pPr>
      <w:r w:rsidRPr="00953285">
        <w:rPr>
          <w:color w:val="000000"/>
          <w:lang w:eastAsia="bg-BG" w:bidi="bg-BG"/>
        </w:rPr>
        <w:lastRenderedPageBreak/>
        <w:t>при посочена само една сума без конкретизиране дали е с или без начислен ДДС, ще се счита, че сумата е без начислен ДДС;</w:t>
      </w:r>
    </w:p>
    <w:p w14:paraId="259B7E2C" w14:textId="77777777" w:rsidR="00E32021" w:rsidRPr="00953285" w:rsidRDefault="00E32021" w:rsidP="00BC7AEE">
      <w:pPr>
        <w:pStyle w:val="ListParagraph"/>
        <w:numPr>
          <w:ilvl w:val="2"/>
          <w:numId w:val="27"/>
        </w:numPr>
        <w:suppressAutoHyphens w:val="0"/>
        <w:ind w:left="993" w:hanging="709"/>
        <w:jc w:val="both"/>
      </w:pPr>
      <w:r w:rsidRPr="00953285">
        <w:rPr>
          <w:color w:val="000000"/>
          <w:lang w:eastAsia="bg-BG" w:bidi="bg-BG"/>
        </w:rPr>
        <w:t>когато общата стойност за изпълнение на поръчката не съответства на сумата от стойностите за отделните позиции, общата стойност се изчислява като сума от посочените</w:t>
      </w:r>
      <w:r w:rsidR="00953285">
        <w:rPr>
          <w:color w:val="000000"/>
          <w:lang w:eastAsia="bg-BG" w:bidi="bg-BG"/>
        </w:rPr>
        <w:t xml:space="preserve"> стойности за отделните позиции;</w:t>
      </w:r>
    </w:p>
    <w:p w14:paraId="5944277D" w14:textId="77777777" w:rsidR="00953285" w:rsidRPr="00953285" w:rsidRDefault="00953285" w:rsidP="00BC7AEE">
      <w:pPr>
        <w:pStyle w:val="ListParagraph"/>
        <w:numPr>
          <w:ilvl w:val="2"/>
          <w:numId w:val="27"/>
        </w:numPr>
        <w:suppressAutoHyphens w:val="0"/>
        <w:ind w:left="993" w:hanging="709"/>
        <w:jc w:val="both"/>
      </w:pPr>
      <w:r w:rsidRPr="00953285">
        <w:rPr>
          <w:color w:val="000000"/>
          <w:lang w:eastAsia="bg-BG" w:bidi="bg-BG"/>
        </w:rPr>
        <w:t>при различия между сумите, изразени с цифри и думи, за вярно се приема</w:t>
      </w:r>
      <w:r>
        <w:rPr>
          <w:color w:val="000000"/>
          <w:lang w:eastAsia="bg-BG" w:bidi="bg-BG"/>
        </w:rPr>
        <w:t xml:space="preserve"> словесното изражение на сумата.</w:t>
      </w:r>
    </w:p>
    <w:p w14:paraId="26ABC785" w14:textId="77777777" w:rsidR="00987416" w:rsidRPr="006E350B" w:rsidRDefault="00987416" w:rsidP="00987416">
      <w:pPr>
        <w:pStyle w:val="BodyText"/>
        <w:widowControl w:val="0"/>
        <w:tabs>
          <w:tab w:val="left" w:pos="993"/>
          <w:tab w:val="left" w:pos="2466"/>
        </w:tabs>
        <w:suppressAutoHyphens w:val="0"/>
        <w:spacing w:after="0" w:line="298" w:lineRule="auto"/>
        <w:ind w:left="426"/>
        <w:jc w:val="both"/>
        <w:rPr>
          <w:lang w:val="bg-BG"/>
        </w:rPr>
      </w:pPr>
    </w:p>
    <w:p w14:paraId="2711FC61" w14:textId="77777777" w:rsidR="00987416" w:rsidRDefault="00987416" w:rsidP="00BC7AEE">
      <w:pPr>
        <w:pStyle w:val="BodyText"/>
        <w:widowControl w:val="0"/>
        <w:numPr>
          <w:ilvl w:val="0"/>
          <w:numId w:val="27"/>
        </w:numPr>
        <w:tabs>
          <w:tab w:val="left" w:pos="1973"/>
        </w:tabs>
        <w:suppressAutoHyphens w:val="0"/>
        <w:spacing w:after="40" w:line="276" w:lineRule="auto"/>
        <w:jc w:val="both"/>
        <w:rPr>
          <w:b/>
          <w:bCs/>
          <w:color w:val="000000"/>
          <w:szCs w:val="24"/>
          <w:lang w:val="bg-BG" w:bidi="bg-BG"/>
        </w:rPr>
      </w:pPr>
      <w:r w:rsidRPr="00987416">
        <w:rPr>
          <w:b/>
          <w:bCs/>
          <w:color w:val="000000"/>
          <w:szCs w:val="24"/>
          <w:lang w:val="bg-BG" w:bidi="bg-BG"/>
        </w:rPr>
        <w:t xml:space="preserve">Класиране на участниците </w:t>
      </w:r>
    </w:p>
    <w:p w14:paraId="780BDE84" w14:textId="77777777" w:rsidR="00E32021" w:rsidRPr="00E31BFF" w:rsidRDefault="00987416" w:rsidP="00BC7AEE">
      <w:pPr>
        <w:pStyle w:val="BodyText"/>
        <w:widowControl w:val="0"/>
        <w:numPr>
          <w:ilvl w:val="1"/>
          <w:numId w:val="27"/>
        </w:numPr>
        <w:tabs>
          <w:tab w:val="left" w:pos="1973"/>
        </w:tabs>
        <w:suppressAutoHyphens w:val="0"/>
        <w:spacing w:after="40" w:line="276" w:lineRule="auto"/>
        <w:jc w:val="both"/>
        <w:rPr>
          <w:lang w:val="bg-BG"/>
        </w:rPr>
      </w:pPr>
      <w:r>
        <w:rPr>
          <w:color w:val="000000"/>
          <w:szCs w:val="24"/>
          <w:lang w:val="bg-BG" w:eastAsia="bg-BG" w:bidi="bg-BG"/>
        </w:rPr>
        <w:t xml:space="preserve"> </w:t>
      </w:r>
      <w:r w:rsidR="00E32021" w:rsidRPr="00DB6335">
        <w:rPr>
          <w:color w:val="000000"/>
          <w:szCs w:val="24"/>
          <w:lang w:val="bg-BG" w:eastAsia="bg-BG" w:bidi="bg-BG"/>
        </w:rPr>
        <w:t xml:space="preserve">Крайното класиране на </w:t>
      </w:r>
      <w:r>
        <w:rPr>
          <w:color w:val="000000"/>
          <w:szCs w:val="24"/>
          <w:lang w:val="bg-BG" w:eastAsia="bg-BG" w:bidi="bg-BG"/>
        </w:rPr>
        <w:t>у</w:t>
      </w:r>
      <w:r w:rsidR="00E32021" w:rsidRPr="00DB6335">
        <w:rPr>
          <w:color w:val="000000"/>
          <w:szCs w:val="24"/>
          <w:lang w:val="bg-BG" w:eastAsia="bg-BG" w:bidi="bg-BG"/>
        </w:rPr>
        <w:t xml:space="preserve">частниците се извършва съгласно комплексната оценка за всеки </w:t>
      </w:r>
      <w:r>
        <w:rPr>
          <w:color w:val="000000"/>
          <w:szCs w:val="24"/>
          <w:lang w:val="bg-BG" w:eastAsia="bg-BG" w:bidi="bg-BG"/>
        </w:rPr>
        <w:t>у</w:t>
      </w:r>
      <w:r w:rsidR="00E32021" w:rsidRPr="00DB6335">
        <w:rPr>
          <w:color w:val="000000"/>
          <w:szCs w:val="24"/>
          <w:lang w:val="bg-BG" w:eastAsia="bg-BG" w:bidi="bg-BG"/>
        </w:rPr>
        <w:t>частник.</w:t>
      </w:r>
    </w:p>
    <w:p w14:paraId="7A646084" w14:textId="77777777" w:rsidR="00E32021" w:rsidRPr="00E31BFF" w:rsidRDefault="00953285" w:rsidP="00BC7AEE">
      <w:pPr>
        <w:pStyle w:val="BodyText"/>
        <w:widowControl w:val="0"/>
        <w:numPr>
          <w:ilvl w:val="1"/>
          <w:numId w:val="27"/>
        </w:numPr>
        <w:tabs>
          <w:tab w:val="left" w:pos="1973"/>
        </w:tabs>
        <w:suppressAutoHyphens w:val="0"/>
        <w:spacing w:after="40" w:line="276" w:lineRule="auto"/>
        <w:jc w:val="both"/>
        <w:rPr>
          <w:lang w:val="bg-BG"/>
        </w:rPr>
      </w:pPr>
      <w:r>
        <w:rPr>
          <w:color w:val="000000"/>
          <w:szCs w:val="24"/>
          <w:lang w:val="bg-BG" w:eastAsia="bg-BG" w:bidi="bg-BG"/>
        </w:rPr>
        <w:t xml:space="preserve"> </w:t>
      </w:r>
      <w:r w:rsidR="00E32021" w:rsidRPr="00E31BFF">
        <w:rPr>
          <w:color w:val="000000"/>
          <w:szCs w:val="24"/>
          <w:lang w:val="bg-BG" w:eastAsia="bg-BG" w:bidi="bg-BG"/>
        </w:rPr>
        <w:t xml:space="preserve">На първо място се класира </w:t>
      </w:r>
      <w:r w:rsidR="00E31BFF">
        <w:rPr>
          <w:color w:val="000000"/>
          <w:szCs w:val="24"/>
          <w:lang w:val="bg-BG" w:eastAsia="bg-BG" w:bidi="bg-BG"/>
        </w:rPr>
        <w:t>у</w:t>
      </w:r>
      <w:r w:rsidR="00E32021" w:rsidRPr="00E31BFF">
        <w:rPr>
          <w:color w:val="000000"/>
          <w:szCs w:val="24"/>
          <w:lang w:val="bg-BG" w:eastAsia="bg-BG" w:bidi="bg-BG"/>
        </w:rPr>
        <w:t>частникът с най-висока комплексна оценка (КО). При получено равенство се подреждат и класират съгласно разпо</w:t>
      </w:r>
      <w:r w:rsidR="00E32021" w:rsidRPr="00E31BFF">
        <w:rPr>
          <w:lang w:val="bg-BG"/>
        </w:rPr>
        <w:t xml:space="preserve">редбите на чл. </w:t>
      </w:r>
      <w:r w:rsidR="001F45F2">
        <w:rPr>
          <w:lang w:val="bg-BG"/>
        </w:rPr>
        <w:t>58, ал. 2 и 3</w:t>
      </w:r>
      <w:r w:rsidR="00E32021" w:rsidRPr="00E31BFF">
        <w:rPr>
          <w:lang w:val="bg-BG"/>
        </w:rPr>
        <w:t xml:space="preserve"> от </w:t>
      </w:r>
      <w:r w:rsidR="001F45F2">
        <w:rPr>
          <w:lang w:val="bg-BG"/>
        </w:rPr>
        <w:t>ПП</w:t>
      </w:r>
      <w:r w:rsidR="00E32021" w:rsidRPr="00E31BFF">
        <w:rPr>
          <w:lang w:val="bg-BG"/>
        </w:rPr>
        <w:t>ЗОП.</w:t>
      </w:r>
    </w:p>
    <w:p w14:paraId="77D79DD0" w14:textId="77777777" w:rsidR="006B27B3" w:rsidRDefault="006B27B3" w:rsidP="006B27B3">
      <w:pPr>
        <w:pStyle w:val="ListParagraph"/>
        <w:suppressAutoHyphens w:val="0"/>
        <w:ind w:left="1080"/>
        <w:jc w:val="both"/>
      </w:pPr>
    </w:p>
    <w:p w14:paraId="25CE2A20" w14:textId="77777777" w:rsidR="00CD6BD4" w:rsidRDefault="00CD6BD4" w:rsidP="00CD6BD4">
      <w:pPr>
        <w:pStyle w:val="ListParagraph"/>
        <w:suppressAutoHyphens w:val="0"/>
        <w:ind w:left="1080"/>
        <w:jc w:val="both"/>
      </w:pPr>
    </w:p>
    <w:p w14:paraId="7132E750" w14:textId="21F424DB" w:rsidR="005819AC" w:rsidRDefault="005819AC" w:rsidP="008361C8">
      <w:pPr>
        <w:pStyle w:val="NormalWeb"/>
        <w:spacing w:before="120" w:beforeAutospacing="0" w:after="0" w:afterAutospacing="0" w:line="268" w:lineRule="auto"/>
        <w:jc w:val="both"/>
        <w:rPr>
          <w:color w:val="000000" w:themeColor="text1"/>
          <w:kern w:val="24"/>
        </w:rPr>
      </w:pPr>
    </w:p>
    <w:p w14:paraId="1B7C7D7C" w14:textId="77777777" w:rsidR="00780EB2" w:rsidRDefault="00780EB2" w:rsidP="008361C8">
      <w:pPr>
        <w:pStyle w:val="NormalWeb"/>
        <w:spacing w:before="120" w:beforeAutospacing="0" w:after="0" w:afterAutospacing="0" w:line="268" w:lineRule="auto"/>
        <w:jc w:val="both"/>
        <w:rPr>
          <w:color w:val="000000" w:themeColor="text1"/>
          <w:kern w:val="24"/>
        </w:rPr>
      </w:pPr>
    </w:p>
    <w:sectPr w:rsidR="00780EB2" w:rsidSect="009D3A45">
      <w:footerReference w:type="default" r:id="rId15"/>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0BCA" w14:textId="77777777" w:rsidR="00047FEC" w:rsidRDefault="00047FEC" w:rsidP="004D3A92">
      <w:r>
        <w:separator/>
      </w:r>
    </w:p>
  </w:endnote>
  <w:endnote w:type="continuationSeparator" w:id="0">
    <w:p w14:paraId="1AAE30BD" w14:textId="77777777" w:rsidR="00047FEC" w:rsidRDefault="00047FEC"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ITC Franklin Gothic Book">
    <w:altName w:val="Arial"/>
    <w:panose1 w:val="00000000000000000000"/>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Franklin Gothic Condensed">
    <w:altName w:val="Arial"/>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utura Bk">
    <w:altName w:val="Trebuchet MS"/>
    <w:charset w:val="CC"/>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98409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E487F38" w14:textId="308E48D6" w:rsidR="00047FEC" w:rsidRPr="009D3A45" w:rsidRDefault="00047FEC">
            <w:pPr>
              <w:pStyle w:val="Footer"/>
              <w:jc w:val="right"/>
              <w:rPr>
                <w:sz w:val="20"/>
                <w:szCs w:val="20"/>
              </w:rPr>
            </w:pPr>
            <w:r w:rsidRPr="009D3A45">
              <w:rPr>
                <w:bCs/>
                <w:sz w:val="20"/>
                <w:szCs w:val="20"/>
              </w:rPr>
              <w:fldChar w:fldCharType="begin"/>
            </w:r>
            <w:r w:rsidRPr="009D3A45">
              <w:rPr>
                <w:bCs/>
                <w:sz w:val="20"/>
                <w:szCs w:val="20"/>
              </w:rPr>
              <w:instrText xml:space="preserve"> PAGE </w:instrText>
            </w:r>
            <w:r w:rsidRPr="009D3A45">
              <w:rPr>
                <w:bCs/>
                <w:sz w:val="20"/>
                <w:szCs w:val="20"/>
              </w:rPr>
              <w:fldChar w:fldCharType="separate"/>
            </w:r>
            <w:r w:rsidR="005F514E">
              <w:rPr>
                <w:bCs/>
                <w:noProof/>
                <w:sz w:val="20"/>
                <w:szCs w:val="20"/>
              </w:rPr>
              <w:t>21</w:t>
            </w:r>
            <w:r w:rsidRPr="009D3A45">
              <w:rPr>
                <w:bCs/>
                <w:sz w:val="20"/>
                <w:szCs w:val="20"/>
              </w:rPr>
              <w:fldChar w:fldCharType="end"/>
            </w:r>
            <w:r w:rsidRPr="009D3A45">
              <w:rPr>
                <w:sz w:val="20"/>
                <w:szCs w:val="20"/>
              </w:rPr>
              <w:t>/</w:t>
            </w:r>
            <w:r w:rsidRPr="009D3A45">
              <w:rPr>
                <w:bCs/>
                <w:sz w:val="20"/>
                <w:szCs w:val="20"/>
              </w:rPr>
              <w:fldChar w:fldCharType="begin"/>
            </w:r>
            <w:r w:rsidRPr="009D3A45">
              <w:rPr>
                <w:bCs/>
                <w:sz w:val="20"/>
                <w:szCs w:val="20"/>
              </w:rPr>
              <w:instrText xml:space="preserve"> NUMPAGES  </w:instrText>
            </w:r>
            <w:r w:rsidRPr="009D3A45">
              <w:rPr>
                <w:bCs/>
                <w:sz w:val="20"/>
                <w:szCs w:val="20"/>
              </w:rPr>
              <w:fldChar w:fldCharType="separate"/>
            </w:r>
            <w:r w:rsidR="005F514E">
              <w:rPr>
                <w:bCs/>
                <w:noProof/>
                <w:sz w:val="20"/>
                <w:szCs w:val="20"/>
              </w:rPr>
              <w:t>69</w:t>
            </w:r>
            <w:r w:rsidRPr="009D3A45">
              <w:rPr>
                <w:bCs/>
                <w:sz w:val="20"/>
                <w:szCs w:val="20"/>
              </w:rPr>
              <w:fldChar w:fldCharType="end"/>
            </w:r>
          </w:p>
        </w:sdtContent>
      </w:sdt>
    </w:sdtContent>
  </w:sdt>
  <w:p w14:paraId="4E456B73" w14:textId="77777777" w:rsidR="00047FEC" w:rsidRDefault="00047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00995" w14:textId="77777777" w:rsidR="00047FEC" w:rsidRDefault="00047FEC" w:rsidP="004D3A92">
      <w:r>
        <w:separator/>
      </w:r>
    </w:p>
  </w:footnote>
  <w:footnote w:type="continuationSeparator" w:id="0">
    <w:p w14:paraId="611B04EC" w14:textId="77777777" w:rsidR="00047FEC" w:rsidRDefault="00047FEC" w:rsidP="004D3A92">
      <w:r>
        <w:continuationSeparator/>
      </w:r>
    </w:p>
  </w:footnote>
  <w:footnote w:id="1">
    <w:p w14:paraId="2308C54D" w14:textId="77777777" w:rsidR="00047FEC" w:rsidRDefault="00047FEC" w:rsidP="000E1E60">
      <w:pPr>
        <w:pStyle w:val="FootnoteText"/>
        <w:jc w:val="both"/>
      </w:pPr>
      <w:r>
        <w:rPr>
          <w:rStyle w:val="FootnoteReference"/>
        </w:rPr>
        <w:footnoteRef/>
      </w:r>
      <w:r>
        <w:t xml:space="preserve"> </w:t>
      </w:r>
      <w:r w:rsidRPr="000E1E60">
        <w:t>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14:paraId="2285D0B3" w14:textId="77777777" w:rsidR="00047FEC" w:rsidRPr="00EC3D29" w:rsidRDefault="00047FEC" w:rsidP="00534782">
      <w:pPr>
        <w:pStyle w:val="FootnoteText"/>
        <w:rPr>
          <w:sz w:val="22"/>
          <w:szCs w:val="22"/>
        </w:rPr>
      </w:pPr>
      <w:r w:rsidRPr="00EF0C8D">
        <w:rPr>
          <w:rStyle w:val="FootnoteReference"/>
        </w:rPr>
        <w:footnoteRef/>
      </w:r>
      <w:r w:rsidRPr="00EF0C8D">
        <w:t xml:space="preserve"> </w:t>
      </w:r>
      <w:r w:rsidRPr="00534782">
        <w:t>Т</w:t>
      </w:r>
      <w:r>
        <w:t>очка</w:t>
      </w:r>
      <w:r w:rsidRPr="00534782">
        <w:t xml:space="preserve"> 3 се попълва само за относимите обстоятелства.</w:t>
      </w:r>
    </w:p>
  </w:footnote>
  <w:footnote w:id="3">
    <w:p w14:paraId="02A41F93" w14:textId="670E7383" w:rsidR="00047FEC" w:rsidRPr="00F55BFD" w:rsidRDefault="00047FEC" w:rsidP="00D86408">
      <w:pPr>
        <w:pStyle w:val="FootnoteText"/>
        <w:rPr>
          <w:sz w:val="22"/>
          <w:szCs w:val="22"/>
        </w:rPr>
      </w:pPr>
      <w:r>
        <w:rPr>
          <w:rStyle w:val="FootnoteReference"/>
        </w:rPr>
        <w:footnoteRef/>
      </w:r>
      <w:r>
        <w:t xml:space="preserve"> </w:t>
      </w:r>
      <w:r w:rsidRPr="00EF0C8D">
        <w:t xml:space="preserve"> </w:t>
      </w:r>
      <w:r w:rsidR="005C590E">
        <w:t>П</w:t>
      </w:r>
      <w:r w:rsidRPr="00D86408">
        <w:t>опълва</w:t>
      </w:r>
      <w:r w:rsidR="005C590E">
        <w:t xml:space="preserve"> се</w:t>
      </w:r>
      <w:r w:rsidRPr="00D86408">
        <w:t xml:space="preserve"> само за относимите обстоятелства.</w:t>
      </w:r>
    </w:p>
    <w:p w14:paraId="6D5BF4E2" w14:textId="77777777" w:rsidR="00047FEC" w:rsidRPr="00156C11" w:rsidRDefault="00047FEC" w:rsidP="00D86408">
      <w:pPr>
        <w:pStyle w:val="FootnoteText"/>
      </w:pPr>
    </w:p>
  </w:footnote>
  <w:footnote w:id="4">
    <w:p w14:paraId="6C767920" w14:textId="5E2BB0F9" w:rsidR="00802018" w:rsidRDefault="00802018">
      <w:pPr>
        <w:pStyle w:val="FootnoteText"/>
      </w:pPr>
      <w:r>
        <w:rPr>
          <w:rStyle w:val="FootnoteReference"/>
        </w:rPr>
        <w:footnoteRef/>
      </w:r>
      <w:r>
        <w:t xml:space="preserve"> Попълва се наименованието на съответното дружество.</w:t>
      </w:r>
    </w:p>
  </w:footnote>
  <w:footnote w:id="5">
    <w:p w14:paraId="12DCB0E2" w14:textId="339D7823" w:rsidR="00802018" w:rsidRDefault="00802018">
      <w:pPr>
        <w:pStyle w:val="FootnoteText"/>
      </w:pPr>
      <w:r>
        <w:rPr>
          <w:rStyle w:val="FootnoteReference"/>
        </w:rPr>
        <w:footnoteRef/>
      </w:r>
      <w:r>
        <w:t xml:space="preserve"> Попълва се юрисдикцията с преференциален данъчен режим, където  регистрирано съответното контролиращо дружество.</w:t>
      </w:r>
    </w:p>
  </w:footnote>
  <w:footnote w:id="6">
    <w:p w14:paraId="7BCE81EE" w14:textId="77777777" w:rsidR="00047FEC" w:rsidRDefault="00047FEC" w:rsidP="00636DBD">
      <w:pPr>
        <w:pStyle w:val="FootnoteText"/>
      </w:pPr>
      <w:r>
        <w:rPr>
          <w:rStyle w:val="FootnoteReference"/>
        </w:rPr>
        <w:footnoteRef/>
      </w:r>
      <w:r>
        <w:t xml:space="preserve"> Действителен собственик на клиент - юридическо лице, е:</w:t>
      </w:r>
    </w:p>
    <w:p w14:paraId="3C5B73BC" w14:textId="77777777" w:rsidR="00047FEC" w:rsidRDefault="00047FEC" w:rsidP="00636DBD">
      <w:pPr>
        <w:pStyle w:val="FootnoteText"/>
      </w:pPr>
      <w:r>
        <w:t>1. физическо лице или физически лица, които пряко или непряко притежават повече от 25 на сто от дяловете или от капитала на клиент - юридическо лице, или на друга подобна структура, или пряко или непряко го контролират;</w:t>
      </w:r>
    </w:p>
    <w:p w14:paraId="1B73B8E8" w14:textId="77777777" w:rsidR="00047FEC" w:rsidRDefault="00047FEC" w:rsidP="00636DBD">
      <w:pPr>
        <w:pStyle w:val="FootnoteText"/>
      </w:pPr>
      <w: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14:paraId="41896C4E" w14:textId="77777777" w:rsidR="00047FEC" w:rsidRDefault="00047FEC" w:rsidP="00636DBD">
      <w:pPr>
        <w:pStyle w:val="FootnoteText"/>
      </w:pPr>
      <w:r>
        <w:t>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w:t>
      </w:r>
    </w:p>
  </w:footnote>
  <w:footnote w:id="7">
    <w:p w14:paraId="500CC5E0" w14:textId="77777777" w:rsidR="00047FEC" w:rsidRDefault="00047FEC">
      <w:pPr>
        <w:pStyle w:val="FootnoteText"/>
      </w:pPr>
      <w:r>
        <w:rPr>
          <w:rStyle w:val="FootnoteReference"/>
        </w:rPr>
        <w:footnoteRef/>
      </w:r>
      <w:r>
        <w:t xml:space="preserve"> </w:t>
      </w:r>
      <w:r w:rsidRPr="008946EF">
        <w:t>Когато участникът, определен за изпълнител, е обединение текстът се допълва, като изрично се посочва, че изпълнителят е обединение и се изписват данните на всеки негов член, както и кой член на обединението има представителна власт да подпише договора.</w:t>
      </w:r>
    </w:p>
  </w:footnote>
  <w:footnote w:id="8">
    <w:p w14:paraId="150FFE8A" w14:textId="77777777" w:rsidR="00047FEC" w:rsidRDefault="00047FEC" w:rsidP="0010673F">
      <w:pPr>
        <w:pStyle w:val="FootnoteText"/>
        <w:jc w:val="both"/>
      </w:pPr>
      <w:r>
        <w:rPr>
          <w:rStyle w:val="FootnoteReference"/>
        </w:rPr>
        <w:footnoteRef/>
      </w:r>
      <w:r>
        <w:t xml:space="preserve"> </w:t>
      </w:r>
      <w:r w:rsidRPr="0010673F">
        <w:t>Когато поръчката се възлага на специализирани предприятия или кооперации на хора с увреждания, гаранцията за изпълнение на договора не може да надвишава две на сто от стойността на договора.</w:t>
      </w:r>
    </w:p>
  </w:footnote>
  <w:footnote w:id="9">
    <w:p w14:paraId="21A4B7A5" w14:textId="77777777" w:rsidR="00047FEC" w:rsidRDefault="00047FEC" w:rsidP="007439F3">
      <w:pPr>
        <w:pStyle w:val="FootnoteText"/>
        <w:spacing w:before="120"/>
      </w:pPr>
      <w:r>
        <w:rPr>
          <w:rStyle w:val="FootnoteReference"/>
        </w:rPr>
        <w:footnoteRef/>
      </w:r>
      <w:r>
        <w:t xml:space="preserve"> </w:t>
      </w:r>
      <w:r w:rsidRPr="002A63CC">
        <w:t>Това е възможност, която е приложима в случаите, предвидени в чл.111, ал.2, изр. последно, и чл.116, ал.1, т.т.1, 2, 3 и 6, и чл.116, ал.4 ЗОП.</w:t>
      </w:r>
    </w:p>
    <w:p w14:paraId="472601AB" w14:textId="77777777" w:rsidR="00047FEC" w:rsidRDefault="00047FEC">
      <w:pPr>
        <w:pStyle w:val="FootnoteText"/>
      </w:pPr>
    </w:p>
  </w:footnote>
  <w:footnote w:id="10">
    <w:p w14:paraId="181AD6F6" w14:textId="77777777" w:rsidR="00047FEC" w:rsidRPr="0029110E" w:rsidRDefault="00047FEC" w:rsidP="00130C93">
      <w:pPr>
        <w:pStyle w:val="FootnoteText"/>
        <w:jc w:val="both"/>
        <w:rPr>
          <w:i/>
        </w:rPr>
      </w:pPr>
      <w:r w:rsidRPr="0029110E">
        <w:rPr>
          <w:rStyle w:val="FootnoteReference"/>
        </w:rPr>
        <w:footnoteRef/>
      </w:r>
      <w:r w:rsidRPr="0029110E">
        <w:rPr>
          <w:i/>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11">
    <w:p w14:paraId="58B56D0A" w14:textId="77777777" w:rsidR="00047FEC" w:rsidRDefault="00047FEC">
      <w:pPr>
        <w:pStyle w:val="FootnoteText"/>
      </w:pPr>
      <w:r>
        <w:rPr>
          <w:rStyle w:val="FootnoteReference"/>
        </w:rPr>
        <w:footnoteRef/>
      </w:r>
      <w:r>
        <w:t xml:space="preserve"> под „</w:t>
      </w:r>
      <w:r>
        <w:rPr>
          <w:rFonts w:eastAsia="Times New Roman"/>
          <w:lang w:eastAsia="zh-CN"/>
        </w:rPr>
        <w:t>успешно приключил проект“ се разбира такъв, приет от възложителя без забележки/при който са изпълнени точно и добросъвестно съответните задължения.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2A5E7C"/>
    <w:lvl w:ilvl="0">
      <w:start w:val="1"/>
      <w:numFmt w:val="decimal"/>
      <w:pStyle w:val="ListContinue4"/>
      <w:lvlText w:val="%1."/>
      <w:lvlJc w:val="left"/>
      <w:pPr>
        <w:tabs>
          <w:tab w:val="num" w:pos="1492"/>
        </w:tabs>
        <w:ind w:left="1492" w:hanging="360"/>
      </w:pPr>
    </w:lvl>
  </w:abstractNum>
  <w:abstractNum w:abstractNumId="1" w15:restartNumberingAfterBreak="0">
    <w:nsid w:val="FFFFFF83"/>
    <w:multiLevelType w:val="singleLevel"/>
    <w:tmpl w:val="01383F5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0E8EE0"/>
    <w:lvl w:ilvl="0">
      <w:start w:val="1"/>
      <w:numFmt w:val="decimal"/>
      <w:pStyle w:val="ListBullet5"/>
      <w:lvlText w:val="%1."/>
      <w:lvlJc w:val="left"/>
      <w:pPr>
        <w:tabs>
          <w:tab w:val="num" w:pos="360"/>
        </w:tabs>
        <w:ind w:left="360" w:hanging="360"/>
      </w:pPr>
    </w:lvl>
  </w:abstractNum>
  <w:abstractNum w:abstractNumId="3" w15:restartNumberingAfterBreak="0">
    <w:nsid w:val="FFFFFF89"/>
    <w:multiLevelType w:val="singleLevel"/>
    <w:tmpl w:val="FFC83CF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4"/>
    <w:multiLevelType w:val="multilevel"/>
    <w:tmpl w:val="DE40BC9A"/>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5"/>
    <w:multiLevelType w:val="multilevel"/>
    <w:tmpl w:val="00000005"/>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8"/>
    <w:multiLevelType w:val="singleLevel"/>
    <w:tmpl w:val="D6EA60FC"/>
    <w:name w:val="WW8Num9"/>
    <w:lvl w:ilvl="0">
      <w:start w:val="1"/>
      <w:numFmt w:val="bullet"/>
      <w:suff w:val="space"/>
      <w:lvlText w:val=""/>
      <w:lvlJc w:val="left"/>
      <w:pPr>
        <w:ind w:left="835" w:hanging="360"/>
      </w:pPr>
      <w:rPr>
        <w:rFonts w:ascii="Symbol" w:hAnsi="Symbol" w:cs="Symbol" w:hint="default"/>
        <w:sz w:val="24"/>
        <w:szCs w:val="24"/>
      </w:rPr>
    </w:lvl>
  </w:abstractNum>
  <w:abstractNum w:abstractNumId="8" w15:restartNumberingAfterBreak="0">
    <w:nsid w:val="014B500B"/>
    <w:multiLevelType w:val="hybridMultilevel"/>
    <w:tmpl w:val="DB7CC7FC"/>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15:restartNumberingAfterBreak="0">
    <w:nsid w:val="0156760B"/>
    <w:multiLevelType w:val="hybridMultilevel"/>
    <w:tmpl w:val="E8D039AA"/>
    <w:lvl w:ilvl="0" w:tplc="0402000B">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38B198B"/>
    <w:multiLevelType w:val="hybridMultilevel"/>
    <w:tmpl w:val="3CD62B86"/>
    <w:lvl w:ilvl="0" w:tplc="04020001">
      <w:start w:val="1"/>
      <w:numFmt w:val="bullet"/>
      <w:lvlText w:val=""/>
      <w:lvlJc w:val="left"/>
      <w:pPr>
        <w:ind w:left="1069" w:hanging="360"/>
      </w:pPr>
      <w:rPr>
        <w:rFonts w:ascii="Symbol" w:hAnsi="Symbol"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066D2C8B"/>
    <w:multiLevelType w:val="hybridMultilevel"/>
    <w:tmpl w:val="39221766"/>
    <w:lvl w:ilvl="0" w:tplc="6A9A09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081A06E1"/>
    <w:multiLevelType w:val="hybridMultilevel"/>
    <w:tmpl w:val="51DCD5BA"/>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4" w15:restartNumberingAfterBreak="0">
    <w:nsid w:val="08682F7B"/>
    <w:multiLevelType w:val="hybridMultilevel"/>
    <w:tmpl w:val="7D767548"/>
    <w:lvl w:ilvl="0" w:tplc="77C08D08">
      <w:start w:val="1"/>
      <w:numFmt w:val="decimal"/>
      <w:lvlText w:val="%1"/>
      <w:lvlJc w:val="left"/>
      <w:pPr>
        <w:ind w:left="720"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975027F"/>
    <w:multiLevelType w:val="hybridMultilevel"/>
    <w:tmpl w:val="766698BA"/>
    <w:lvl w:ilvl="0" w:tplc="5C68920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0A1D2FB5"/>
    <w:multiLevelType w:val="hybridMultilevel"/>
    <w:tmpl w:val="E0C0A4D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0DAD5DD1"/>
    <w:multiLevelType w:val="multilevel"/>
    <w:tmpl w:val="91DE5A0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544DA5"/>
    <w:multiLevelType w:val="hybridMultilevel"/>
    <w:tmpl w:val="FF28363C"/>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9" w15:restartNumberingAfterBreak="0">
    <w:nsid w:val="0F487D8A"/>
    <w:multiLevelType w:val="hybridMultilevel"/>
    <w:tmpl w:val="B6D242F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0" w15:restartNumberingAfterBreak="0">
    <w:nsid w:val="130E29B0"/>
    <w:multiLevelType w:val="multilevel"/>
    <w:tmpl w:val="55ECC142"/>
    <w:lvl w:ilvl="0">
      <w:start w:val="1"/>
      <w:numFmt w:val="decimal"/>
      <w:lvlText w:val="3.%1"/>
      <w:lvlJc w:val="left"/>
      <w:pPr>
        <w:tabs>
          <w:tab w:val="num" w:pos="360"/>
        </w:tabs>
        <w:ind w:left="360" w:hanging="360"/>
      </w:pPr>
      <w:rPr>
        <w:rFonts w:hint="default"/>
      </w:rPr>
    </w:lvl>
    <w:lvl w:ilvl="1">
      <w:start w:val="1"/>
      <w:numFmt w:val="decimal"/>
      <w:pStyle w:val="Head004"/>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3A55525"/>
    <w:multiLevelType w:val="hybridMultilevel"/>
    <w:tmpl w:val="7D60541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1">
      <w:start w:val="1"/>
      <w:numFmt w:val="bullet"/>
      <w:lvlText w:val=""/>
      <w:lvlJc w:val="left"/>
      <w:pPr>
        <w:ind w:left="2880" w:hanging="360"/>
      </w:pPr>
      <w:rPr>
        <w:rFonts w:ascii="Symbol" w:hAnsi="Symbol"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13E60D97"/>
    <w:multiLevelType w:val="multilevel"/>
    <w:tmpl w:val="00000005"/>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16FD12C6"/>
    <w:multiLevelType w:val="hybridMultilevel"/>
    <w:tmpl w:val="DD0A8B00"/>
    <w:lvl w:ilvl="0" w:tplc="04020001">
      <w:start w:val="2"/>
      <w:numFmt w:val="bullet"/>
      <w:pStyle w:val="PIMIPABullet2"/>
      <w:lvlText w:val="-"/>
      <w:lvlJc w:val="left"/>
      <w:pPr>
        <w:ind w:left="360" w:hanging="360"/>
      </w:pPr>
      <w:rPr>
        <w:rFonts w:ascii="Times New Roman" w:eastAsia="Times New Roman" w:hAnsi="Times New Roman" w:cs="Times New Roman"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177D4E59"/>
    <w:multiLevelType w:val="hybridMultilevel"/>
    <w:tmpl w:val="E496FD2C"/>
    <w:lvl w:ilvl="0" w:tplc="0402000B">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1BD60CF9"/>
    <w:multiLevelType w:val="hybridMultilevel"/>
    <w:tmpl w:val="DE88B23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1C1D3BC4"/>
    <w:multiLevelType w:val="hybridMultilevel"/>
    <w:tmpl w:val="1CB837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1F47169A"/>
    <w:multiLevelType w:val="hybridMultilevel"/>
    <w:tmpl w:val="64BE4C42"/>
    <w:lvl w:ilvl="0" w:tplc="D264DCAA">
      <w:start w:val="1"/>
      <w:numFmt w:val="decimal"/>
      <w:pStyle w:val="Head002"/>
      <w:lvlText w:val="1.%1"/>
      <w:lvlJc w:val="left"/>
      <w:pPr>
        <w:tabs>
          <w:tab w:val="num" w:pos="1932"/>
        </w:tabs>
        <w:ind w:left="1932" w:hanging="360"/>
      </w:pPr>
      <w:rPr>
        <w:rFonts w:hint="default"/>
      </w:rPr>
    </w:lvl>
    <w:lvl w:ilvl="1" w:tplc="FE06B63A" w:tentative="1">
      <w:start w:val="1"/>
      <w:numFmt w:val="lowerLetter"/>
      <w:lvlText w:val="%2."/>
      <w:lvlJc w:val="left"/>
      <w:pPr>
        <w:tabs>
          <w:tab w:val="num" w:pos="1932"/>
        </w:tabs>
        <w:ind w:left="1932" w:hanging="360"/>
      </w:pPr>
    </w:lvl>
    <w:lvl w:ilvl="2" w:tplc="3C52764C" w:tentative="1">
      <w:start w:val="1"/>
      <w:numFmt w:val="lowerRoman"/>
      <w:lvlText w:val="%3."/>
      <w:lvlJc w:val="right"/>
      <w:pPr>
        <w:tabs>
          <w:tab w:val="num" w:pos="2652"/>
        </w:tabs>
        <w:ind w:left="2652" w:hanging="180"/>
      </w:pPr>
    </w:lvl>
    <w:lvl w:ilvl="3" w:tplc="DFE04C46" w:tentative="1">
      <w:start w:val="1"/>
      <w:numFmt w:val="decimal"/>
      <w:lvlText w:val="%4."/>
      <w:lvlJc w:val="left"/>
      <w:pPr>
        <w:tabs>
          <w:tab w:val="num" w:pos="3372"/>
        </w:tabs>
        <w:ind w:left="3372" w:hanging="360"/>
      </w:pPr>
    </w:lvl>
    <w:lvl w:ilvl="4" w:tplc="AF38ABF4" w:tentative="1">
      <w:start w:val="1"/>
      <w:numFmt w:val="lowerLetter"/>
      <w:lvlText w:val="%5."/>
      <w:lvlJc w:val="left"/>
      <w:pPr>
        <w:tabs>
          <w:tab w:val="num" w:pos="4092"/>
        </w:tabs>
        <w:ind w:left="4092" w:hanging="360"/>
      </w:pPr>
    </w:lvl>
    <w:lvl w:ilvl="5" w:tplc="214CD85E" w:tentative="1">
      <w:start w:val="1"/>
      <w:numFmt w:val="lowerRoman"/>
      <w:lvlText w:val="%6."/>
      <w:lvlJc w:val="right"/>
      <w:pPr>
        <w:tabs>
          <w:tab w:val="num" w:pos="4812"/>
        </w:tabs>
        <w:ind w:left="4812" w:hanging="180"/>
      </w:pPr>
    </w:lvl>
    <w:lvl w:ilvl="6" w:tplc="40CC4EE6" w:tentative="1">
      <w:start w:val="1"/>
      <w:numFmt w:val="decimal"/>
      <w:lvlText w:val="%7."/>
      <w:lvlJc w:val="left"/>
      <w:pPr>
        <w:tabs>
          <w:tab w:val="num" w:pos="5532"/>
        </w:tabs>
        <w:ind w:left="5532" w:hanging="360"/>
      </w:pPr>
    </w:lvl>
    <w:lvl w:ilvl="7" w:tplc="39CA5DB4" w:tentative="1">
      <w:start w:val="1"/>
      <w:numFmt w:val="lowerLetter"/>
      <w:lvlText w:val="%8."/>
      <w:lvlJc w:val="left"/>
      <w:pPr>
        <w:tabs>
          <w:tab w:val="num" w:pos="6252"/>
        </w:tabs>
        <w:ind w:left="6252" w:hanging="360"/>
      </w:pPr>
    </w:lvl>
    <w:lvl w:ilvl="8" w:tplc="35CA034C" w:tentative="1">
      <w:start w:val="1"/>
      <w:numFmt w:val="lowerRoman"/>
      <w:lvlText w:val="%9."/>
      <w:lvlJc w:val="right"/>
      <w:pPr>
        <w:tabs>
          <w:tab w:val="num" w:pos="6972"/>
        </w:tabs>
        <w:ind w:left="6972" w:hanging="180"/>
      </w:pPr>
    </w:lvl>
  </w:abstractNum>
  <w:abstractNum w:abstractNumId="28" w15:restartNumberingAfterBreak="0">
    <w:nsid w:val="21A32981"/>
    <w:multiLevelType w:val="hybridMultilevel"/>
    <w:tmpl w:val="39221766"/>
    <w:lvl w:ilvl="0" w:tplc="6A9A09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26C04289"/>
    <w:multiLevelType w:val="hybridMultilevel"/>
    <w:tmpl w:val="2BD28544"/>
    <w:lvl w:ilvl="0" w:tplc="04020001">
      <w:start w:val="1"/>
      <w:numFmt w:val="bullet"/>
      <w:pStyle w:val="PIMIPABullet1"/>
      <w:lvlText w:val=""/>
      <w:lvlJc w:val="left"/>
      <w:pPr>
        <w:ind w:left="-559" w:hanging="360"/>
      </w:pPr>
      <w:rPr>
        <w:rFonts w:ascii="Wingdings" w:hAnsi="Wingdings" w:hint="default"/>
      </w:rPr>
    </w:lvl>
    <w:lvl w:ilvl="1" w:tplc="04020003">
      <w:start w:val="1"/>
      <w:numFmt w:val="bullet"/>
      <w:lvlText w:val="o"/>
      <w:lvlJc w:val="left"/>
      <w:pPr>
        <w:ind w:left="161" w:hanging="360"/>
      </w:pPr>
      <w:rPr>
        <w:rFonts w:ascii="Courier New" w:hAnsi="Courier New" w:cs="Courier New" w:hint="default"/>
      </w:rPr>
    </w:lvl>
    <w:lvl w:ilvl="2" w:tplc="04020005">
      <w:start w:val="1"/>
      <w:numFmt w:val="bullet"/>
      <w:lvlText w:val=""/>
      <w:lvlJc w:val="left"/>
      <w:pPr>
        <w:ind w:left="881" w:hanging="360"/>
      </w:pPr>
      <w:rPr>
        <w:rFonts w:ascii="Wingdings" w:hAnsi="Wingdings" w:hint="default"/>
      </w:rPr>
    </w:lvl>
    <w:lvl w:ilvl="3" w:tplc="04020001">
      <w:start w:val="1"/>
      <w:numFmt w:val="bullet"/>
      <w:lvlText w:val=""/>
      <w:lvlJc w:val="left"/>
      <w:pPr>
        <w:ind w:left="1601" w:hanging="360"/>
      </w:pPr>
      <w:rPr>
        <w:rFonts w:ascii="Symbol" w:hAnsi="Symbol" w:hint="default"/>
      </w:rPr>
    </w:lvl>
    <w:lvl w:ilvl="4" w:tplc="04020003" w:tentative="1">
      <w:start w:val="1"/>
      <w:numFmt w:val="bullet"/>
      <w:lvlText w:val="o"/>
      <w:lvlJc w:val="left"/>
      <w:pPr>
        <w:ind w:left="2321" w:hanging="360"/>
      </w:pPr>
      <w:rPr>
        <w:rFonts w:ascii="Courier New" w:hAnsi="Courier New" w:cs="Courier New" w:hint="default"/>
      </w:rPr>
    </w:lvl>
    <w:lvl w:ilvl="5" w:tplc="04020005" w:tentative="1">
      <w:start w:val="1"/>
      <w:numFmt w:val="bullet"/>
      <w:lvlText w:val=""/>
      <w:lvlJc w:val="left"/>
      <w:pPr>
        <w:ind w:left="3041" w:hanging="360"/>
      </w:pPr>
      <w:rPr>
        <w:rFonts w:ascii="Wingdings" w:hAnsi="Wingdings" w:hint="default"/>
      </w:rPr>
    </w:lvl>
    <w:lvl w:ilvl="6" w:tplc="04020001" w:tentative="1">
      <w:start w:val="1"/>
      <w:numFmt w:val="bullet"/>
      <w:lvlText w:val=""/>
      <w:lvlJc w:val="left"/>
      <w:pPr>
        <w:ind w:left="3761" w:hanging="360"/>
      </w:pPr>
      <w:rPr>
        <w:rFonts w:ascii="Symbol" w:hAnsi="Symbol" w:hint="default"/>
      </w:rPr>
    </w:lvl>
    <w:lvl w:ilvl="7" w:tplc="04020003" w:tentative="1">
      <w:start w:val="1"/>
      <w:numFmt w:val="bullet"/>
      <w:lvlText w:val="o"/>
      <w:lvlJc w:val="left"/>
      <w:pPr>
        <w:ind w:left="4481" w:hanging="360"/>
      </w:pPr>
      <w:rPr>
        <w:rFonts w:ascii="Courier New" w:hAnsi="Courier New" w:cs="Courier New" w:hint="default"/>
      </w:rPr>
    </w:lvl>
    <w:lvl w:ilvl="8" w:tplc="04020005" w:tentative="1">
      <w:start w:val="1"/>
      <w:numFmt w:val="bullet"/>
      <w:lvlText w:val=""/>
      <w:lvlJc w:val="left"/>
      <w:pPr>
        <w:ind w:left="5201" w:hanging="360"/>
      </w:pPr>
      <w:rPr>
        <w:rFonts w:ascii="Wingdings" w:hAnsi="Wingdings" w:hint="default"/>
      </w:rPr>
    </w:lvl>
  </w:abstractNum>
  <w:abstractNum w:abstractNumId="30" w15:restartNumberingAfterBreak="0">
    <w:nsid w:val="283C4946"/>
    <w:multiLevelType w:val="hybridMultilevel"/>
    <w:tmpl w:val="88EA119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28A867A1"/>
    <w:multiLevelType w:val="hybridMultilevel"/>
    <w:tmpl w:val="D53E418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15:restartNumberingAfterBreak="0">
    <w:nsid w:val="29682A81"/>
    <w:multiLevelType w:val="hybridMultilevel"/>
    <w:tmpl w:val="B98A657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15:restartNumberingAfterBreak="0">
    <w:nsid w:val="2BFD4A7F"/>
    <w:multiLevelType w:val="multilevel"/>
    <w:tmpl w:val="BAB08B10"/>
    <w:lvl w:ilvl="0">
      <w:start w:val="1"/>
      <w:numFmt w:val="decimal"/>
      <w:lvlText w:val="%1."/>
      <w:lvlJc w:val="left"/>
      <w:pPr>
        <w:ind w:left="360" w:hanging="360"/>
      </w:pPr>
      <w:rPr>
        <w:rFonts w:hint="default"/>
      </w:rPr>
    </w:lvl>
    <w:lvl w:ilvl="1">
      <w:start w:val="1"/>
      <w:numFmt w:val="decimal"/>
      <w:lvlRestart w:val="0"/>
      <w:pStyle w:val="Default"/>
      <w:lvlText w:val="%1.%2."/>
      <w:lvlJc w:val="left"/>
      <w:pPr>
        <w:ind w:left="858" w:hanging="432"/>
      </w:pPr>
      <w:rPr>
        <w:rFonts w:ascii="Times New Roman" w:hAnsi="Times New Roman" w:hint="default"/>
        <w:caps w:val="0"/>
        <w:strike w:val="0"/>
        <w:dstrike w:val="0"/>
        <w:vanish w:val="0"/>
        <w:color w:val="auto"/>
        <w:spacing w:val="0"/>
        <w:kern w:val="0"/>
        <w:sz w:val="24"/>
        <w:u w:val="none"/>
        <w:vertAlign w:val="baseline"/>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CFA38D2"/>
    <w:multiLevelType w:val="hybridMultilevel"/>
    <w:tmpl w:val="FA426846"/>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329C5646"/>
    <w:multiLevelType w:val="hybridMultilevel"/>
    <w:tmpl w:val="9E6040B6"/>
    <w:lvl w:ilvl="0" w:tplc="88EC603E">
      <w:start w:val="11"/>
      <w:numFmt w:val="bullet"/>
      <w:lvlText w:val="-"/>
      <w:lvlJc w:val="left"/>
      <w:pPr>
        <w:ind w:left="720" w:hanging="360"/>
      </w:pPr>
      <w:rPr>
        <w:rFonts w:ascii="Times New Roman" w:eastAsiaTheme="minorHAns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32CE43F5"/>
    <w:multiLevelType w:val="hybridMultilevel"/>
    <w:tmpl w:val="A0C4F26E"/>
    <w:lvl w:ilvl="0" w:tplc="6A9A09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33DA6826"/>
    <w:multiLevelType w:val="singleLevel"/>
    <w:tmpl w:val="DC2E8792"/>
    <w:lvl w:ilvl="0">
      <w:start w:val="1"/>
      <w:numFmt w:val="bullet"/>
      <w:pStyle w:val="NormalIndent1"/>
      <w:lvlText w:val=""/>
      <w:lvlJc w:val="left"/>
      <w:pPr>
        <w:tabs>
          <w:tab w:val="num" w:pos="1560"/>
        </w:tabs>
        <w:ind w:left="1560" w:hanging="283"/>
      </w:pPr>
      <w:rPr>
        <w:rFonts w:ascii="Symbol" w:hAnsi="Symbol"/>
      </w:rPr>
    </w:lvl>
  </w:abstractNum>
  <w:abstractNum w:abstractNumId="38" w15:restartNumberingAfterBreak="0">
    <w:nsid w:val="34C53095"/>
    <w:multiLevelType w:val="hybridMultilevel"/>
    <w:tmpl w:val="1CEAAF36"/>
    <w:lvl w:ilvl="0" w:tplc="0402000F">
      <w:start w:val="1"/>
      <w:numFmt w:val="decimal"/>
      <w:lvlText w:val="%1."/>
      <w:lvlJc w:val="lef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39"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7197EF6"/>
    <w:multiLevelType w:val="hybridMultilevel"/>
    <w:tmpl w:val="F516EF9E"/>
    <w:lvl w:ilvl="0" w:tplc="786405D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37D81D46"/>
    <w:multiLevelType w:val="hybridMultilevel"/>
    <w:tmpl w:val="E6003B3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37F90F22"/>
    <w:multiLevelType w:val="hybridMultilevel"/>
    <w:tmpl w:val="6484805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9EA7E9A"/>
    <w:multiLevelType w:val="hybridMultilevel"/>
    <w:tmpl w:val="AEFA4926"/>
    <w:lvl w:ilvl="0" w:tplc="F0AEE98E">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3CE852AC"/>
    <w:multiLevelType w:val="hybridMultilevel"/>
    <w:tmpl w:val="C0EA5C1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7" w15:restartNumberingAfterBreak="0">
    <w:nsid w:val="41983335"/>
    <w:multiLevelType w:val="hybridMultilevel"/>
    <w:tmpl w:val="4C86077A"/>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8" w15:restartNumberingAfterBreak="0">
    <w:nsid w:val="441D5F7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53371D6"/>
    <w:multiLevelType w:val="multilevel"/>
    <w:tmpl w:val="0F407978"/>
    <w:lvl w:ilvl="0">
      <w:start w:val="2"/>
      <w:numFmt w:val="upperLetter"/>
      <w:lvlText w:val="%1."/>
      <w:lvlJc w:val="left"/>
      <w:pPr>
        <w:tabs>
          <w:tab w:val="num" w:pos="851"/>
        </w:tabs>
        <w:ind w:left="851" w:hanging="851"/>
      </w:pPr>
      <w:rPr>
        <w:rFonts w:hint="default"/>
      </w:rPr>
    </w:lvl>
    <w:lvl w:ilvl="1">
      <w:start w:val="1"/>
      <w:numFmt w:val="decimal"/>
      <w:lvlRestart w:val="0"/>
      <w:pStyle w:val="PIMIPAHeading1"/>
      <w:lvlText w:val="%1.%2."/>
      <w:lvlJc w:val="left"/>
      <w:pPr>
        <w:tabs>
          <w:tab w:val="num" w:pos="851"/>
        </w:tabs>
        <w:ind w:left="851" w:hanging="851"/>
      </w:pPr>
      <w:rPr>
        <w:rFonts w:hint="default"/>
      </w:rPr>
    </w:lvl>
    <w:lvl w:ilvl="2">
      <w:start w:val="1"/>
      <w:numFmt w:val="decimal"/>
      <w:lvlText w:val="%1.%2.%3."/>
      <w:lvlJc w:val="left"/>
      <w:pPr>
        <w:tabs>
          <w:tab w:val="num" w:pos="1091"/>
        </w:tabs>
        <w:ind w:left="1091" w:hanging="851"/>
      </w:pPr>
      <w:rPr>
        <w:rFonts w:hint="default"/>
      </w:rPr>
    </w:lvl>
    <w:lvl w:ilvl="3">
      <w:start w:val="1"/>
      <w:numFmt w:val="decimal"/>
      <w:lvlText w:val="%1.%2.%3.%4."/>
      <w:lvlJc w:val="left"/>
      <w:pPr>
        <w:tabs>
          <w:tab w:val="num" w:pos="851"/>
        </w:tabs>
        <w:ind w:left="851" w:hanging="851"/>
      </w:pPr>
      <w:rPr>
        <w:rFonts w:hint="default"/>
        <w:lang w:val="en-US"/>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780"/>
        </w:tabs>
        <w:ind w:left="1777" w:hanging="357"/>
      </w:pPr>
      <w:rPr>
        <w:rFonts w:hint="default"/>
      </w:rPr>
    </w:lvl>
    <w:lvl w:ilvl="6">
      <w:start w:val="1"/>
      <w:numFmt w:val="decimal"/>
      <w:lvlText w:val="%1.%2.%3.%4.%5.%6.%7."/>
      <w:lvlJc w:val="left"/>
      <w:pPr>
        <w:tabs>
          <w:tab w:val="num" w:pos="2064"/>
        </w:tabs>
        <w:ind w:left="2061" w:hanging="357"/>
      </w:pPr>
      <w:rPr>
        <w:rFonts w:hint="default"/>
      </w:rPr>
    </w:lvl>
    <w:lvl w:ilvl="7">
      <w:start w:val="1"/>
      <w:numFmt w:val="decimal"/>
      <w:lvlText w:val="%1.%2.%3.%4.%5.%6.%7.%8."/>
      <w:lvlJc w:val="left"/>
      <w:pPr>
        <w:tabs>
          <w:tab w:val="num" w:pos="2348"/>
        </w:tabs>
        <w:ind w:left="2345" w:hanging="357"/>
      </w:pPr>
      <w:rPr>
        <w:rFonts w:hint="default"/>
      </w:rPr>
    </w:lvl>
    <w:lvl w:ilvl="8">
      <w:start w:val="1"/>
      <w:numFmt w:val="decimal"/>
      <w:lvlText w:val="%1.%2.%3.%4.%5.%6.%7.%8.%9."/>
      <w:lvlJc w:val="left"/>
      <w:pPr>
        <w:tabs>
          <w:tab w:val="num" w:pos="2632"/>
        </w:tabs>
        <w:ind w:left="2629" w:hanging="357"/>
      </w:pPr>
      <w:rPr>
        <w:rFonts w:hint="default"/>
      </w:rPr>
    </w:lvl>
  </w:abstractNum>
  <w:abstractNum w:abstractNumId="50" w15:restartNumberingAfterBreak="0">
    <w:nsid w:val="4AD64724"/>
    <w:multiLevelType w:val="hybridMultilevel"/>
    <w:tmpl w:val="8084D2FC"/>
    <w:lvl w:ilvl="0" w:tplc="0402000F">
      <w:start w:val="1"/>
      <w:numFmt w:val="bullet"/>
      <w:pStyle w:val="NormalBullet2"/>
      <w:lvlText w:val=""/>
      <w:lvlJc w:val="left"/>
      <w:pPr>
        <w:tabs>
          <w:tab w:val="num" w:pos="1440"/>
        </w:tabs>
        <w:ind w:left="1440" w:hanging="360"/>
      </w:pPr>
      <w:rPr>
        <w:rFonts w:ascii="Symbol" w:hAnsi="Symbol" w:hint="default"/>
      </w:rPr>
    </w:lvl>
    <w:lvl w:ilvl="1" w:tplc="04020019">
      <w:start w:val="1"/>
      <w:numFmt w:val="bullet"/>
      <w:lvlText w:val="o"/>
      <w:lvlJc w:val="left"/>
      <w:pPr>
        <w:tabs>
          <w:tab w:val="num" w:pos="3240"/>
        </w:tabs>
        <w:ind w:left="3240" w:hanging="360"/>
      </w:pPr>
      <w:rPr>
        <w:rFonts w:ascii="Courier New" w:hAnsi="Courier New" w:hint="default"/>
      </w:rPr>
    </w:lvl>
    <w:lvl w:ilvl="2" w:tplc="0402001B" w:tentative="1">
      <w:start w:val="1"/>
      <w:numFmt w:val="bullet"/>
      <w:lvlText w:val=""/>
      <w:lvlJc w:val="left"/>
      <w:pPr>
        <w:tabs>
          <w:tab w:val="num" w:pos="3960"/>
        </w:tabs>
        <w:ind w:left="3960" w:hanging="360"/>
      </w:pPr>
      <w:rPr>
        <w:rFonts w:ascii="Wingdings" w:hAnsi="Wingdings" w:hint="default"/>
      </w:rPr>
    </w:lvl>
    <w:lvl w:ilvl="3" w:tplc="0402000F" w:tentative="1">
      <w:start w:val="1"/>
      <w:numFmt w:val="bullet"/>
      <w:lvlText w:val=""/>
      <w:lvlJc w:val="left"/>
      <w:pPr>
        <w:tabs>
          <w:tab w:val="num" w:pos="4680"/>
        </w:tabs>
        <w:ind w:left="4680" w:hanging="360"/>
      </w:pPr>
      <w:rPr>
        <w:rFonts w:ascii="Symbol" w:hAnsi="Symbol" w:hint="default"/>
      </w:rPr>
    </w:lvl>
    <w:lvl w:ilvl="4" w:tplc="04020019" w:tentative="1">
      <w:start w:val="1"/>
      <w:numFmt w:val="bullet"/>
      <w:lvlText w:val="o"/>
      <w:lvlJc w:val="left"/>
      <w:pPr>
        <w:tabs>
          <w:tab w:val="num" w:pos="5400"/>
        </w:tabs>
        <w:ind w:left="5400" w:hanging="360"/>
      </w:pPr>
      <w:rPr>
        <w:rFonts w:ascii="Courier New" w:hAnsi="Courier New" w:hint="default"/>
      </w:rPr>
    </w:lvl>
    <w:lvl w:ilvl="5" w:tplc="0402001B" w:tentative="1">
      <w:start w:val="1"/>
      <w:numFmt w:val="bullet"/>
      <w:lvlText w:val=""/>
      <w:lvlJc w:val="left"/>
      <w:pPr>
        <w:tabs>
          <w:tab w:val="num" w:pos="6120"/>
        </w:tabs>
        <w:ind w:left="6120" w:hanging="360"/>
      </w:pPr>
      <w:rPr>
        <w:rFonts w:ascii="Wingdings" w:hAnsi="Wingdings" w:hint="default"/>
      </w:rPr>
    </w:lvl>
    <w:lvl w:ilvl="6" w:tplc="0402000F" w:tentative="1">
      <w:start w:val="1"/>
      <w:numFmt w:val="bullet"/>
      <w:lvlText w:val=""/>
      <w:lvlJc w:val="left"/>
      <w:pPr>
        <w:tabs>
          <w:tab w:val="num" w:pos="6840"/>
        </w:tabs>
        <w:ind w:left="6840" w:hanging="360"/>
      </w:pPr>
      <w:rPr>
        <w:rFonts w:ascii="Symbol" w:hAnsi="Symbol" w:hint="default"/>
      </w:rPr>
    </w:lvl>
    <w:lvl w:ilvl="7" w:tplc="04020019" w:tentative="1">
      <w:start w:val="1"/>
      <w:numFmt w:val="bullet"/>
      <w:lvlText w:val="o"/>
      <w:lvlJc w:val="left"/>
      <w:pPr>
        <w:tabs>
          <w:tab w:val="num" w:pos="7560"/>
        </w:tabs>
        <w:ind w:left="7560" w:hanging="360"/>
      </w:pPr>
      <w:rPr>
        <w:rFonts w:ascii="Courier New" w:hAnsi="Courier New" w:hint="default"/>
      </w:rPr>
    </w:lvl>
    <w:lvl w:ilvl="8" w:tplc="0402001B" w:tentative="1">
      <w:start w:val="1"/>
      <w:numFmt w:val="bullet"/>
      <w:lvlText w:val=""/>
      <w:lvlJc w:val="left"/>
      <w:pPr>
        <w:tabs>
          <w:tab w:val="num" w:pos="8280"/>
        </w:tabs>
        <w:ind w:left="8280" w:hanging="360"/>
      </w:pPr>
      <w:rPr>
        <w:rFonts w:ascii="Wingdings" w:hAnsi="Wingdings" w:hint="default"/>
      </w:rPr>
    </w:lvl>
  </w:abstractNum>
  <w:abstractNum w:abstractNumId="51" w15:restartNumberingAfterBreak="0">
    <w:nsid w:val="526B2A8B"/>
    <w:multiLevelType w:val="hybridMultilevel"/>
    <w:tmpl w:val="A668838A"/>
    <w:lvl w:ilvl="0" w:tplc="7FFC820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54545F46"/>
    <w:multiLevelType w:val="hybridMultilevel"/>
    <w:tmpl w:val="83AA71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1">
      <w:start w:val="1"/>
      <w:numFmt w:val="bullet"/>
      <w:lvlText w:val=""/>
      <w:lvlJc w:val="left"/>
      <w:pPr>
        <w:ind w:left="2880" w:hanging="360"/>
      </w:pPr>
      <w:rPr>
        <w:rFonts w:ascii="Symbol" w:hAnsi="Symbol"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3" w15:restartNumberingAfterBreak="0">
    <w:nsid w:val="5DBD76D3"/>
    <w:multiLevelType w:val="hybridMultilevel"/>
    <w:tmpl w:val="BF1AE794"/>
    <w:lvl w:ilvl="0" w:tplc="CE1A496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616C30CF"/>
    <w:multiLevelType w:val="hybridMultilevel"/>
    <w:tmpl w:val="B6BAA4FC"/>
    <w:lvl w:ilvl="0" w:tplc="04020001">
      <w:start w:val="1"/>
      <w:numFmt w:val="decimal"/>
      <w:pStyle w:val="Head001"/>
      <w:lvlText w:val="%1."/>
      <w:lvlJc w:val="left"/>
      <w:pPr>
        <w:tabs>
          <w:tab w:val="num" w:pos="720"/>
        </w:tabs>
        <w:ind w:left="720" w:hanging="360"/>
      </w:pPr>
      <w:rPr>
        <w:rFonts w:hint="default"/>
      </w:rPr>
    </w:lvl>
    <w:lvl w:ilvl="1" w:tplc="04020003">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55"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6" w15:restartNumberingAfterBreak="0">
    <w:nsid w:val="66495CDA"/>
    <w:multiLevelType w:val="hybridMultilevel"/>
    <w:tmpl w:val="E86642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679F13FA"/>
    <w:multiLevelType w:val="hybridMultilevel"/>
    <w:tmpl w:val="1C9295E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8" w15:restartNumberingAfterBreak="0">
    <w:nsid w:val="712A361D"/>
    <w:multiLevelType w:val="hybridMultilevel"/>
    <w:tmpl w:val="69E4E9AE"/>
    <w:lvl w:ilvl="0" w:tplc="04020001">
      <w:start w:val="1"/>
      <w:numFmt w:val="bullet"/>
      <w:lvlText w:val=""/>
      <w:lvlJc w:val="left"/>
      <w:pPr>
        <w:ind w:left="1710" w:hanging="360"/>
      </w:pPr>
      <w:rPr>
        <w:rFonts w:ascii="Symbol" w:hAnsi="Symbol"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59" w15:restartNumberingAfterBreak="0">
    <w:nsid w:val="72C96099"/>
    <w:multiLevelType w:val="hybridMultilevel"/>
    <w:tmpl w:val="D93A1324"/>
    <w:lvl w:ilvl="0" w:tplc="51E2DA0C">
      <w:start w:val="5"/>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0" w15:restartNumberingAfterBreak="0">
    <w:nsid w:val="72CB2E71"/>
    <w:multiLevelType w:val="hybridMultilevel"/>
    <w:tmpl w:val="A7946B1A"/>
    <w:lvl w:ilvl="0" w:tplc="6FBCE5A6">
      <w:start w:val="5"/>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61" w15:restartNumberingAfterBreak="0">
    <w:nsid w:val="734D2B44"/>
    <w:multiLevelType w:val="hybridMultilevel"/>
    <w:tmpl w:val="3708B4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73710D9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6974072"/>
    <w:multiLevelType w:val="hybridMultilevel"/>
    <w:tmpl w:val="1BCCEC42"/>
    <w:lvl w:ilvl="0" w:tplc="BFA4A9A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15:restartNumberingAfterBreak="0">
    <w:nsid w:val="788E36EA"/>
    <w:multiLevelType w:val="hybridMultilevel"/>
    <w:tmpl w:val="CD583E5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5" w15:restartNumberingAfterBreak="0">
    <w:nsid w:val="7BA7146A"/>
    <w:multiLevelType w:val="multilevel"/>
    <w:tmpl w:val="BC58FD2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7DB30171"/>
    <w:multiLevelType w:val="hybridMultilevel"/>
    <w:tmpl w:val="EEEED990"/>
    <w:lvl w:ilvl="0" w:tplc="1D92AD7E">
      <w:start w:val="1"/>
      <w:numFmt w:val="decimal"/>
      <w:pStyle w:val="Head003"/>
      <w:lvlText w:val="%1.1.1"/>
      <w:lvlJc w:val="left"/>
      <w:pPr>
        <w:ind w:left="720" w:hanging="360"/>
      </w:pPr>
      <w:rPr>
        <w:rFonts w:hint="default"/>
      </w:rPr>
    </w:lvl>
    <w:lvl w:ilvl="1" w:tplc="48C88956" w:tentative="1">
      <w:start w:val="1"/>
      <w:numFmt w:val="lowerLetter"/>
      <w:lvlText w:val="%2."/>
      <w:lvlJc w:val="left"/>
      <w:pPr>
        <w:ind w:left="1440" w:hanging="360"/>
      </w:pPr>
    </w:lvl>
    <w:lvl w:ilvl="2" w:tplc="27484848" w:tentative="1">
      <w:start w:val="1"/>
      <w:numFmt w:val="lowerRoman"/>
      <w:lvlText w:val="%3."/>
      <w:lvlJc w:val="right"/>
      <w:pPr>
        <w:ind w:left="2160" w:hanging="180"/>
      </w:pPr>
    </w:lvl>
    <w:lvl w:ilvl="3" w:tplc="83C0CB02" w:tentative="1">
      <w:start w:val="1"/>
      <w:numFmt w:val="decimal"/>
      <w:lvlText w:val="%4."/>
      <w:lvlJc w:val="left"/>
      <w:pPr>
        <w:ind w:left="2880" w:hanging="360"/>
      </w:pPr>
    </w:lvl>
    <w:lvl w:ilvl="4" w:tplc="95B4B20C" w:tentative="1">
      <w:start w:val="1"/>
      <w:numFmt w:val="lowerLetter"/>
      <w:lvlText w:val="%5."/>
      <w:lvlJc w:val="left"/>
      <w:pPr>
        <w:ind w:left="3600" w:hanging="360"/>
      </w:pPr>
    </w:lvl>
    <w:lvl w:ilvl="5" w:tplc="E6921C36" w:tentative="1">
      <w:start w:val="1"/>
      <w:numFmt w:val="lowerRoman"/>
      <w:lvlText w:val="%6."/>
      <w:lvlJc w:val="right"/>
      <w:pPr>
        <w:ind w:left="4320" w:hanging="180"/>
      </w:pPr>
    </w:lvl>
    <w:lvl w:ilvl="6" w:tplc="950A0510" w:tentative="1">
      <w:start w:val="1"/>
      <w:numFmt w:val="decimal"/>
      <w:lvlText w:val="%7."/>
      <w:lvlJc w:val="left"/>
      <w:pPr>
        <w:ind w:left="5040" w:hanging="360"/>
      </w:pPr>
    </w:lvl>
    <w:lvl w:ilvl="7" w:tplc="A79A2FC4" w:tentative="1">
      <w:start w:val="1"/>
      <w:numFmt w:val="lowerLetter"/>
      <w:lvlText w:val="%8."/>
      <w:lvlJc w:val="left"/>
      <w:pPr>
        <w:ind w:left="5760" w:hanging="360"/>
      </w:pPr>
    </w:lvl>
    <w:lvl w:ilvl="8" w:tplc="C450A9A8"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0"/>
  </w:num>
  <w:num w:numId="5">
    <w:abstractNumId w:val="39"/>
  </w:num>
  <w:num w:numId="6">
    <w:abstractNumId w:val="60"/>
  </w:num>
  <w:num w:numId="7">
    <w:abstractNumId w:val="55"/>
  </w:num>
  <w:num w:numId="8">
    <w:abstractNumId w:val="33"/>
  </w:num>
  <w:num w:numId="9">
    <w:abstractNumId w:val="32"/>
  </w:num>
  <w:num w:numId="10">
    <w:abstractNumId w:val="26"/>
  </w:num>
  <w:num w:numId="11">
    <w:abstractNumId w:val="41"/>
  </w:num>
  <w:num w:numId="12">
    <w:abstractNumId w:val="48"/>
  </w:num>
  <w:num w:numId="13">
    <w:abstractNumId w:val="38"/>
  </w:num>
  <w:num w:numId="14">
    <w:abstractNumId w:val="61"/>
  </w:num>
  <w:num w:numId="15">
    <w:abstractNumId w:val="51"/>
  </w:num>
  <w:num w:numId="16">
    <w:abstractNumId w:val="43"/>
  </w:num>
  <w:num w:numId="17">
    <w:abstractNumId w:val="15"/>
  </w:num>
  <w:num w:numId="18">
    <w:abstractNumId w:val="53"/>
  </w:num>
  <w:num w:numId="19">
    <w:abstractNumId w:val="63"/>
  </w:num>
  <w:num w:numId="20">
    <w:abstractNumId w:val="40"/>
  </w:num>
  <w:num w:numId="21">
    <w:abstractNumId w:val="36"/>
  </w:num>
  <w:num w:numId="22">
    <w:abstractNumId w:val="12"/>
  </w:num>
  <w:num w:numId="23">
    <w:abstractNumId w:val="28"/>
  </w:num>
  <w:num w:numId="24">
    <w:abstractNumId w:val="45"/>
  </w:num>
  <w:num w:numId="25">
    <w:abstractNumId w:val="35"/>
  </w:num>
  <w:num w:numId="26">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num>
  <w:num w:numId="28">
    <w:abstractNumId w:val="59"/>
  </w:num>
  <w:num w:numId="29">
    <w:abstractNumId w:val="16"/>
  </w:num>
  <w:num w:numId="30">
    <w:abstractNumId w:val="57"/>
  </w:num>
  <w:num w:numId="31">
    <w:abstractNumId w:val="18"/>
  </w:num>
  <w:num w:numId="32">
    <w:abstractNumId w:val="47"/>
  </w:num>
  <w:num w:numId="33">
    <w:abstractNumId w:val="42"/>
  </w:num>
  <w:num w:numId="34">
    <w:abstractNumId w:val="30"/>
  </w:num>
  <w:num w:numId="35">
    <w:abstractNumId w:val="54"/>
  </w:num>
  <w:num w:numId="36">
    <w:abstractNumId w:val="27"/>
  </w:num>
  <w:num w:numId="37">
    <w:abstractNumId w:val="20"/>
  </w:num>
  <w:num w:numId="38">
    <w:abstractNumId w:val="66"/>
  </w:num>
  <w:num w:numId="39">
    <w:abstractNumId w:val="49"/>
  </w:num>
  <w:num w:numId="40">
    <w:abstractNumId w:val="29"/>
  </w:num>
  <w:num w:numId="41">
    <w:abstractNumId w:val="23"/>
  </w:num>
  <w:num w:numId="42">
    <w:abstractNumId w:val="3"/>
  </w:num>
  <w:num w:numId="43">
    <w:abstractNumId w:val="2"/>
  </w:num>
  <w:num w:numId="44">
    <w:abstractNumId w:val="50"/>
  </w:num>
  <w:num w:numId="45">
    <w:abstractNumId w:val="1"/>
  </w:num>
  <w:num w:numId="46">
    <w:abstractNumId w:val="37"/>
  </w:num>
  <w:num w:numId="47">
    <w:abstractNumId w:val="0"/>
  </w:num>
  <w:num w:numId="48">
    <w:abstractNumId w:val="8"/>
  </w:num>
  <w:num w:numId="49">
    <w:abstractNumId w:val="34"/>
  </w:num>
  <w:num w:numId="50">
    <w:abstractNumId w:val="9"/>
  </w:num>
  <w:num w:numId="51">
    <w:abstractNumId w:val="19"/>
  </w:num>
  <w:num w:numId="52">
    <w:abstractNumId w:val="52"/>
  </w:num>
  <w:num w:numId="53">
    <w:abstractNumId w:val="46"/>
  </w:num>
  <w:num w:numId="54">
    <w:abstractNumId w:val="21"/>
  </w:num>
  <w:num w:numId="55">
    <w:abstractNumId w:val="25"/>
  </w:num>
  <w:num w:numId="56">
    <w:abstractNumId w:val="44"/>
  </w:num>
  <w:num w:numId="57">
    <w:abstractNumId w:val="13"/>
  </w:num>
  <w:num w:numId="58">
    <w:abstractNumId w:val="58"/>
  </w:num>
  <w:num w:numId="59">
    <w:abstractNumId w:val="31"/>
  </w:num>
  <w:num w:numId="60">
    <w:abstractNumId w:val="56"/>
  </w:num>
  <w:num w:numId="61">
    <w:abstractNumId w:val="11"/>
  </w:num>
  <w:num w:numId="62">
    <w:abstractNumId w:val="64"/>
  </w:num>
  <w:num w:numId="63">
    <w:abstractNumId w:val="14"/>
  </w:num>
  <w:num w:numId="64">
    <w:abstractNumId w:val="17"/>
  </w:num>
  <w:num w:numId="65">
    <w:abstractNumId w:val="22"/>
  </w:num>
  <w:num w:numId="66">
    <w:abstractNumId w:val="24"/>
  </w:num>
  <w:num w:numId="67">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2499"/>
    <w:rsid w:val="00006A55"/>
    <w:rsid w:val="000105E3"/>
    <w:rsid w:val="000111D2"/>
    <w:rsid w:val="00011B4B"/>
    <w:rsid w:val="00013C62"/>
    <w:rsid w:val="00016354"/>
    <w:rsid w:val="000203AE"/>
    <w:rsid w:val="00021E2A"/>
    <w:rsid w:val="00022583"/>
    <w:rsid w:val="0002337F"/>
    <w:rsid w:val="000301EA"/>
    <w:rsid w:val="000335B7"/>
    <w:rsid w:val="000335D1"/>
    <w:rsid w:val="00033BE3"/>
    <w:rsid w:val="00042882"/>
    <w:rsid w:val="00042F21"/>
    <w:rsid w:val="000439D9"/>
    <w:rsid w:val="00044900"/>
    <w:rsid w:val="000450E9"/>
    <w:rsid w:val="00045A4A"/>
    <w:rsid w:val="0004635B"/>
    <w:rsid w:val="0004663D"/>
    <w:rsid w:val="00047FEC"/>
    <w:rsid w:val="00050C38"/>
    <w:rsid w:val="00051E42"/>
    <w:rsid w:val="00052106"/>
    <w:rsid w:val="000521FC"/>
    <w:rsid w:val="000522F0"/>
    <w:rsid w:val="00053416"/>
    <w:rsid w:val="00053BD7"/>
    <w:rsid w:val="00055CB3"/>
    <w:rsid w:val="00055F65"/>
    <w:rsid w:val="0005600D"/>
    <w:rsid w:val="000572C8"/>
    <w:rsid w:val="00057723"/>
    <w:rsid w:val="000606AB"/>
    <w:rsid w:val="000608F4"/>
    <w:rsid w:val="000609D9"/>
    <w:rsid w:val="0006196E"/>
    <w:rsid w:val="00064750"/>
    <w:rsid w:val="00066728"/>
    <w:rsid w:val="00073FDB"/>
    <w:rsid w:val="00075BA9"/>
    <w:rsid w:val="000760EC"/>
    <w:rsid w:val="00081A79"/>
    <w:rsid w:val="0008211D"/>
    <w:rsid w:val="0008273E"/>
    <w:rsid w:val="00084F74"/>
    <w:rsid w:val="000869D2"/>
    <w:rsid w:val="00090367"/>
    <w:rsid w:val="0009080D"/>
    <w:rsid w:val="000915FF"/>
    <w:rsid w:val="00092DCA"/>
    <w:rsid w:val="000950F0"/>
    <w:rsid w:val="00095DD8"/>
    <w:rsid w:val="00096E27"/>
    <w:rsid w:val="00097FEF"/>
    <w:rsid w:val="000A1B85"/>
    <w:rsid w:val="000A7EA6"/>
    <w:rsid w:val="000B0974"/>
    <w:rsid w:val="000B1057"/>
    <w:rsid w:val="000B10EF"/>
    <w:rsid w:val="000B2ED8"/>
    <w:rsid w:val="000C03F7"/>
    <w:rsid w:val="000C272F"/>
    <w:rsid w:val="000C2893"/>
    <w:rsid w:val="000C766C"/>
    <w:rsid w:val="000C778B"/>
    <w:rsid w:val="000D13B5"/>
    <w:rsid w:val="000D428E"/>
    <w:rsid w:val="000D457C"/>
    <w:rsid w:val="000D498A"/>
    <w:rsid w:val="000D7EC8"/>
    <w:rsid w:val="000E1E60"/>
    <w:rsid w:val="000E27BC"/>
    <w:rsid w:val="000E349B"/>
    <w:rsid w:val="000E55F8"/>
    <w:rsid w:val="000F0138"/>
    <w:rsid w:val="000F322E"/>
    <w:rsid w:val="000F3DC0"/>
    <w:rsid w:val="000F44ED"/>
    <w:rsid w:val="000F551A"/>
    <w:rsid w:val="000F623B"/>
    <w:rsid w:val="000F6251"/>
    <w:rsid w:val="001000CB"/>
    <w:rsid w:val="001045FD"/>
    <w:rsid w:val="001055C2"/>
    <w:rsid w:val="0010673F"/>
    <w:rsid w:val="00112740"/>
    <w:rsid w:val="00112964"/>
    <w:rsid w:val="00115A7C"/>
    <w:rsid w:val="0012174C"/>
    <w:rsid w:val="00127180"/>
    <w:rsid w:val="001306C1"/>
    <w:rsid w:val="00130C93"/>
    <w:rsid w:val="0013181F"/>
    <w:rsid w:val="001321BB"/>
    <w:rsid w:val="00132CCE"/>
    <w:rsid w:val="00137CDA"/>
    <w:rsid w:val="0014151E"/>
    <w:rsid w:val="001423A5"/>
    <w:rsid w:val="00144017"/>
    <w:rsid w:val="00147CC1"/>
    <w:rsid w:val="00151DC9"/>
    <w:rsid w:val="00154E49"/>
    <w:rsid w:val="00156067"/>
    <w:rsid w:val="00157DAC"/>
    <w:rsid w:val="00161A04"/>
    <w:rsid w:val="00162830"/>
    <w:rsid w:val="001630A1"/>
    <w:rsid w:val="00163308"/>
    <w:rsid w:val="00165665"/>
    <w:rsid w:val="00166525"/>
    <w:rsid w:val="00167B03"/>
    <w:rsid w:val="00167B0B"/>
    <w:rsid w:val="00172DE7"/>
    <w:rsid w:val="00176F72"/>
    <w:rsid w:val="0017778D"/>
    <w:rsid w:val="00177CD4"/>
    <w:rsid w:val="00177E81"/>
    <w:rsid w:val="00182B32"/>
    <w:rsid w:val="00183123"/>
    <w:rsid w:val="00183DE1"/>
    <w:rsid w:val="00186503"/>
    <w:rsid w:val="00186693"/>
    <w:rsid w:val="00186B3D"/>
    <w:rsid w:val="00190403"/>
    <w:rsid w:val="00191115"/>
    <w:rsid w:val="00192C59"/>
    <w:rsid w:val="001944BD"/>
    <w:rsid w:val="00195A1C"/>
    <w:rsid w:val="00195C58"/>
    <w:rsid w:val="00196AA3"/>
    <w:rsid w:val="00197ACD"/>
    <w:rsid w:val="001A0A33"/>
    <w:rsid w:val="001A1065"/>
    <w:rsid w:val="001A1879"/>
    <w:rsid w:val="001A277D"/>
    <w:rsid w:val="001A7C09"/>
    <w:rsid w:val="001B04C5"/>
    <w:rsid w:val="001B0573"/>
    <w:rsid w:val="001B09AF"/>
    <w:rsid w:val="001B0BD2"/>
    <w:rsid w:val="001B0CF1"/>
    <w:rsid w:val="001B4213"/>
    <w:rsid w:val="001B4F86"/>
    <w:rsid w:val="001B5422"/>
    <w:rsid w:val="001B5929"/>
    <w:rsid w:val="001C0A37"/>
    <w:rsid w:val="001C4DC9"/>
    <w:rsid w:val="001C6428"/>
    <w:rsid w:val="001D07A1"/>
    <w:rsid w:val="001D3C84"/>
    <w:rsid w:val="001D4535"/>
    <w:rsid w:val="001D4AE8"/>
    <w:rsid w:val="001D5A03"/>
    <w:rsid w:val="001D5CF0"/>
    <w:rsid w:val="001D6D34"/>
    <w:rsid w:val="001E18C9"/>
    <w:rsid w:val="001E35F5"/>
    <w:rsid w:val="001E373A"/>
    <w:rsid w:val="001E3FFC"/>
    <w:rsid w:val="001E7AE5"/>
    <w:rsid w:val="001F072E"/>
    <w:rsid w:val="001F0B30"/>
    <w:rsid w:val="001F0CD9"/>
    <w:rsid w:val="001F21F7"/>
    <w:rsid w:val="001F27DC"/>
    <w:rsid w:val="001F45F2"/>
    <w:rsid w:val="001F573E"/>
    <w:rsid w:val="001F72EA"/>
    <w:rsid w:val="002004F2"/>
    <w:rsid w:val="00203FCA"/>
    <w:rsid w:val="002048B0"/>
    <w:rsid w:val="002051AF"/>
    <w:rsid w:val="00213C81"/>
    <w:rsid w:val="0021534E"/>
    <w:rsid w:val="00222C15"/>
    <w:rsid w:val="00224177"/>
    <w:rsid w:val="002304FD"/>
    <w:rsid w:val="002311AF"/>
    <w:rsid w:val="00231C1D"/>
    <w:rsid w:val="00233250"/>
    <w:rsid w:val="00237337"/>
    <w:rsid w:val="00237510"/>
    <w:rsid w:val="00237E06"/>
    <w:rsid w:val="00237EF7"/>
    <w:rsid w:val="0024230C"/>
    <w:rsid w:val="00242BD8"/>
    <w:rsid w:val="00251A87"/>
    <w:rsid w:val="00253EAB"/>
    <w:rsid w:val="00253FD5"/>
    <w:rsid w:val="00254783"/>
    <w:rsid w:val="00255057"/>
    <w:rsid w:val="00255627"/>
    <w:rsid w:val="00255880"/>
    <w:rsid w:val="002629A5"/>
    <w:rsid w:val="00265B53"/>
    <w:rsid w:val="00266EF6"/>
    <w:rsid w:val="00270074"/>
    <w:rsid w:val="00270A48"/>
    <w:rsid w:val="0027203F"/>
    <w:rsid w:val="00272CBD"/>
    <w:rsid w:val="0027421A"/>
    <w:rsid w:val="002762C3"/>
    <w:rsid w:val="00276C82"/>
    <w:rsid w:val="00277460"/>
    <w:rsid w:val="00277D7D"/>
    <w:rsid w:val="00282CD6"/>
    <w:rsid w:val="00283A48"/>
    <w:rsid w:val="00283F47"/>
    <w:rsid w:val="00284598"/>
    <w:rsid w:val="00285BEE"/>
    <w:rsid w:val="00291DE3"/>
    <w:rsid w:val="002946F8"/>
    <w:rsid w:val="0029567F"/>
    <w:rsid w:val="002960D1"/>
    <w:rsid w:val="002979DC"/>
    <w:rsid w:val="002A046F"/>
    <w:rsid w:val="002A0D87"/>
    <w:rsid w:val="002A1B7C"/>
    <w:rsid w:val="002A5890"/>
    <w:rsid w:val="002B21AF"/>
    <w:rsid w:val="002B389A"/>
    <w:rsid w:val="002B3B68"/>
    <w:rsid w:val="002B5B2C"/>
    <w:rsid w:val="002B6E4A"/>
    <w:rsid w:val="002C48E6"/>
    <w:rsid w:val="002D23B0"/>
    <w:rsid w:val="002D6391"/>
    <w:rsid w:val="002E0D3E"/>
    <w:rsid w:val="002E4381"/>
    <w:rsid w:val="002F0270"/>
    <w:rsid w:val="002F193C"/>
    <w:rsid w:val="002F3D7F"/>
    <w:rsid w:val="002F5E37"/>
    <w:rsid w:val="003070CC"/>
    <w:rsid w:val="0031491D"/>
    <w:rsid w:val="00314D4A"/>
    <w:rsid w:val="003154B8"/>
    <w:rsid w:val="0031569E"/>
    <w:rsid w:val="0032140F"/>
    <w:rsid w:val="00321C65"/>
    <w:rsid w:val="00322292"/>
    <w:rsid w:val="0032342E"/>
    <w:rsid w:val="0032410C"/>
    <w:rsid w:val="0032424F"/>
    <w:rsid w:val="00324B1E"/>
    <w:rsid w:val="00327A79"/>
    <w:rsid w:val="0033046A"/>
    <w:rsid w:val="00331B3B"/>
    <w:rsid w:val="00332C9F"/>
    <w:rsid w:val="00334625"/>
    <w:rsid w:val="00334E30"/>
    <w:rsid w:val="00335479"/>
    <w:rsid w:val="0033583B"/>
    <w:rsid w:val="0033610E"/>
    <w:rsid w:val="00337CB5"/>
    <w:rsid w:val="0034215C"/>
    <w:rsid w:val="00344BDD"/>
    <w:rsid w:val="00347624"/>
    <w:rsid w:val="00347E27"/>
    <w:rsid w:val="00350897"/>
    <w:rsid w:val="00350908"/>
    <w:rsid w:val="003521CB"/>
    <w:rsid w:val="0035328E"/>
    <w:rsid w:val="00353F3D"/>
    <w:rsid w:val="00357682"/>
    <w:rsid w:val="00360269"/>
    <w:rsid w:val="00361974"/>
    <w:rsid w:val="0036274B"/>
    <w:rsid w:val="00365FB2"/>
    <w:rsid w:val="00371268"/>
    <w:rsid w:val="00371BA3"/>
    <w:rsid w:val="00371BE0"/>
    <w:rsid w:val="003726D7"/>
    <w:rsid w:val="003736C5"/>
    <w:rsid w:val="00373D22"/>
    <w:rsid w:val="00377784"/>
    <w:rsid w:val="0038475B"/>
    <w:rsid w:val="00391664"/>
    <w:rsid w:val="00392939"/>
    <w:rsid w:val="003955CD"/>
    <w:rsid w:val="00396047"/>
    <w:rsid w:val="00396AD5"/>
    <w:rsid w:val="0039799E"/>
    <w:rsid w:val="003A2194"/>
    <w:rsid w:val="003A26AA"/>
    <w:rsid w:val="003A284B"/>
    <w:rsid w:val="003A29C3"/>
    <w:rsid w:val="003A3721"/>
    <w:rsid w:val="003A50D8"/>
    <w:rsid w:val="003A6967"/>
    <w:rsid w:val="003A6F90"/>
    <w:rsid w:val="003B2894"/>
    <w:rsid w:val="003B389D"/>
    <w:rsid w:val="003B5000"/>
    <w:rsid w:val="003B6B29"/>
    <w:rsid w:val="003B6E3A"/>
    <w:rsid w:val="003C0C98"/>
    <w:rsid w:val="003C0FE1"/>
    <w:rsid w:val="003C0FE3"/>
    <w:rsid w:val="003C169C"/>
    <w:rsid w:val="003C30D1"/>
    <w:rsid w:val="003D0AD7"/>
    <w:rsid w:val="003D6393"/>
    <w:rsid w:val="003D6F86"/>
    <w:rsid w:val="003E2062"/>
    <w:rsid w:val="003E2D77"/>
    <w:rsid w:val="003E781D"/>
    <w:rsid w:val="003E7F40"/>
    <w:rsid w:val="003F01A2"/>
    <w:rsid w:val="003F0F3F"/>
    <w:rsid w:val="003F54D6"/>
    <w:rsid w:val="003F64B3"/>
    <w:rsid w:val="00402B66"/>
    <w:rsid w:val="00407096"/>
    <w:rsid w:val="00413986"/>
    <w:rsid w:val="00413CB7"/>
    <w:rsid w:val="00416561"/>
    <w:rsid w:val="00416794"/>
    <w:rsid w:val="0041694E"/>
    <w:rsid w:val="0042005C"/>
    <w:rsid w:val="00421ACB"/>
    <w:rsid w:val="00422C60"/>
    <w:rsid w:val="00427441"/>
    <w:rsid w:val="00430BB0"/>
    <w:rsid w:val="00430FEC"/>
    <w:rsid w:val="00431190"/>
    <w:rsid w:val="004312A4"/>
    <w:rsid w:val="00433970"/>
    <w:rsid w:val="00435B51"/>
    <w:rsid w:val="00435B87"/>
    <w:rsid w:val="00437DF3"/>
    <w:rsid w:val="0044518A"/>
    <w:rsid w:val="00453BF8"/>
    <w:rsid w:val="00455654"/>
    <w:rsid w:val="004575AB"/>
    <w:rsid w:val="004576EE"/>
    <w:rsid w:val="004577AF"/>
    <w:rsid w:val="00461412"/>
    <w:rsid w:val="00462B0A"/>
    <w:rsid w:val="004635BB"/>
    <w:rsid w:val="00464CA8"/>
    <w:rsid w:val="00465B65"/>
    <w:rsid w:val="00470578"/>
    <w:rsid w:val="0047107C"/>
    <w:rsid w:val="00472AC4"/>
    <w:rsid w:val="00472FFA"/>
    <w:rsid w:val="00473989"/>
    <w:rsid w:val="004748C6"/>
    <w:rsid w:val="004748E3"/>
    <w:rsid w:val="00476881"/>
    <w:rsid w:val="00480583"/>
    <w:rsid w:val="00480E2B"/>
    <w:rsid w:val="004861BA"/>
    <w:rsid w:val="00490F4D"/>
    <w:rsid w:val="00493D76"/>
    <w:rsid w:val="004948F3"/>
    <w:rsid w:val="00494E63"/>
    <w:rsid w:val="00496F4D"/>
    <w:rsid w:val="004A0C16"/>
    <w:rsid w:val="004A1E51"/>
    <w:rsid w:val="004A3C0C"/>
    <w:rsid w:val="004A4B5E"/>
    <w:rsid w:val="004A58DA"/>
    <w:rsid w:val="004A669E"/>
    <w:rsid w:val="004A6794"/>
    <w:rsid w:val="004B17DD"/>
    <w:rsid w:val="004B568D"/>
    <w:rsid w:val="004C0313"/>
    <w:rsid w:val="004C08A9"/>
    <w:rsid w:val="004C1580"/>
    <w:rsid w:val="004C5101"/>
    <w:rsid w:val="004C7D41"/>
    <w:rsid w:val="004D1CAD"/>
    <w:rsid w:val="004D3A92"/>
    <w:rsid w:val="004D5143"/>
    <w:rsid w:val="004D54B2"/>
    <w:rsid w:val="004D60E4"/>
    <w:rsid w:val="004D7A11"/>
    <w:rsid w:val="004E0BA4"/>
    <w:rsid w:val="004E117F"/>
    <w:rsid w:val="004E4198"/>
    <w:rsid w:val="004F01BB"/>
    <w:rsid w:val="004F02D1"/>
    <w:rsid w:val="004F0FD9"/>
    <w:rsid w:val="004F27DA"/>
    <w:rsid w:val="004F3D1A"/>
    <w:rsid w:val="004F7E2E"/>
    <w:rsid w:val="005037B0"/>
    <w:rsid w:val="00504A4E"/>
    <w:rsid w:val="00506B33"/>
    <w:rsid w:val="00507D1F"/>
    <w:rsid w:val="00510420"/>
    <w:rsid w:val="00512F35"/>
    <w:rsid w:val="00513531"/>
    <w:rsid w:val="00513A37"/>
    <w:rsid w:val="005143EB"/>
    <w:rsid w:val="00516499"/>
    <w:rsid w:val="0051704E"/>
    <w:rsid w:val="00517667"/>
    <w:rsid w:val="005178E5"/>
    <w:rsid w:val="005211C6"/>
    <w:rsid w:val="0052233D"/>
    <w:rsid w:val="00525DAC"/>
    <w:rsid w:val="00525FF2"/>
    <w:rsid w:val="00526E81"/>
    <w:rsid w:val="00530651"/>
    <w:rsid w:val="005311B5"/>
    <w:rsid w:val="005346D9"/>
    <w:rsid w:val="00534782"/>
    <w:rsid w:val="00535354"/>
    <w:rsid w:val="00537124"/>
    <w:rsid w:val="00547824"/>
    <w:rsid w:val="00550797"/>
    <w:rsid w:val="00552769"/>
    <w:rsid w:val="00552FEF"/>
    <w:rsid w:val="00555804"/>
    <w:rsid w:val="00556F34"/>
    <w:rsid w:val="00560082"/>
    <w:rsid w:val="00562FF4"/>
    <w:rsid w:val="005638BD"/>
    <w:rsid w:val="00563C49"/>
    <w:rsid w:val="005649CA"/>
    <w:rsid w:val="00567F7E"/>
    <w:rsid w:val="005703FE"/>
    <w:rsid w:val="00570FD2"/>
    <w:rsid w:val="00571212"/>
    <w:rsid w:val="00572E29"/>
    <w:rsid w:val="00572F27"/>
    <w:rsid w:val="005771AB"/>
    <w:rsid w:val="005803F8"/>
    <w:rsid w:val="005819AC"/>
    <w:rsid w:val="00584C6D"/>
    <w:rsid w:val="0058611C"/>
    <w:rsid w:val="0058668F"/>
    <w:rsid w:val="00586857"/>
    <w:rsid w:val="00586BE2"/>
    <w:rsid w:val="00586CFC"/>
    <w:rsid w:val="00587130"/>
    <w:rsid w:val="00592695"/>
    <w:rsid w:val="005969FD"/>
    <w:rsid w:val="005A1ED6"/>
    <w:rsid w:val="005A1F3F"/>
    <w:rsid w:val="005A361F"/>
    <w:rsid w:val="005B2F6D"/>
    <w:rsid w:val="005B30B7"/>
    <w:rsid w:val="005B57C6"/>
    <w:rsid w:val="005B6D74"/>
    <w:rsid w:val="005C56B4"/>
    <w:rsid w:val="005C590E"/>
    <w:rsid w:val="005D4284"/>
    <w:rsid w:val="005D5B2D"/>
    <w:rsid w:val="005E10B8"/>
    <w:rsid w:val="005E1B29"/>
    <w:rsid w:val="005E26A1"/>
    <w:rsid w:val="005E3047"/>
    <w:rsid w:val="005E391F"/>
    <w:rsid w:val="005E5683"/>
    <w:rsid w:val="005E56C4"/>
    <w:rsid w:val="005E5701"/>
    <w:rsid w:val="005E720E"/>
    <w:rsid w:val="005F007C"/>
    <w:rsid w:val="005F037C"/>
    <w:rsid w:val="005F0E36"/>
    <w:rsid w:val="005F0FB9"/>
    <w:rsid w:val="005F2340"/>
    <w:rsid w:val="005F2BD1"/>
    <w:rsid w:val="005F2C93"/>
    <w:rsid w:val="005F30E8"/>
    <w:rsid w:val="005F362E"/>
    <w:rsid w:val="005F514E"/>
    <w:rsid w:val="005F756F"/>
    <w:rsid w:val="005F7DFA"/>
    <w:rsid w:val="00600A85"/>
    <w:rsid w:val="00611555"/>
    <w:rsid w:val="006147F2"/>
    <w:rsid w:val="00615D65"/>
    <w:rsid w:val="0061685A"/>
    <w:rsid w:val="00620BC2"/>
    <w:rsid w:val="0062446B"/>
    <w:rsid w:val="00626239"/>
    <w:rsid w:val="0063076D"/>
    <w:rsid w:val="0063114B"/>
    <w:rsid w:val="006329F1"/>
    <w:rsid w:val="00636DBD"/>
    <w:rsid w:val="00636E04"/>
    <w:rsid w:val="00643C34"/>
    <w:rsid w:val="0064529B"/>
    <w:rsid w:val="00646EE4"/>
    <w:rsid w:val="00650FF3"/>
    <w:rsid w:val="0065257C"/>
    <w:rsid w:val="00652798"/>
    <w:rsid w:val="00654B6E"/>
    <w:rsid w:val="006570B1"/>
    <w:rsid w:val="00661C7F"/>
    <w:rsid w:val="00662DEC"/>
    <w:rsid w:val="00663C42"/>
    <w:rsid w:val="00664869"/>
    <w:rsid w:val="00664F4D"/>
    <w:rsid w:val="006661C9"/>
    <w:rsid w:val="006663E3"/>
    <w:rsid w:val="0067362F"/>
    <w:rsid w:val="00673B28"/>
    <w:rsid w:val="0067493C"/>
    <w:rsid w:val="00675427"/>
    <w:rsid w:val="00675AB3"/>
    <w:rsid w:val="00677C12"/>
    <w:rsid w:val="00680EA0"/>
    <w:rsid w:val="006823AA"/>
    <w:rsid w:val="00683686"/>
    <w:rsid w:val="00693E08"/>
    <w:rsid w:val="00694315"/>
    <w:rsid w:val="0069454C"/>
    <w:rsid w:val="00695102"/>
    <w:rsid w:val="00697C58"/>
    <w:rsid w:val="006A03D1"/>
    <w:rsid w:val="006A07B4"/>
    <w:rsid w:val="006A114B"/>
    <w:rsid w:val="006A3ACD"/>
    <w:rsid w:val="006A5E63"/>
    <w:rsid w:val="006B067E"/>
    <w:rsid w:val="006B27B3"/>
    <w:rsid w:val="006B28E5"/>
    <w:rsid w:val="006B2FE4"/>
    <w:rsid w:val="006B3E64"/>
    <w:rsid w:val="006B5024"/>
    <w:rsid w:val="006C0341"/>
    <w:rsid w:val="006C0EE2"/>
    <w:rsid w:val="006C15CF"/>
    <w:rsid w:val="006C2E36"/>
    <w:rsid w:val="006C369F"/>
    <w:rsid w:val="006C3FCE"/>
    <w:rsid w:val="006C5297"/>
    <w:rsid w:val="006C729E"/>
    <w:rsid w:val="006C7632"/>
    <w:rsid w:val="006D10A1"/>
    <w:rsid w:val="006D126F"/>
    <w:rsid w:val="006D14DE"/>
    <w:rsid w:val="006D2EBF"/>
    <w:rsid w:val="006D351C"/>
    <w:rsid w:val="006D679B"/>
    <w:rsid w:val="006D67A3"/>
    <w:rsid w:val="006E386A"/>
    <w:rsid w:val="006E3D37"/>
    <w:rsid w:val="006E6520"/>
    <w:rsid w:val="006E6E32"/>
    <w:rsid w:val="006F0FE7"/>
    <w:rsid w:val="006F5730"/>
    <w:rsid w:val="00701B16"/>
    <w:rsid w:val="007034AD"/>
    <w:rsid w:val="00704CF0"/>
    <w:rsid w:val="00705965"/>
    <w:rsid w:val="00705D80"/>
    <w:rsid w:val="00710AAC"/>
    <w:rsid w:val="00713614"/>
    <w:rsid w:val="00715D86"/>
    <w:rsid w:val="0072034E"/>
    <w:rsid w:val="00722E54"/>
    <w:rsid w:val="00726BC4"/>
    <w:rsid w:val="007303D7"/>
    <w:rsid w:val="00731095"/>
    <w:rsid w:val="00732059"/>
    <w:rsid w:val="00740B2F"/>
    <w:rsid w:val="007423F5"/>
    <w:rsid w:val="007439F3"/>
    <w:rsid w:val="00743EF8"/>
    <w:rsid w:val="00745B86"/>
    <w:rsid w:val="00746704"/>
    <w:rsid w:val="007476B5"/>
    <w:rsid w:val="00751653"/>
    <w:rsid w:val="00753491"/>
    <w:rsid w:val="00753D27"/>
    <w:rsid w:val="007559D2"/>
    <w:rsid w:val="00755A02"/>
    <w:rsid w:val="0075611C"/>
    <w:rsid w:val="00764335"/>
    <w:rsid w:val="007644E5"/>
    <w:rsid w:val="00764B4A"/>
    <w:rsid w:val="007651CA"/>
    <w:rsid w:val="00765369"/>
    <w:rsid w:val="00773F91"/>
    <w:rsid w:val="00774713"/>
    <w:rsid w:val="00776A9B"/>
    <w:rsid w:val="0077763D"/>
    <w:rsid w:val="0077789E"/>
    <w:rsid w:val="00780EB2"/>
    <w:rsid w:val="00781CB9"/>
    <w:rsid w:val="00781FDB"/>
    <w:rsid w:val="0079147D"/>
    <w:rsid w:val="00794152"/>
    <w:rsid w:val="007941DC"/>
    <w:rsid w:val="00797C6D"/>
    <w:rsid w:val="007A1F11"/>
    <w:rsid w:val="007A215C"/>
    <w:rsid w:val="007A2376"/>
    <w:rsid w:val="007A24C6"/>
    <w:rsid w:val="007A558A"/>
    <w:rsid w:val="007A65A6"/>
    <w:rsid w:val="007B0ADF"/>
    <w:rsid w:val="007B27E8"/>
    <w:rsid w:val="007B2E06"/>
    <w:rsid w:val="007B51B9"/>
    <w:rsid w:val="007B6E18"/>
    <w:rsid w:val="007C0DDC"/>
    <w:rsid w:val="007C291C"/>
    <w:rsid w:val="007C392C"/>
    <w:rsid w:val="007C3B7B"/>
    <w:rsid w:val="007C4F86"/>
    <w:rsid w:val="007C51EC"/>
    <w:rsid w:val="007C520E"/>
    <w:rsid w:val="007C5AAE"/>
    <w:rsid w:val="007D0694"/>
    <w:rsid w:val="007D4E6A"/>
    <w:rsid w:val="007D72BF"/>
    <w:rsid w:val="007E0555"/>
    <w:rsid w:val="007E686A"/>
    <w:rsid w:val="007E731D"/>
    <w:rsid w:val="007F1942"/>
    <w:rsid w:val="007F5B2E"/>
    <w:rsid w:val="00800575"/>
    <w:rsid w:val="00800A36"/>
    <w:rsid w:val="00802018"/>
    <w:rsid w:val="00805486"/>
    <w:rsid w:val="008061BA"/>
    <w:rsid w:val="00806F90"/>
    <w:rsid w:val="00807202"/>
    <w:rsid w:val="008118C4"/>
    <w:rsid w:val="00813559"/>
    <w:rsid w:val="008160B5"/>
    <w:rsid w:val="00817370"/>
    <w:rsid w:val="00817C65"/>
    <w:rsid w:val="00817F39"/>
    <w:rsid w:val="008223AA"/>
    <w:rsid w:val="00824AD3"/>
    <w:rsid w:val="0082689B"/>
    <w:rsid w:val="008323D9"/>
    <w:rsid w:val="00833D2B"/>
    <w:rsid w:val="00835F1A"/>
    <w:rsid w:val="008361C8"/>
    <w:rsid w:val="008362A8"/>
    <w:rsid w:val="0083735D"/>
    <w:rsid w:val="00840310"/>
    <w:rsid w:val="00843165"/>
    <w:rsid w:val="00843C08"/>
    <w:rsid w:val="008458AA"/>
    <w:rsid w:val="0084716F"/>
    <w:rsid w:val="00847244"/>
    <w:rsid w:val="00851077"/>
    <w:rsid w:val="00851D33"/>
    <w:rsid w:val="00851E9B"/>
    <w:rsid w:val="00852D0E"/>
    <w:rsid w:val="00854478"/>
    <w:rsid w:val="008577CA"/>
    <w:rsid w:val="008611DE"/>
    <w:rsid w:val="00861698"/>
    <w:rsid w:val="0086248B"/>
    <w:rsid w:val="008645E7"/>
    <w:rsid w:val="008648D5"/>
    <w:rsid w:val="00864ADB"/>
    <w:rsid w:val="00864C25"/>
    <w:rsid w:val="0086749B"/>
    <w:rsid w:val="008715EF"/>
    <w:rsid w:val="00874A86"/>
    <w:rsid w:val="0087624C"/>
    <w:rsid w:val="008805D2"/>
    <w:rsid w:val="00881C85"/>
    <w:rsid w:val="00881FB2"/>
    <w:rsid w:val="008862EA"/>
    <w:rsid w:val="00886A4E"/>
    <w:rsid w:val="00886C5E"/>
    <w:rsid w:val="008920E4"/>
    <w:rsid w:val="00893528"/>
    <w:rsid w:val="008940C2"/>
    <w:rsid w:val="008946EF"/>
    <w:rsid w:val="00894A80"/>
    <w:rsid w:val="008968E8"/>
    <w:rsid w:val="00897BEE"/>
    <w:rsid w:val="008A1E4B"/>
    <w:rsid w:val="008A2B55"/>
    <w:rsid w:val="008A3CC6"/>
    <w:rsid w:val="008A40DB"/>
    <w:rsid w:val="008A5319"/>
    <w:rsid w:val="008A591A"/>
    <w:rsid w:val="008A67A5"/>
    <w:rsid w:val="008B2CD9"/>
    <w:rsid w:val="008B7E62"/>
    <w:rsid w:val="008C029D"/>
    <w:rsid w:val="008C072A"/>
    <w:rsid w:val="008C0C64"/>
    <w:rsid w:val="008C0D2A"/>
    <w:rsid w:val="008C1304"/>
    <w:rsid w:val="008C46EA"/>
    <w:rsid w:val="008C4828"/>
    <w:rsid w:val="008C5B5D"/>
    <w:rsid w:val="008C613A"/>
    <w:rsid w:val="008C6492"/>
    <w:rsid w:val="008C736D"/>
    <w:rsid w:val="008D1C08"/>
    <w:rsid w:val="008D211C"/>
    <w:rsid w:val="008D370C"/>
    <w:rsid w:val="008D3F08"/>
    <w:rsid w:val="008D507E"/>
    <w:rsid w:val="008D5530"/>
    <w:rsid w:val="008D5664"/>
    <w:rsid w:val="008D7A11"/>
    <w:rsid w:val="008E4C5C"/>
    <w:rsid w:val="008E554C"/>
    <w:rsid w:val="008E627B"/>
    <w:rsid w:val="008E6668"/>
    <w:rsid w:val="008F4BEF"/>
    <w:rsid w:val="008F5751"/>
    <w:rsid w:val="008F799F"/>
    <w:rsid w:val="009000AA"/>
    <w:rsid w:val="009030BE"/>
    <w:rsid w:val="00903725"/>
    <w:rsid w:val="009037C4"/>
    <w:rsid w:val="0090595B"/>
    <w:rsid w:val="00906533"/>
    <w:rsid w:val="009103F8"/>
    <w:rsid w:val="0091535F"/>
    <w:rsid w:val="009158EE"/>
    <w:rsid w:val="0091775F"/>
    <w:rsid w:val="009226C6"/>
    <w:rsid w:val="00925145"/>
    <w:rsid w:val="00926F3A"/>
    <w:rsid w:val="0092712B"/>
    <w:rsid w:val="00930A4F"/>
    <w:rsid w:val="00930AE1"/>
    <w:rsid w:val="00931C50"/>
    <w:rsid w:val="009322B9"/>
    <w:rsid w:val="009328A3"/>
    <w:rsid w:val="00933D82"/>
    <w:rsid w:val="00934700"/>
    <w:rsid w:val="00934ED1"/>
    <w:rsid w:val="00936D4C"/>
    <w:rsid w:val="00937607"/>
    <w:rsid w:val="00944A26"/>
    <w:rsid w:val="0094553A"/>
    <w:rsid w:val="00947F60"/>
    <w:rsid w:val="00950800"/>
    <w:rsid w:val="009518BB"/>
    <w:rsid w:val="00953285"/>
    <w:rsid w:val="009549D3"/>
    <w:rsid w:val="00957F01"/>
    <w:rsid w:val="009640A7"/>
    <w:rsid w:val="009662D7"/>
    <w:rsid w:val="00967112"/>
    <w:rsid w:val="009702A7"/>
    <w:rsid w:val="00972321"/>
    <w:rsid w:val="009732C3"/>
    <w:rsid w:val="009735D6"/>
    <w:rsid w:val="009758AF"/>
    <w:rsid w:val="00977423"/>
    <w:rsid w:val="009806A1"/>
    <w:rsid w:val="009826AC"/>
    <w:rsid w:val="00984FE6"/>
    <w:rsid w:val="00986883"/>
    <w:rsid w:val="00987416"/>
    <w:rsid w:val="009875AF"/>
    <w:rsid w:val="00990F16"/>
    <w:rsid w:val="009939D2"/>
    <w:rsid w:val="00993ED4"/>
    <w:rsid w:val="00994AFB"/>
    <w:rsid w:val="009A07AB"/>
    <w:rsid w:val="009A13F8"/>
    <w:rsid w:val="009A37C7"/>
    <w:rsid w:val="009A5A2A"/>
    <w:rsid w:val="009A671A"/>
    <w:rsid w:val="009B4F88"/>
    <w:rsid w:val="009B5724"/>
    <w:rsid w:val="009C06BA"/>
    <w:rsid w:val="009C30CA"/>
    <w:rsid w:val="009D08AC"/>
    <w:rsid w:val="009D0DF5"/>
    <w:rsid w:val="009D1B5D"/>
    <w:rsid w:val="009D36DE"/>
    <w:rsid w:val="009D3A45"/>
    <w:rsid w:val="009D3AEC"/>
    <w:rsid w:val="009E01B0"/>
    <w:rsid w:val="009E06E9"/>
    <w:rsid w:val="009E1ACF"/>
    <w:rsid w:val="009E1AE4"/>
    <w:rsid w:val="009E3C41"/>
    <w:rsid w:val="009E65F2"/>
    <w:rsid w:val="009E6971"/>
    <w:rsid w:val="009E6D3A"/>
    <w:rsid w:val="009E763D"/>
    <w:rsid w:val="009F145E"/>
    <w:rsid w:val="009F1631"/>
    <w:rsid w:val="009F2255"/>
    <w:rsid w:val="00A0134E"/>
    <w:rsid w:val="00A01BE3"/>
    <w:rsid w:val="00A0290E"/>
    <w:rsid w:val="00A045F7"/>
    <w:rsid w:val="00A048F9"/>
    <w:rsid w:val="00A0571C"/>
    <w:rsid w:val="00A07369"/>
    <w:rsid w:val="00A07ABA"/>
    <w:rsid w:val="00A119D6"/>
    <w:rsid w:val="00A11A64"/>
    <w:rsid w:val="00A11B38"/>
    <w:rsid w:val="00A136AD"/>
    <w:rsid w:val="00A137D9"/>
    <w:rsid w:val="00A15C11"/>
    <w:rsid w:val="00A207D7"/>
    <w:rsid w:val="00A22C97"/>
    <w:rsid w:val="00A23EDF"/>
    <w:rsid w:val="00A24235"/>
    <w:rsid w:val="00A248C3"/>
    <w:rsid w:val="00A24DC4"/>
    <w:rsid w:val="00A25B01"/>
    <w:rsid w:val="00A321E6"/>
    <w:rsid w:val="00A334F5"/>
    <w:rsid w:val="00A34396"/>
    <w:rsid w:val="00A36F3E"/>
    <w:rsid w:val="00A37833"/>
    <w:rsid w:val="00A406E9"/>
    <w:rsid w:val="00A41E78"/>
    <w:rsid w:val="00A458A4"/>
    <w:rsid w:val="00A47400"/>
    <w:rsid w:val="00A504A5"/>
    <w:rsid w:val="00A50B41"/>
    <w:rsid w:val="00A5176F"/>
    <w:rsid w:val="00A53CF8"/>
    <w:rsid w:val="00A54DDF"/>
    <w:rsid w:val="00A56474"/>
    <w:rsid w:val="00A567CA"/>
    <w:rsid w:val="00A65A0E"/>
    <w:rsid w:val="00A65E1D"/>
    <w:rsid w:val="00A72921"/>
    <w:rsid w:val="00A72EF5"/>
    <w:rsid w:val="00A764D2"/>
    <w:rsid w:val="00A770EB"/>
    <w:rsid w:val="00A77E66"/>
    <w:rsid w:val="00A810D7"/>
    <w:rsid w:val="00A81AB3"/>
    <w:rsid w:val="00A8388A"/>
    <w:rsid w:val="00A8593E"/>
    <w:rsid w:val="00A91A6A"/>
    <w:rsid w:val="00A92B8B"/>
    <w:rsid w:val="00A92F39"/>
    <w:rsid w:val="00A94C2F"/>
    <w:rsid w:val="00A94DE7"/>
    <w:rsid w:val="00A96A6F"/>
    <w:rsid w:val="00AA06B1"/>
    <w:rsid w:val="00AA0B68"/>
    <w:rsid w:val="00AA3856"/>
    <w:rsid w:val="00AA4EBF"/>
    <w:rsid w:val="00AA577C"/>
    <w:rsid w:val="00AA6750"/>
    <w:rsid w:val="00AA77DF"/>
    <w:rsid w:val="00AB06F1"/>
    <w:rsid w:val="00AB070C"/>
    <w:rsid w:val="00AB574A"/>
    <w:rsid w:val="00AB6F51"/>
    <w:rsid w:val="00AD1BD0"/>
    <w:rsid w:val="00AD29E3"/>
    <w:rsid w:val="00AE128F"/>
    <w:rsid w:val="00AE24C5"/>
    <w:rsid w:val="00AE24C6"/>
    <w:rsid w:val="00AE3B49"/>
    <w:rsid w:val="00AE3EC7"/>
    <w:rsid w:val="00AE48D5"/>
    <w:rsid w:val="00AE5425"/>
    <w:rsid w:val="00AE585E"/>
    <w:rsid w:val="00AE6423"/>
    <w:rsid w:val="00AE6632"/>
    <w:rsid w:val="00AE73AE"/>
    <w:rsid w:val="00AF4042"/>
    <w:rsid w:val="00AF43E3"/>
    <w:rsid w:val="00B0033A"/>
    <w:rsid w:val="00B0103A"/>
    <w:rsid w:val="00B040BB"/>
    <w:rsid w:val="00B1089D"/>
    <w:rsid w:val="00B131DB"/>
    <w:rsid w:val="00B146E1"/>
    <w:rsid w:val="00B14A2A"/>
    <w:rsid w:val="00B154B3"/>
    <w:rsid w:val="00B20BB6"/>
    <w:rsid w:val="00B224C2"/>
    <w:rsid w:val="00B2324E"/>
    <w:rsid w:val="00B37B64"/>
    <w:rsid w:val="00B4229F"/>
    <w:rsid w:val="00B435DE"/>
    <w:rsid w:val="00B45005"/>
    <w:rsid w:val="00B45768"/>
    <w:rsid w:val="00B45959"/>
    <w:rsid w:val="00B52F8E"/>
    <w:rsid w:val="00B53447"/>
    <w:rsid w:val="00B53E71"/>
    <w:rsid w:val="00B5445B"/>
    <w:rsid w:val="00B558E9"/>
    <w:rsid w:val="00B562CA"/>
    <w:rsid w:val="00B61201"/>
    <w:rsid w:val="00B64707"/>
    <w:rsid w:val="00B658B7"/>
    <w:rsid w:val="00B678E5"/>
    <w:rsid w:val="00B71834"/>
    <w:rsid w:val="00B73A03"/>
    <w:rsid w:val="00B751C0"/>
    <w:rsid w:val="00B76FBC"/>
    <w:rsid w:val="00B771E9"/>
    <w:rsid w:val="00B77AB4"/>
    <w:rsid w:val="00B80436"/>
    <w:rsid w:val="00B81B46"/>
    <w:rsid w:val="00B82BB4"/>
    <w:rsid w:val="00B86E38"/>
    <w:rsid w:val="00B87AFE"/>
    <w:rsid w:val="00B92D3E"/>
    <w:rsid w:val="00B93A26"/>
    <w:rsid w:val="00B94189"/>
    <w:rsid w:val="00B955BC"/>
    <w:rsid w:val="00BA1620"/>
    <w:rsid w:val="00BA2481"/>
    <w:rsid w:val="00BA53A7"/>
    <w:rsid w:val="00BA563B"/>
    <w:rsid w:val="00BA71C1"/>
    <w:rsid w:val="00BB1257"/>
    <w:rsid w:val="00BB1889"/>
    <w:rsid w:val="00BB62C6"/>
    <w:rsid w:val="00BC359E"/>
    <w:rsid w:val="00BC46EB"/>
    <w:rsid w:val="00BC651B"/>
    <w:rsid w:val="00BC6BFE"/>
    <w:rsid w:val="00BC7AEE"/>
    <w:rsid w:val="00BD1C1C"/>
    <w:rsid w:val="00BD1C68"/>
    <w:rsid w:val="00BD2424"/>
    <w:rsid w:val="00BD25CE"/>
    <w:rsid w:val="00BD533F"/>
    <w:rsid w:val="00BD551C"/>
    <w:rsid w:val="00BD669E"/>
    <w:rsid w:val="00BD78A2"/>
    <w:rsid w:val="00BE25E8"/>
    <w:rsid w:val="00BE2947"/>
    <w:rsid w:val="00BE2C4B"/>
    <w:rsid w:val="00BE2F14"/>
    <w:rsid w:val="00BF00E2"/>
    <w:rsid w:val="00BF4DBD"/>
    <w:rsid w:val="00BF61EF"/>
    <w:rsid w:val="00C04B0C"/>
    <w:rsid w:val="00C06959"/>
    <w:rsid w:val="00C06ED5"/>
    <w:rsid w:val="00C118C9"/>
    <w:rsid w:val="00C1409B"/>
    <w:rsid w:val="00C20E02"/>
    <w:rsid w:val="00C2141B"/>
    <w:rsid w:val="00C21499"/>
    <w:rsid w:val="00C22DF2"/>
    <w:rsid w:val="00C23330"/>
    <w:rsid w:val="00C237CC"/>
    <w:rsid w:val="00C24060"/>
    <w:rsid w:val="00C270DA"/>
    <w:rsid w:val="00C30F18"/>
    <w:rsid w:val="00C36F26"/>
    <w:rsid w:val="00C4149C"/>
    <w:rsid w:val="00C4389D"/>
    <w:rsid w:val="00C4630F"/>
    <w:rsid w:val="00C46C6F"/>
    <w:rsid w:val="00C46E0A"/>
    <w:rsid w:val="00C51D98"/>
    <w:rsid w:val="00C577C0"/>
    <w:rsid w:val="00C60521"/>
    <w:rsid w:val="00C607B8"/>
    <w:rsid w:val="00C65536"/>
    <w:rsid w:val="00C709E6"/>
    <w:rsid w:val="00C7169F"/>
    <w:rsid w:val="00C744A1"/>
    <w:rsid w:val="00C75C2A"/>
    <w:rsid w:val="00C76267"/>
    <w:rsid w:val="00C76941"/>
    <w:rsid w:val="00C800EE"/>
    <w:rsid w:val="00C822E6"/>
    <w:rsid w:val="00C82CFD"/>
    <w:rsid w:val="00C82F00"/>
    <w:rsid w:val="00C850FD"/>
    <w:rsid w:val="00C8674B"/>
    <w:rsid w:val="00C86C65"/>
    <w:rsid w:val="00C8721C"/>
    <w:rsid w:val="00C87CAA"/>
    <w:rsid w:val="00C91FE7"/>
    <w:rsid w:val="00C9235C"/>
    <w:rsid w:val="00C933F5"/>
    <w:rsid w:val="00C935A9"/>
    <w:rsid w:val="00C94EC4"/>
    <w:rsid w:val="00C9687B"/>
    <w:rsid w:val="00C968EF"/>
    <w:rsid w:val="00CA172D"/>
    <w:rsid w:val="00CA3825"/>
    <w:rsid w:val="00CA566B"/>
    <w:rsid w:val="00CA6F79"/>
    <w:rsid w:val="00CB0E46"/>
    <w:rsid w:val="00CB36BE"/>
    <w:rsid w:val="00CB48C7"/>
    <w:rsid w:val="00CB4E7B"/>
    <w:rsid w:val="00CC051B"/>
    <w:rsid w:val="00CC0B5B"/>
    <w:rsid w:val="00CC250C"/>
    <w:rsid w:val="00CC5580"/>
    <w:rsid w:val="00CC7BD5"/>
    <w:rsid w:val="00CC7C2E"/>
    <w:rsid w:val="00CD02F2"/>
    <w:rsid w:val="00CD0D32"/>
    <w:rsid w:val="00CD1773"/>
    <w:rsid w:val="00CD1EBC"/>
    <w:rsid w:val="00CD1FEF"/>
    <w:rsid w:val="00CD30D9"/>
    <w:rsid w:val="00CD493C"/>
    <w:rsid w:val="00CD4942"/>
    <w:rsid w:val="00CD6BD4"/>
    <w:rsid w:val="00CD73A7"/>
    <w:rsid w:val="00CE050E"/>
    <w:rsid w:val="00CF19E9"/>
    <w:rsid w:val="00CF22C6"/>
    <w:rsid w:val="00CF3D10"/>
    <w:rsid w:val="00CF6792"/>
    <w:rsid w:val="00CF68AD"/>
    <w:rsid w:val="00CF7A3D"/>
    <w:rsid w:val="00D00630"/>
    <w:rsid w:val="00D03BC9"/>
    <w:rsid w:val="00D03E2C"/>
    <w:rsid w:val="00D050C3"/>
    <w:rsid w:val="00D07A50"/>
    <w:rsid w:val="00D07C14"/>
    <w:rsid w:val="00D105E2"/>
    <w:rsid w:val="00D11136"/>
    <w:rsid w:val="00D13BAF"/>
    <w:rsid w:val="00D13CFD"/>
    <w:rsid w:val="00D13FC3"/>
    <w:rsid w:val="00D155DD"/>
    <w:rsid w:val="00D15CE2"/>
    <w:rsid w:val="00D207C0"/>
    <w:rsid w:val="00D21712"/>
    <w:rsid w:val="00D21EA3"/>
    <w:rsid w:val="00D21EF9"/>
    <w:rsid w:val="00D22CB1"/>
    <w:rsid w:val="00D231F8"/>
    <w:rsid w:val="00D23941"/>
    <w:rsid w:val="00D23E86"/>
    <w:rsid w:val="00D24A5F"/>
    <w:rsid w:val="00D25420"/>
    <w:rsid w:val="00D277E9"/>
    <w:rsid w:val="00D30EAA"/>
    <w:rsid w:val="00D31148"/>
    <w:rsid w:val="00D31DB5"/>
    <w:rsid w:val="00D34E8A"/>
    <w:rsid w:val="00D3555B"/>
    <w:rsid w:val="00D36B3C"/>
    <w:rsid w:val="00D37632"/>
    <w:rsid w:val="00D37715"/>
    <w:rsid w:val="00D37A4C"/>
    <w:rsid w:val="00D4069A"/>
    <w:rsid w:val="00D44680"/>
    <w:rsid w:val="00D44728"/>
    <w:rsid w:val="00D455D2"/>
    <w:rsid w:val="00D462E8"/>
    <w:rsid w:val="00D47D22"/>
    <w:rsid w:val="00D5024F"/>
    <w:rsid w:val="00D50C0E"/>
    <w:rsid w:val="00D5158D"/>
    <w:rsid w:val="00D57962"/>
    <w:rsid w:val="00D627D4"/>
    <w:rsid w:val="00D666A1"/>
    <w:rsid w:val="00D71879"/>
    <w:rsid w:val="00D757C1"/>
    <w:rsid w:val="00D76F4A"/>
    <w:rsid w:val="00D805B1"/>
    <w:rsid w:val="00D82427"/>
    <w:rsid w:val="00D82649"/>
    <w:rsid w:val="00D834D5"/>
    <w:rsid w:val="00D84E84"/>
    <w:rsid w:val="00D86408"/>
    <w:rsid w:val="00D86833"/>
    <w:rsid w:val="00D91352"/>
    <w:rsid w:val="00D920E6"/>
    <w:rsid w:val="00D93CE5"/>
    <w:rsid w:val="00D953A9"/>
    <w:rsid w:val="00D959C1"/>
    <w:rsid w:val="00DA024C"/>
    <w:rsid w:val="00DA0B2D"/>
    <w:rsid w:val="00DA43A1"/>
    <w:rsid w:val="00DA715F"/>
    <w:rsid w:val="00DB1CDE"/>
    <w:rsid w:val="00DB4109"/>
    <w:rsid w:val="00DB4D00"/>
    <w:rsid w:val="00DB5546"/>
    <w:rsid w:val="00DB671B"/>
    <w:rsid w:val="00DB6989"/>
    <w:rsid w:val="00DC1D87"/>
    <w:rsid w:val="00DC59BF"/>
    <w:rsid w:val="00DC5BEB"/>
    <w:rsid w:val="00DC6C0E"/>
    <w:rsid w:val="00DD52D1"/>
    <w:rsid w:val="00DD5356"/>
    <w:rsid w:val="00DE17E2"/>
    <w:rsid w:val="00DE2026"/>
    <w:rsid w:val="00DE74C2"/>
    <w:rsid w:val="00DF14E1"/>
    <w:rsid w:val="00DF1A87"/>
    <w:rsid w:val="00DF46E2"/>
    <w:rsid w:val="00DF48F6"/>
    <w:rsid w:val="00DF4A11"/>
    <w:rsid w:val="00DF5976"/>
    <w:rsid w:val="00DF6D57"/>
    <w:rsid w:val="00E00A7B"/>
    <w:rsid w:val="00E01745"/>
    <w:rsid w:val="00E04655"/>
    <w:rsid w:val="00E0607D"/>
    <w:rsid w:val="00E07E17"/>
    <w:rsid w:val="00E10FFD"/>
    <w:rsid w:val="00E12415"/>
    <w:rsid w:val="00E13B44"/>
    <w:rsid w:val="00E17F2B"/>
    <w:rsid w:val="00E2189D"/>
    <w:rsid w:val="00E224C9"/>
    <w:rsid w:val="00E24386"/>
    <w:rsid w:val="00E247B2"/>
    <w:rsid w:val="00E25ED8"/>
    <w:rsid w:val="00E31BFF"/>
    <w:rsid w:val="00E32021"/>
    <w:rsid w:val="00E32196"/>
    <w:rsid w:val="00E3312C"/>
    <w:rsid w:val="00E349E5"/>
    <w:rsid w:val="00E35270"/>
    <w:rsid w:val="00E35CB1"/>
    <w:rsid w:val="00E36B73"/>
    <w:rsid w:val="00E4075C"/>
    <w:rsid w:val="00E44903"/>
    <w:rsid w:val="00E4545A"/>
    <w:rsid w:val="00E46C2C"/>
    <w:rsid w:val="00E53518"/>
    <w:rsid w:val="00E54621"/>
    <w:rsid w:val="00E553CD"/>
    <w:rsid w:val="00E56834"/>
    <w:rsid w:val="00E56B5F"/>
    <w:rsid w:val="00E5747B"/>
    <w:rsid w:val="00E63AE5"/>
    <w:rsid w:val="00E67CC5"/>
    <w:rsid w:val="00E73554"/>
    <w:rsid w:val="00E73654"/>
    <w:rsid w:val="00E73ED4"/>
    <w:rsid w:val="00E73EF3"/>
    <w:rsid w:val="00E74925"/>
    <w:rsid w:val="00E7576A"/>
    <w:rsid w:val="00E75B8A"/>
    <w:rsid w:val="00E773A3"/>
    <w:rsid w:val="00E8178E"/>
    <w:rsid w:val="00E91014"/>
    <w:rsid w:val="00E91DA9"/>
    <w:rsid w:val="00E9535D"/>
    <w:rsid w:val="00E966EA"/>
    <w:rsid w:val="00EA6768"/>
    <w:rsid w:val="00EB05F4"/>
    <w:rsid w:val="00EB15A2"/>
    <w:rsid w:val="00EB3CDF"/>
    <w:rsid w:val="00EB4AA1"/>
    <w:rsid w:val="00EB4CCD"/>
    <w:rsid w:val="00EB659E"/>
    <w:rsid w:val="00EC21FB"/>
    <w:rsid w:val="00EC298B"/>
    <w:rsid w:val="00EC3615"/>
    <w:rsid w:val="00EC48BE"/>
    <w:rsid w:val="00EC4AA8"/>
    <w:rsid w:val="00EC7586"/>
    <w:rsid w:val="00EC7B28"/>
    <w:rsid w:val="00ED07F9"/>
    <w:rsid w:val="00ED12AB"/>
    <w:rsid w:val="00ED15B0"/>
    <w:rsid w:val="00ED2E60"/>
    <w:rsid w:val="00ED7C03"/>
    <w:rsid w:val="00EE09F4"/>
    <w:rsid w:val="00EE1989"/>
    <w:rsid w:val="00EE2542"/>
    <w:rsid w:val="00EE293B"/>
    <w:rsid w:val="00EE4015"/>
    <w:rsid w:val="00EE58E7"/>
    <w:rsid w:val="00EE5B0E"/>
    <w:rsid w:val="00EE60BC"/>
    <w:rsid w:val="00EE69AD"/>
    <w:rsid w:val="00EE6D87"/>
    <w:rsid w:val="00EF13BA"/>
    <w:rsid w:val="00EF189C"/>
    <w:rsid w:val="00EF1B61"/>
    <w:rsid w:val="00EF3252"/>
    <w:rsid w:val="00EF43DD"/>
    <w:rsid w:val="00EF6F9A"/>
    <w:rsid w:val="00EF7184"/>
    <w:rsid w:val="00EF7DC9"/>
    <w:rsid w:val="00F02272"/>
    <w:rsid w:val="00F06539"/>
    <w:rsid w:val="00F06C1E"/>
    <w:rsid w:val="00F11D3C"/>
    <w:rsid w:val="00F14329"/>
    <w:rsid w:val="00F15852"/>
    <w:rsid w:val="00F15959"/>
    <w:rsid w:val="00F15B22"/>
    <w:rsid w:val="00F15EAA"/>
    <w:rsid w:val="00F15FDC"/>
    <w:rsid w:val="00F17A74"/>
    <w:rsid w:val="00F20B15"/>
    <w:rsid w:val="00F304E5"/>
    <w:rsid w:val="00F33A85"/>
    <w:rsid w:val="00F36F76"/>
    <w:rsid w:val="00F3762A"/>
    <w:rsid w:val="00F412CC"/>
    <w:rsid w:val="00F42FD6"/>
    <w:rsid w:val="00F4699C"/>
    <w:rsid w:val="00F46A26"/>
    <w:rsid w:val="00F46D28"/>
    <w:rsid w:val="00F503A8"/>
    <w:rsid w:val="00F50E18"/>
    <w:rsid w:val="00F53227"/>
    <w:rsid w:val="00F53982"/>
    <w:rsid w:val="00F5443A"/>
    <w:rsid w:val="00F552F5"/>
    <w:rsid w:val="00F569BF"/>
    <w:rsid w:val="00F57364"/>
    <w:rsid w:val="00F603DA"/>
    <w:rsid w:val="00F6258D"/>
    <w:rsid w:val="00F62DF0"/>
    <w:rsid w:val="00F64EC6"/>
    <w:rsid w:val="00F6536C"/>
    <w:rsid w:val="00F66BFA"/>
    <w:rsid w:val="00F80DC6"/>
    <w:rsid w:val="00F87032"/>
    <w:rsid w:val="00F9030A"/>
    <w:rsid w:val="00F9294F"/>
    <w:rsid w:val="00F94363"/>
    <w:rsid w:val="00F95360"/>
    <w:rsid w:val="00FA3A30"/>
    <w:rsid w:val="00FA4750"/>
    <w:rsid w:val="00FB296B"/>
    <w:rsid w:val="00FB548B"/>
    <w:rsid w:val="00FB68CC"/>
    <w:rsid w:val="00FB7968"/>
    <w:rsid w:val="00FC35F9"/>
    <w:rsid w:val="00FD0DD1"/>
    <w:rsid w:val="00FD2D48"/>
    <w:rsid w:val="00FD372A"/>
    <w:rsid w:val="00FD3AD3"/>
    <w:rsid w:val="00FD474A"/>
    <w:rsid w:val="00FD48E3"/>
    <w:rsid w:val="00FE14E8"/>
    <w:rsid w:val="00FE16ED"/>
    <w:rsid w:val="00FE25CD"/>
    <w:rsid w:val="00FF0C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C78A"/>
  <w15:docId w15:val="{989B4867-40B0-43BB-A1DB-4BDF239E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E2"/>
    <w:pPr>
      <w:suppressAutoHyphens/>
      <w:spacing w:after="0" w:line="240" w:lineRule="auto"/>
    </w:pPr>
  </w:style>
  <w:style w:type="paragraph" w:styleId="Heading1">
    <w:name w:val="heading 1"/>
    <w:basedOn w:val="Normal"/>
    <w:next w:val="Normal"/>
    <w:link w:val="Heading1Char"/>
    <w:qFormat/>
    <w:rsid w:val="000D42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21"/>
    <w:basedOn w:val="Normal"/>
    <w:next w:val="Normal"/>
    <w:link w:val="Heading2Char"/>
    <w:unhideWhenUsed/>
    <w:qFormat/>
    <w:rsid w:val="00F62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F404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paragraph" w:styleId="Heading6">
    <w:name w:val="heading 6"/>
    <w:basedOn w:val="Normal"/>
    <w:next w:val="Normal"/>
    <w:link w:val="Heading6Char"/>
    <w:qFormat/>
    <w:rsid w:val="00AF4042"/>
    <w:pPr>
      <w:keepNext/>
      <w:suppressAutoHyphens w:val="0"/>
      <w:spacing w:before="60"/>
      <w:ind w:left="1152" w:hanging="1152"/>
      <w:jc w:val="both"/>
      <w:outlineLvl w:val="5"/>
    </w:pPr>
    <w:rPr>
      <w:rFonts w:ascii="Arial" w:eastAsia="Times New Roman" w:hAnsi="Arial" w:cs="Times New Roman"/>
      <w:b/>
      <w:sz w:val="18"/>
      <w:szCs w:val="20"/>
      <w:lang w:val="nl-NL" w:eastAsia="nl-NL"/>
    </w:rPr>
  </w:style>
  <w:style w:type="paragraph" w:styleId="Heading7">
    <w:name w:val="heading 7"/>
    <w:basedOn w:val="Normal"/>
    <w:next w:val="Normal"/>
    <w:link w:val="Heading7Char"/>
    <w:qFormat/>
    <w:rsid w:val="00AF4042"/>
    <w:pPr>
      <w:suppressAutoHyphens w:val="0"/>
      <w:spacing w:before="240" w:after="60"/>
      <w:ind w:left="1296" w:hanging="1296"/>
      <w:jc w:val="both"/>
      <w:outlineLvl w:val="6"/>
    </w:pPr>
    <w:rPr>
      <w:rFonts w:eastAsia="Times New Roman" w:cs="Times New Roman"/>
      <w:lang w:val="nl-NL" w:eastAsia="nl-NL"/>
    </w:rPr>
  </w:style>
  <w:style w:type="paragraph" w:styleId="Heading8">
    <w:name w:val="heading 8"/>
    <w:basedOn w:val="Normal"/>
    <w:next w:val="Normal"/>
    <w:link w:val="Heading8Char"/>
    <w:qFormat/>
    <w:rsid w:val="00AF4042"/>
    <w:pPr>
      <w:suppressAutoHyphens w:val="0"/>
      <w:spacing w:before="240" w:after="60"/>
      <w:ind w:left="1440" w:hanging="1440"/>
      <w:jc w:val="both"/>
      <w:outlineLvl w:val="7"/>
    </w:pPr>
    <w:rPr>
      <w:rFonts w:eastAsia="Times New Roman" w:cs="Times New Roman"/>
      <w:i/>
      <w:iCs/>
      <w:lang w:val="nl-NL" w:eastAsia="nl-NL"/>
    </w:rPr>
  </w:style>
  <w:style w:type="paragraph" w:styleId="Heading9">
    <w:name w:val="heading 9"/>
    <w:basedOn w:val="Normal"/>
    <w:next w:val="Normal"/>
    <w:link w:val="Heading9Char"/>
    <w:qFormat/>
    <w:rsid w:val="00AF4042"/>
    <w:pPr>
      <w:suppressAutoHyphens w:val="0"/>
      <w:spacing w:before="240" w:after="60"/>
      <w:ind w:left="1584" w:hanging="1584"/>
      <w:jc w:val="both"/>
      <w:outlineLvl w:val="8"/>
    </w:pPr>
    <w:rPr>
      <w:rFonts w:ascii="Arial" w:eastAsia="Times New Roman" w:hAnsi="Arial" w:cs="Arial"/>
      <w:sz w:val="22"/>
      <w:szCs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Cs w:val="28"/>
    </w:rPr>
  </w:style>
  <w:style w:type="character" w:customStyle="1" w:styleId="Heading5Char">
    <w:name w:val="Heading 5 Char"/>
    <w:basedOn w:val="DefaultParagraphFont"/>
    <w:link w:val="Heading5"/>
    <w:rsid w:val="00710AAC"/>
    <w:rPr>
      <w:rFonts w:ascii="Cambria" w:eastAsia="MS Mincho" w:hAnsi="Cambria" w:cs="Cambria"/>
      <w:b/>
      <w:bCs/>
      <w:i/>
      <w:iCs/>
      <w:sz w:val="26"/>
      <w:szCs w:val="26"/>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numPr>
        <w:ilvl w:val="1"/>
        <w:numId w:val="8"/>
      </w:numPr>
      <w:suppressAutoHyphens/>
      <w:spacing w:after="0" w:line="240" w:lineRule="auto"/>
    </w:pPr>
    <w:rPr>
      <w:rFonts w:eastAsia="Times New Roman" w:cs="Times New Roman"/>
      <w:color w:val="000000"/>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
    <w:basedOn w:val="Normal"/>
    <w:link w:val="ListParagraphChar"/>
    <w:uiPriority w:val="99"/>
    <w:qFormat/>
    <w:rsid w:val="00C21499"/>
    <w:pPr>
      <w:ind w:left="720"/>
      <w:contextualSpacing/>
    </w:pPr>
  </w:style>
  <w:style w:type="paragraph" w:styleId="BalloonText">
    <w:name w:val="Balloon Text"/>
    <w:basedOn w:val="Normal"/>
    <w:link w:val="BalloonTextChar"/>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eastAsia="Calibri" w:cs="Times New Roman"/>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B53447"/>
    <w:pPr>
      <w:suppressAutoHyphens w:val="0"/>
    </w:pPr>
    <w:rPr>
      <w:rFonts w:eastAsia="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lang w:eastAsia="bg-BG"/>
    </w:rPr>
  </w:style>
  <w:style w:type="character" w:styleId="PageNumber">
    <w:name w:val="page number"/>
    <w:basedOn w:val="DefaultParagraphFont"/>
    <w:rsid w:val="006B3E64"/>
  </w:style>
  <w:style w:type="paragraph" w:styleId="BodyTextIndent">
    <w:name w:val="Body Text Indent"/>
    <w:basedOn w:val="Normal"/>
    <w:link w:val="BodyTextIndentChar"/>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styleId="Hyperlink">
    <w:name w:val="Hyperlink"/>
    <w:basedOn w:val="DefaultParagraphFont"/>
    <w:uiPriority w:val="99"/>
    <w:unhideWhenUsed/>
    <w:rsid w:val="00242BD8"/>
    <w:rPr>
      <w:color w:val="0000FF" w:themeColor="hyperlink"/>
      <w:u w:val="single"/>
    </w:rPr>
  </w:style>
  <w:style w:type="character" w:customStyle="1" w:styleId="Heading1Char">
    <w:name w:val="Heading 1 Char"/>
    <w:basedOn w:val="DefaultParagraphFont"/>
    <w:link w:val="Heading1"/>
    <w:rsid w:val="000D428E"/>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D42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28E"/>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0D428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D428E"/>
    <w:rPr>
      <w:i/>
      <w:iCs/>
      <w:color w:val="404040" w:themeColor="text1" w:themeTint="BF"/>
    </w:rPr>
  </w:style>
  <w:style w:type="character" w:styleId="BookTitle">
    <w:name w:val="Book Title"/>
    <w:basedOn w:val="DefaultParagraphFont"/>
    <w:uiPriority w:val="33"/>
    <w:qFormat/>
    <w:rsid w:val="000D428E"/>
    <w:rPr>
      <w:b/>
      <w:bCs/>
      <w:i/>
      <w:iCs/>
      <w:spacing w:val="5"/>
    </w:rPr>
  </w:style>
  <w:style w:type="paragraph" w:customStyle="1" w:styleId="Style1">
    <w:name w:val="Style1"/>
    <w:basedOn w:val="Normal"/>
    <w:next w:val="Normal"/>
    <w:link w:val="Style1Char"/>
    <w:qFormat/>
    <w:rsid w:val="0032342E"/>
    <w:pPr>
      <w:keepNext/>
      <w:tabs>
        <w:tab w:val="left" w:pos="0"/>
        <w:tab w:val="left" w:pos="142"/>
        <w:tab w:val="left" w:pos="567"/>
        <w:tab w:val="right" w:leader="dot" w:pos="8290"/>
      </w:tabs>
      <w:jc w:val="both"/>
    </w:pPr>
    <w:rPr>
      <w:rFonts w:cs="Times New Roman"/>
    </w:rPr>
  </w:style>
  <w:style w:type="character" w:styleId="Emphasis">
    <w:name w:val="Emphasis"/>
    <w:basedOn w:val="DefaultParagraphFont"/>
    <w:uiPriority w:val="20"/>
    <w:qFormat/>
    <w:rsid w:val="00AE128F"/>
    <w:rPr>
      <w:i/>
      <w:iCs/>
    </w:rPr>
  </w:style>
  <w:style w:type="character" w:customStyle="1" w:styleId="Style1Char">
    <w:name w:val="Style1 Char"/>
    <w:basedOn w:val="DefaultParagraphFont"/>
    <w:link w:val="Style1"/>
    <w:rsid w:val="0032342E"/>
    <w:rPr>
      <w:rFonts w:cs="Times New Roman"/>
    </w:rPr>
  </w:style>
  <w:style w:type="character" w:styleId="IntenseEmphasis">
    <w:name w:val="Intense Emphasis"/>
    <w:basedOn w:val="DefaultParagraphFont"/>
    <w:qFormat/>
    <w:rsid w:val="00AE128F"/>
    <w:rPr>
      <w:i/>
      <w:iCs/>
      <w:color w:val="4F81BD" w:themeColor="accent1"/>
    </w:rPr>
  </w:style>
  <w:style w:type="character" w:styleId="Strong">
    <w:name w:val="Strong"/>
    <w:basedOn w:val="DefaultParagraphFont"/>
    <w:uiPriority w:val="22"/>
    <w:qFormat/>
    <w:rsid w:val="00AE128F"/>
    <w:rPr>
      <w:b/>
      <w:bCs/>
    </w:rPr>
  </w:style>
  <w:style w:type="paragraph" w:styleId="BodyText2">
    <w:name w:val="Body Text 2"/>
    <w:basedOn w:val="Normal"/>
    <w:link w:val="BodyText2Char"/>
    <w:semiHidden/>
    <w:unhideWhenUsed/>
    <w:rsid w:val="005819AC"/>
    <w:pPr>
      <w:spacing w:after="120" w:line="480" w:lineRule="auto"/>
    </w:pPr>
  </w:style>
  <w:style w:type="character" w:customStyle="1" w:styleId="BodyText2Char">
    <w:name w:val="Body Text 2 Char"/>
    <w:basedOn w:val="DefaultParagraphFont"/>
    <w:link w:val="BodyText2"/>
    <w:uiPriority w:val="99"/>
    <w:semiHidden/>
    <w:rsid w:val="005819AC"/>
  </w:style>
  <w:style w:type="table" w:styleId="TableGrid">
    <w:name w:val="Table Grid"/>
    <w:basedOn w:val="TableNormal"/>
    <w:uiPriority w:val="39"/>
    <w:rsid w:val="005819AC"/>
    <w:pPr>
      <w:spacing w:after="0" w:line="240" w:lineRule="auto"/>
    </w:pPr>
    <w:rPr>
      <w:rFonts w:asciiTheme="minorHAnsi" w:hAnsiTheme="minorHAns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F8E"/>
    <w:rPr>
      <w:sz w:val="16"/>
      <w:szCs w:val="16"/>
    </w:rPr>
  </w:style>
  <w:style w:type="paragraph" w:styleId="CommentText">
    <w:name w:val="annotation text"/>
    <w:basedOn w:val="Normal"/>
    <w:link w:val="CommentTextChar"/>
    <w:uiPriority w:val="99"/>
    <w:semiHidden/>
    <w:unhideWhenUsed/>
    <w:rsid w:val="00B52F8E"/>
    <w:rPr>
      <w:sz w:val="20"/>
      <w:szCs w:val="20"/>
    </w:rPr>
  </w:style>
  <w:style w:type="character" w:customStyle="1" w:styleId="CommentTextChar">
    <w:name w:val="Comment Text Char"/>
    <w:basedOn w:val="DefaultParagraphFont"/>
    <w:link w:val="CommentText"/>
    <w:uiPriority w:val="99"/>
    <w:semiHidden/>
    <w:rsid w:val="00B52F8E"/>
    <w:rPr>
      <w:sz w:val="20"/>
      <w:szCs w:val="20"/>
    </w:rPr>
  </w:style>
  <w:style w:type="paragraph" w:styleId="CommentSubject">
    <w:name w:val="annotation subject"/>
    <w:basedOn w:val="CommentText"/>
    <w:next w:val="CommentText"/>
    <w:link w:val="CommentSubjectChar"/>
    <w:uiPriority w:val="99"/>
    <w:semiHidden/>
    <w:unhideWhenUsed/>
    <w:rsid w:val="00B52F8E"/>
    <w:rPr>
      <w:b/>
      <w:bCs/>
    </w:rPr>
  </w:style>
  <w:style w:type="character" w:customStyle="1" w:styleId="CommentSubjectChar">
    <w:name w:val="Comment Subject Char"/>
    <w:basedOn w:val="CommentTextChar"/>
    <w:link w:val="CommentSubject"/>
    <w:uiPriority w:val="99"/>
    <w:semiHidden/>
    <w:rsid w:val="00B52F8E"/>
    <w:rPr>
      <w:b/>
      <w:bCs/>
      <w:sz w:val="20"/>
      <w:szCs w:val="20"/>
    </w:rPr>
  </w:style>
  <w:style w:type="character" w:customStyle="1" w:styleId="Heading2Char">
    <w:name w:val="Heading 2 Char"/>
    <w:aliases w:val="H2 Char,H21 Char"/>
    <w:basedOn w:val="DefaultParagraphFont"/>
    <w:link w:val="Heading2"/>
    <w:uiPriority w:val="9"/>
    <w:semiHidden/>
    <w:rsid w:val="00F625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404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AF4042"/>
    <w:rPr>
      <w:rFonts w:ascii="Arial" w:eastAsia="Times New Roman" w:hAnsi="Arial" w:cs="Times New Roman"/>
      <w:b/>
      <w:sz w:val="18"/>
      <w:szCs w:val="20"/>
      <w:lang w:val="nl-NL" w:eastAsia="nl-NL"/>
    </w:rPr>
  </w:style>
  <w:style w:type="character" w:customStyle="1" w:styleId="Heading7Char">
    <w:name w:val="Heading 7 Char"/>
    <w:basedOn w:val="DefaultParagraphFont"/>
    <w:link w:val="Heading7"/>
    <w:rsid w:val="00AF4042"/>
    <w:rPr>
      <w:rFonts w:eastAsia="Times New Roman" w:cs="Times New Roman"/>
      <w:lang w:val="nl-NL" w:eastAsia="nl-NL"/>
    </w:rPr>
  </w:style>
  <w:style w:type="character" w:customStyle="1" w:styleId="Heading8Char">
    <w:name w:val="Heading 8 Char"/>
    <w:basedOn w:val="DefaultParagraphFont"/>
    <w:link w:val="Heading8"/>
    <w:rsid w:val="00AF4042"/>
    <w:rPr>
      <w:rFonts w:eastAsia="Times New Roman" w:cs="Times New Roman"/>
      <w:i/>
      <w:iCs/>
      <w:lang w:val="nl-NL" w:eastAsia="nl-NL"/>
    </w:rPr>
  </w:style>
  <w:style w:type="character" w:customStyle="1" w:styleId="Heading9Char">
    <w:name w:val="Heading 9 Char"/>
    <w:basedOn w:val="DefaultParagraphFont"/>
    <w:link w:val="Heading9"/>
    <w:rsid w:val="00AF4042"/>
    <w:rPr>
      <w:rFonts w:ascii="Arial" w:eastAsia="Times New Roman" w:hAnsi="Arial" w:cs="Arial"/>
      <w:sz w:val="22"/>
      <w:szCs w:val="22"/>
      <w:lang w:val="nl-NL" w:eastAsia="nl-NL"/>
    </w:rPr>
  </w:style>
  <w:style w:type="numbering" w:customStyle="1" w:styleId="NoList1">
    <w:name w:val="No List1"/>
    <w:next w:val="NoList"/>
    <w:uiPriority w:val="99"/>
    <w:semiHidden/>
    <w:unhideWhenUsed/>
    <w:rsid w:val="00AF4042"/>
  </w:style>
  <w:style w:type="paragraph" w:customStyle="1" w:styleId="Listitem">
    <w:name w:val="List item"/>
    <w:basedOn w:val="BodyTextIndent"/>
    <w:rsid w:val="00AF4042"/>
    <w:pPr>
      <w:tabs>
        <w:tab w:val="left" w:pos="1440"/>
      </w:tabs>
      <w:suppressAutoHyphens w:val="0"/>
      <w:spacing w:before="120" w:after="0"/>
      <w:ind w:left="1440" w:hanging="1440"/>
      <w:jc w:val="both"/>
    </w:pPr>
    <w:rPr>
      <w:rFonts w:eastAsia="Times New Roman" w:cs="Times New Roman"/>
      <w:lang w:val="en-US"/>
    </w:rPr>
  </w:style>
  <w:style w:type="paragraph" w:customStyle="1" w:styleId="Bodytext1">
    <w:name w:val="Body text 1"/>
    <w:basedOn w:val="BodyText"/>
    <w:autoRedefine/>
    <w:rsid w:val="00AF4042"/>
    <w:pPr>
      <w:tabs>
        <w:tab w:val="left" w:pos="9180"/>
      </w:tabs>
      <w:suppressAutoHyphens w:val="0"/>
      <w:spacing w:before="120"/>
      <w:ind w:right="72" w:firstLine="709"/>
      <w:jc w:val="center"/>
    </w:pPr>
    <w:rPr>
      <w:rFonts w:eastAsia="Times New Roman" w:cs="Arial"/>
      <w:b/>
      <w:sz w:val="28"/>
      <w:szCs w:val="18"/>
      <w:lang w:val="en-US"/>
    </w:rPr>
  </w:style>
  <w:style w:type="paragraph" w:styleId="BodyText3">
    <w:name w:val="Body Text 3"/>
    <w:basedOn w:val="Normal"/>
    <w:link w:val="BodyText3Char"/>
    <w:semiHidden/>
    <w:rsid w:val="00AF4042"/>
    <w:pPr>
      <w:suppressAutoHyphens w:val="0"/>
      <w:overflowPunct w:val="0"/>
      <w:autoSpaceDE w:val="0"/>
      <w:autoSpaceDN w:val="0"/>
      <w:adjustRightInd w:val="0"/>
      <w:spacing w:before="120" w:after="120"/>
      <w:ind w:firstLine="709"/>
      <w:jc w:val="both"/>
      <w:textAlignment w:val="baseline"/>
    </w:pPr>
    <w:rPr>
      <w:rFonts w:eastAsia="Times New Roman" w:cs="Times New Roman"/>
      <w:sz w:val="16"/>
      <w:szCs w:val="16"/>
      <w:lang w:val="en-GB"/>
    </w:rPr>
  </w:style>
  <w:style w:type="character" w:customStyle="1" w:styleId="BodyText3Char">
    <w:name w:val="Body Text 3 Char"/>
    <w:basedOn w:val="DefaultParagraphFont"/>
    <w:link w:val="BodyText3"/>
    <w:semiHidden/>
    <w:rsid w:val="00AF4042"/>
    <w:rPr>
      <w:rFonts w:eastAsia="Times New Roman" w:cs="Times New Roman"/>
      <w:sz w:val="16"/>
      <w:szCs w:val="16"/>
      <w:lang w:val="en-GB"/>
    </w:rPr>
  </w:style>
  <w:style w:type="paragraph" w:customStyle="1" w:styleId="Standaard-Engels">
    <w:name w:val="Standaard-Engels"/>
    <w:basedOn w:val="Normal"/>
    <w:rsid w:val="00AF4042"/>
    <w:pPr>
      <w:suppressAutoHyphens w:val="0"/>
      <w:spacing w:before="240"/>
      <w:ind w:left="357" w:firstLine="709"/>
      <w:jc w:val="both"/>
    </w:pPr>
    <w:rPr>
      <w:rFonts w:ascii="Arial" w:eastAsia="Times New Roman" w:hAnsi="Arial" w:cs="Times New Roman"/>
      <w:szCs w:val="20"/>
      <w:lang w:val="en-GB" w:eastAsia="nl-NL"/>
    </w:rPr>
  </w:style>
  <w:style w:type="paragraph" w:customStyle="1" w:styleId="Head001">
    <w:name w:val="Head001"/>
    <w:basedOn w:val="Normal"/>
    <w:rsid w:val="00AF4042"/>
    <w:pPr>
      <w:keepNext/>
      <w:keepLines/>
      <w:numPr>
        <w:numId w:val="35"/>
      </w:numPr>
      <w:suppressAutoHyphens w:val="0"/>
      <w:autoSpaceDE w:val="0"/>
      <w:autoSpaceDN w:val="0"/>
      <w:adjustRightInd w:val="0"/>
      <w:spacing w:before="720" w:after="360"/>
      <w:jc w:val="both"/>
      <w:outlineLvl w:val="0"/>
    </w:pPr>
    <w:rPr>
      <w:rFonts w:eastAsia="Times New Roman" w:cs="Arial"/>
      <w:b/>
      <w:bCs/>
      <w:spacing w:val="20"/>
      <w:lang w:val="en-GB"/>
    </w:rPr>
  </w:style>
  <w:style w:type="paragraph" w:customStyle="1" w:styleId="Head002">
    <w:name w:val="Head002"/>
    <w:basedOn w:val="Normal"/>
    <w:autoRedefine/>
    <w:rsid w:val="00AF4042"/>
    <w:pPr>
      <w:keepNext/>
      <w:keepLines/>
      <w:numPr>
        <w:numId w:val="36"/>
      </w:numPr>
      <w:tabs>
        <w:tab w:val="clear" w:pos="1932"/>
        <w:tab w:val="num" w:pos="426"/>
      </w:tabs>
      <w:suppressAutoHyphens w:val="0"/>
      <w:overflowPunct w:val="0"/>
      <w:autoSpaceDE w:val="0"/>
      <w:autoSpaceDN w:val="0"/>
      <w:adjustRightInd w:val="0"/>
      <w:spacing w:before="240" w:after="120"/>
      <w:ind w:left="426" w:hanging="426"/>
      <w:jc w:val="both"/>
      <w:textAlignment w:val="baseline"/>
      <w:outlineLvl w:val="1"/>
    </w:pPr>
    <w:rPr>
      <w:rFonts w:ascii="Arial" w:eastAsia="Times New Roman" w:hAnsi="Arial" w:cs="Times New Roman"/>
      <w:b/>
      <w:i/>
      <w:szCs w:val="20"/>
      <w:lang w:val="en-GB"/>
    </w:rPr>
  </w:style>
  <w:style w:type="paragraph" w:customStyle="1" w:styleId="Head003">
    <w:name w:val="Head003"/>
    <w:basedOn w:val="Normal"/>
    <w:rsid w:val="00AF4042"/>
    <w:pPr>
      <w:keepNext/>
      <w:keepLines/>
      <w:numPr>
        <w:numId w:val="38"/>
      </w:numPr>
      <w:suppressAutoHyphens w:val="0"/>
      <w:overflowPunct w:val="0"/>
      <w:autoSpaceDE w:val="0"/>
      <w:autoSpaceDN w:val="0"/>
      <w:adjustRightInd w:val="0"/>
      <w:spacing w:before="240" w:after="120"/>
      <w:ind w:left="357" w:hanging="357"/>
      <w:jc w:val="both"/>
      <w:textAlignment w:val="baseline"/>
      <w:outlineLvl w:val="1"/>
    </w:pPr>
    <w:rPr>
      <w:rFonts w:eastAsia="Times New Roman" w:cs="Times New Roman"/>
      <w:b/>
      <w:bCs/>
      <w:lang w:val="en-GB"/>
    </w:rPr>
  </w:style>
  <w:style w:type="paragraph" w:customStyle="1" w:styleId="Head004">
    <w:name w:val="Head004"/>
    <w:basedOn w:val="Normal"/>
    <w:rsid w:val="00AF4042"/>
    <w:pPr>
      <w:keepNext/>
      <w:keepLines/>
      <w:numPr>
        <w:ilvl w:val="1"/>
        <w:numId w:val="37"/>
      </w:numPr>
      <w:suppressAutoHyphens w:val="0"/>
      <w:overflowPunct w:val="0"/>
      <w:autoSpaceDE w:val="0"/>
      <w:autoSpaceDN w:val="0"/>
      <w:adjustRightInd w:val="0"/>
      <w:spacing w:before="240" w:after="120"/>
      <w:jc w:val="both"/>
      <w:textAlignment w:val="baseline"/>
      <w:outlineLvl w:val="1"/>
    </w:pPr>
    <w:rPr>
      <w:rFonts w:eastAsia="Times New Roman" w:cs="Times New Roman"/>
      <w:bCs/>
      <w:szCs w:val="20"/>
      <w:lang w:val="en-GB"/>
    </w:rPr>
  </w:style>
  <w:style w:type="paragraph" w:styleId="TOC1">
    <w:name w:val="toc 1"/>
    <w:basedOn w:val="Normal"/>
    <w:next w:val="Normal"/>
    <w:autoRedefine/>
    <w:uiPriority w:val="39"/>
    <w:rsid w:val="00AF4042"/>
    <w:pPr>
      <w:tabs>
        <w:tab w:val="left" w:pos="480"/>
        <w:tab w:val="left" w:pos="1100"/>
        <w:tab w:val="right" w:leader="dot" w:pos="9061"/>
      </w:tabs>
      <w:suppressAutoHyphens w:val="0"/>
      <w:overflowPunct w:val="0"/>
      <w:autoSpaceDE w:val="0"/>
      <w:autoSpaceDN w:val="0"/>
      <w:adjustRightInd w:val="0"/>
      <w:spacing w:before="120"/>
      <w:ind w:firstLine="284"/>
      <w:jc w:val="both"/>
      <w:textAlignment w:val="baseline"/>
    </w:pPr>
    <w:rPr>
      <w:rFonts w:eastAsia="Times New Roman" w:cs="Times New Roman"/>
      <w:b/>
      <w:caps/>
      <w:szCs w:val="20"/>
      <w:lang w:val="en-GB"/>
    </w:rPr>
  </w:style>
  <w:style w:type="paragraph" w:styleId="TOC2">
    <w:name w:val="toc 2"/>
    <w:basedOn w:val="Normal"/>
    <w:next w:val="Normal"/>
    <w:autoRedefine/>
    <w:uiPriority w:val="39"/>
    <w:rsid w:val="00AF4042"/>
    <w:pPr>
      <w:tabs>
        <w:tab w:val="left" w:pos="1843"/>
        <w:tab w:val="right" w:leader="dot" w:pos="9061"/>
      </w:tabs>
      <w:suppressAutoHyphens w:val="0"/>
      <w:overflowPunct w:val="0"/>
      <w:autoSpaceDE w:val="0"/>
      <w:autoSpaceDN w:val="0"/>
      <w:adjustRightInd w:val="0"/>
      <w:spacing w:before="120"/>
      <w:ind w:left="1843" w:hanging="934"/>
      <w:jc w:val="both"/>
      <w:textAlignment w:val="baseline"/>
    </w:pPr>
    <w:rPr>
      <w:rFonts w:eastAsia="Times New Roman" w:cs="Times New Roman"/>
      <w:szCs w:val="20"/>
      <w:lang w:val="en-GB"/>
    </w:rPr>
  </w:style>
  <w:style w:type="paragraph" w:customStyle="1" w:styleId="xl25">
    <w:name w:val="xl25"/>
    <w:basedOn w:val="Normal"/>
    <w:rsid w:val="00AF4042"/>
    <w:pPr>
      <w:suppressAutoHyphens w:val="0"/>
      <w:spacing w:before="100" w:beforeAutospacing="1" w:after="100" w:afterAutospacing="1"/>
      <w:ind w:firstLine="709"/>
      <w:jc w:val="both"/>
    </w:pPr>
    <w:rPr>
      <w:rFonts w:eastAsia="Times New Roman" w:cs="Arial"/>
      <w:b/>
      <w:bCs/>
      <w:lang w:val="el-GR" w:eastAsia="el-GR"/>
    </w:rPr>
  </w:style>
  <w:style w:type="paragraph" w:customStyle="1" w:styleId="xl26">
    <w:name w:val="xl26"/>
    <w:basedOn w:val="Normal"/>
    <w:rsid w:val="00AF4042"/>
    <w:pPr>
      <w:suppressAutoHyphens w:val="0"/>
      <w:spacing w:before="100" w:beforeAutospacing="1" w:after="100" w:afterAutospacing="1"/>
      <w:ind w:firstLine="709"/>
      <w:jc w:val="both"/>
    </w:pPr>
    <w:rPr>
      <w:rFonts w:eastAsia="Times New Roman" w:cs="Times New Roman"/>
      <w:lang w:val="el-GR" w:eastAsia="el-GR"/>
    </w:rPr>
  </w:style>
  <w:style w:type="paragraph" w:customStyle="1" w:styleId="xl27">
    <w:name w:val="xl27"/>
    <w:basedOn w:val="Normal"/>
    <w:rsid w:val="00AF4042"/>
    <w:pPr>
      <w:suppressAutoHyphens w:val="0"/>
      <w:spacing w:before="100" w:beforeAutospacing="1" w:after="100" w:afterAutospacing="1"/>
      <w:ind w:firstLine="709"/>
      <w:jc w:val="both"/>
    </w:pPr>
    <w:rPr>
      <w:rFonts w:eastAsia="Times New Roman" w:cs="Arial"/>
      <w:lang w:val="el-GR" w:eastAsia="el-GR"/>
    </w:rPr>
  </w:style>
  <w:style w:type="paragraph" w:customStyle="1" w:styleId="xl28">
    <w:name w:val="xl28"/>
    <w:basedOn w:val="Normal"/>
    <w:rsid w:val="00AF4042"/>
    <w:pPr>
      <w:suppressAutoHyphens w:val="0"/>
      <w:spacing w:before="100" w:beforeAutospacing="1" w:after="100" w:afterAutospacing="1"/>
      <w:ind w:firstLine="709"/>
      <w:jc w:val="center"/>
    </w:pPr>
    <w:rPr>
      <w:rFonts w:eastAsia="Times New Roman" w:cs="Times New Roman"/>
      <w:lang w:val="el-GR" w:eastAsia="el-GR"/>
    </w:rPr>
  </w:style>
  <w:style w:type="paragraph" w:customStyle="1" w:styleId="xl24">
    <w:name w:val="xl24"/>
    <w:basedOn w:val="Normal"/>
    <w:rsid w:val="00AF4042"/>
    <w:pPr>
      <w:suppressAutoHyphens w:val="0"/>
      <w:spacing w:before="100" w:beforeAutospacing="1" w:after="100" w:afterAutospacing="1"/>
      <w:ind w:firstLine="709"/>
      <w:jc w:val="both"/>
    </w:pPr>
    <w:rPr>
      <w:rFonts w:eastAsia="Times New Roman" w:cs="Arial"/>
      <w:b/>
      <w:bCs/>
      <w:lang w:val="el-GR" w:eastAsia="el-GR"/>
    </w:rPr>
  </w:style>
  <w:style w:type="paragraph" w:customStyle="1" w:styleId="CharCharCharCharCharCharCharCharCharCharCharChar">
    <w:name w:val="Char Char Char Char Char Char Char Char Char Char Char Char"/>
    <w:basedOn w:val="Normal"/>
    <w:rsid w:val="00AF4042"/>
    <w:pPr>
      <w:suppressAutoHyphens w:val="0"/>
      <w:spacing w:before="120" w:after="160" w:line="240" w:lineRule="exact"/>
      <w:ind w:firstLine="709"/>
      <w:jc w:val="both"/>
    </w:pPr>
    <w:rPr>
      <w:rFonts w:ascii="Tahoma" w:eastAsia="Times New Roman" w:hAnsi="Tahoma" w:cs="Times New Roman"/>
      <w:szCs w:val="20"/>
      <w:lang w:val="en-US"/>
    </w:rPr>
  </w:style>
  <w:style w:type="table" w:customStyle="1" w:styleId="TableGrid1">
    <w:name w:val="Table Grid1"/>
    <w:basedOn w:val="TableNormal"/>
    <w:next w:val="TableGrid"/>
    <w:uiPriority w:val="59"/>
    <w:rsid w:val="00AF4042"/>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TableText">
    <w:name w:val="MSO_TableText"/>
    <w:rsid w:val="00AF4042"/>
    <w:pPr>
      <w:autoSpaceDE w:val="0"/>
      <w:autoSpaceDN w:val="0"/>
      <w:adjustRightInd w:val="0"/>
      <w:spacing w:before="80" w:after="0" w:line="220" w:lineRule="atLeast"/>
    </w:pPr>
    <w:rPr>
      <w:rFonts w:ascii="Franklin Gothic Book" w:eastAsia="Times New Roman" w:hAnsi="Franklin Gothic Book" w:cs="ITC Franklin Gothic Book"/>
      <w:sz w:val="18"/>
      <w:szCs w:val="18"/>
      <w:lang w:val="en-US"/>
    </w:rPr>
  </w:style>
  <w:style w:type="paragraph" w:customStyle="1" w:styleId="MSOTableHead">
    <w:name w:val="MSO_TableHead"/>
    <w:rsid w:val="00AF4042"/>
    <w:pPr>
      <w:keepNext/>
      <w:autoSpaceDE w:val="0"/>
      <w:autoSpaceDN w:val="0"/>
      <w:adjustRightInd w:val="0"/>
      <w:spacing w:before="100" w:after="80" w:line="240" w:lineRule="atLeast"/>
    </w:pPr>
    <w:rPr>
      <w:rFonts w:ascii="Franklin Gothic Medium Cond" w:eastAsia="Times New Roman" w:hAnsi="Franklin Gothic Medium Cond" w:cs="Franklin Gothic Condensed"/>
      <w:sz w:val="20"/>
      <w:szCs w:val="20"/>
      <w:lang w:val="en-US"/>
    </w:rPr>
  </w:style>
  <w:style w:type="paragraph" w:customStyle="1" w:styleId="MSOTs">
    <w:name w:val="MSO_Ts"/>
    <w:rsid w:val="00AF4042"/>
    <w:pPr>
      <w:spacing w:before="80" w:after="0" w:line="160" w:lineRule="exact"/>
    </w:pPr>
    <w:rPr>
      <w:rFonts w:ascii="Palatino" w:eastAsia="Times New Roman" w:hAnsi="Palatino" w:cs="Palatino"/>
      <w:sz w:val="12"/>
      <w:szCs w:val="12"/>
      <w:lang w:val="en-US"/>
    </w:rPr>
  </w:style>
  <w:style w:type="paragraph" w:customStyle="1" w:styleId="TableHeading">
    <w:name w:val="Table Heading"/>
    <w:basedOn w:val="Normal"/>
    <w:rsid w:val="00AF4042"/>
    <w:pPr>
      <w:keepNext/>
      <w:suppressAutoHyphens w:val="0"/>
      <w:spacing w:before="120" w:line="280" w:lineRule="atLeast"/>
      <w:ind w:firstLine="709"/>
      <w:jc w:val="both"/>
    </w:pPr>
    <w:rPr>
      <w:rFonts w:eastAsia="Times New Roman" w:cs="Times New Roman"/>
      <w:b/>
      <w:sz w:val="16"/>
      <w:lang w:val="en-GB"/>
    </w:rPr>
  </w:style>
  <w:style w:type="paragraph" w:customStyle="1" w:styleId="PIMIPAHeading1">
    <w:name w:val="PIMIPA Heading 1"/>
    <w:basedOn w:val="Heading1"/>
    <w:link w:val="PIMIPAHeading1Char"/>
    <w:qFormat/>
    <w:rsid w:val="00AF4042"/>
    <w:pPr>
      <w:keepNext w:val="0"/>
      <w:keepLines w:val="0"/>
      <w:numPr>
        <w:ilvl w:val="1"/>
        <w:numId w:val="39"/>
      </w:numPr>
      <w:suppressAutoHyphens w:val="0"/>
      <w:spacing w:before="360" w:after="120"/>
      <w:jc w:val="both"/>
    </w:pPr>
    <w:rPr>
      <w:rFonts w:ascii="Arial Black" w:eastAsia="Times New Roman" w:hAnsi="Arial Black" w:cs="Times New Roman"/>
      <w:color w:val="808080"/>
      <w:spacing w:val="-25"/>
      <w:kern w:val="28"/>
      <w:sz w:val="28"/>
      <w:szCs w:val="24"/>
      <w:lang w:val="en-GB"/>
    </w:rPr>
  </w:style>
  <w:style w:type="character" w:customStyle="1" w:styleId="PIMIPAHeading1Char">
    <w:name w:val="PIMIPA Heading 1 Char"/>
    <w:basedOn w:val="DefaultParagraphFont"/>
    <w:link w:val="PIMIPAHeading1"/>
    <w:rsid w:val="00AF4042"/>
    <w:rPr>
      <w:rFonts w:ascii="Arial Black" w:eastAsia="Times New Roman" w:hAnsi="Arial Black" w:cs="Times New Roman"/>
      <w:color w:val="808080"/>
      <w:spacing w:val="-25"/>
      <w:kern w:val="28"/>
      <w:sz w:val="28"/>
      <w:lang w:val="en-GB"/>
    </w:rPr>
  </w:style>
  <w:style w:type="paragraph" w:styleId="TOC3">
    <w:name w:val="toc 3"/>
    <w:basedOn w:val="Normal"/>
    <w:next w:val="Normal"/>
    <w:autoRedefine/>
    <w:uiPriority w:val="39"/>
    <w:unhideWhenUsed/>
    <w:rsid w:val="00AF4042"/>
    <w:pPr>
      <w:tabs>
        <w:tab w:val="left" w:pos="1849"/>
        <w:tab w:val="right" w:leader="dot" w:pos="9061"/>
      </w:tabs>
      <w:suppressAutoHyphens w:val="0"/>
      <w:overflowPunct w:val="0"/>
      <w:autoSpaceDE w:val="0"/>
      <w:autoSpaceDN w:val="0"/>
      <w:adjustRightInd w:val="0"/>
      <w:spacing w:before="120"/>
      <w:ind w:left="1843" w:hanging="694"/>
      <w:jc w:val="both"/>
      <w:textAlignment w:val="baseline"/>
    </w:pPr>
    <w:rPr>
      <w:rFonts w:eastAsia="Times New Roman" w:cs="Times New Roman"/>
      <w:szCs w:val="20"/>
      <w:lang w:val="en-GB"/>
    </w:rPr>
  </w:style>
  <w:style w:type="paragraph" w:customStyle="1" w:styleId="CharCharCharCharCharCharChar1CharChar">
    <w:name w:val="Char Char Char Char Char Char Char1 Char Char"/>
    <w:basedOn w:val="Normal"/>
    <w:rsid w:val="00AF4042"/>
    <w:pPr>
      <w:suppressAutoHyphens w:val="0"/>
      <w:spacing w:after="160" w:line="240" w:lineRule="exact"/>
      <w:ind w:firstLine="709"/>
    </w:pPr>
    <w:rPr>
      <w:rFonts w:ascii="Tahoma" w:eastAsia="Times New Roman" w:hAnsi="Tahoma" w:cs="Times New Roman"/>
      <w:sz w:val="20"/>
      <w:szCs w:val="20"/>
      <w:lang w:val="en-US"/>
    </w:rPr>
  </w:style>
  <w:style w:type="paragraph" w:customStyle="1" w:styleId="xl35">
    <w:name w:val="xl35"/>
    <w:basedOn w:val="Normal"/>
    <w:rsid w:val="00AF404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ind w:firstLine="709"/>
    </w:pPr>
    <w:rPr>
      <w:rFonts w:eastAsia="Times New Roman" w:cs="Times New Roman"/>
      <w:color w:val="FF0000"/>
      <w:szCs w:val="22"/>
      <w:lang w:val="tr-TR" w:eastAsia="tr-TR"/>
    </w:rPr>
  </w:style>
  <w:style w:type="paragraph" w:customStyle="1" w:styleId="AnaMetin">
    <w:name w:val="Ana Metin"/>
    <w:basedOn w:val="Normal"/>
    <w:rsid w:val="00AF4042"/>
    <w:pPr>
      <w:suppressAutoHyphens w:val="0"/>
      <w:spacing w:before="60" w:line="360" w:lineRule="auto"/>
      <w:ind w:firstLine="709"/>
      <w:jc w:val="both"/>
    </w:pPr>
    <w:rPr>
      <w:rFonts w:eastAsia="Batang" w:cs="Times New Roman"/>
      <w:szCs w:val="20"/>
      <w:lang w:val="tr-TR" w:eastAsia="ko-KR"/>
    </w:rPr>
  </w:style>
  <w:style w:type="paragraph" w:customStyle="1" w:styleId="PIMIPAText">
    <w:name w:val="PIMIPA Text"/>
    <w:basedOn w:val="BodyText"/>
    <w:link w:val="PIMIPATextChar"/>
    <w:qFormat/>
    <w:rsid w:val="00AF4042"/>
    <w:pPr>
      <w:suppressAutoHyphens w:val="0"/>
      <w:spacing w:before="80" w:after="80"/>
      <w:ind w:left="1134" w:firstLine="709"/>
      <w:jc w:val="both"/>
    </w:pPr>
    <w:rPr>
      <w:rFonts w:ascii="Garamond" w:eastAsia="Times New Roman" w:hAnsi="Garamond" w:cs="Garamond"/>
      <w:spacing w:val="-5"/>
      <w:szCs w:val="24"/>
    </w:rPr>
  </w:style>
  <w:style w:type="character" w:customStyle="1" w:styleId="PIMIPATextChar">
    <w:name w:val="PIMIPA Text Char"/>
    <w:basedOn w:val="DefaultParagraphFont"/>
    <w:link w:val="PIMIPAText"/>
    <w:rsid w:val="00AF4042"/>
    <w:rPr>
      <w:rFonts w:ascii="Garamond" w:eastAsia="Times New Roman" w:hAnsi="Garamond" w:cs="Garamond"/>
      <w:spacing w:val="-5"/>
      <w:lang w:val="en-GB"/>
    </w:rPr>
  </w:style>
  <w:style w:type="paragraph" w:customStyle="1" w:styleId="PIMIPABullet1">
    <w:name w:val="PIMIPA Bullet1"/>
    <w:basedOn w:val="PIMIPAText"/>
    <w:link w:val="PIMIPABullet1Char"/>
    <w:qFormat/>
    <w:rsid w:val="00AF4042"/>
    <w:pPr>
      <w:numPr>
        <w:numId w:val="40"/>
      </w:numPr>
      <w:tabs>
        <w:tab w:val="left" w:pos="1701"/>
      </w:tabs>
    </w:pPr>
  </w:style>
  <w:style w:type="character" w:customStyle="1" w:styleId="PIMIPABullet1Char">
    <w:name w:val="PIMIPA Bullet1 Char"/>
    <w:basedOn w:val="PIMIPATextChar"/>
    <w:link w:val="PIMIPABullet1"/>
    <w:rsid w:val="00AF4042"/>
    <w:rPr>
      <w:rFonts w:ascii="Garamond" w:eastAsia="Times New Roman" w:hAnsi="Garamond" w:cs="Garamond"/>
      <w:spacing w:val="-5"/>
      <w:lang w:val="en-GB"/>
    </w:rPr>
  </w:style>
  <w:style w:type="paragraph" w:customStyle="1" w:styleId="PIMIPATextBox1">
    <w:name w:val="PIMIPA TextBox1"/>
    <w:basedOn w:val="PIMIPAText"/>
    <w:link w:val="PIMIPATextBox1Char"/>
    <w:qFormat/>
    <w:rsid w:val="00AF4042"/>
    <w:pPr>
      <w:spacing w:before="40"/>
      <w:ind w:left="0"/>
    </w:pPr>
    <w:rPr>
      <w:color w:val="365F91"/>
      <w:sz w:val="20"/>
      <w:szCs w:val="20"/>
      <w:lang w:eastAsia="fr-FR"/>
    </w:rPr>
  </w:style>
  <w:style w:type="character" w:customStyle="1" w:styleId="PIMIPATextBox1Char">
    <w:name w:val="PIMIPA TextBox1 Char"/>
    <w:basedOn w:val="PIMIPATextChar"/>
    <w:link w:val="PIMIPATextBox1"/>
    <w:rsid w:val="00AF4042"/>
    <w:rPr>
      <w:rFonts w:ascii="Garamond" w:eastAsia="Times New Roman" w:hAnsi="Garamond" w:cs="Garamond"/>
      <w:color w:val="365F91"/>
      <w:spacing w:val="-5"/>
      <w:sz w:val="20"/>
      <w:szCs w:val="20"/>
      <w:lang w:val="en-GB" w:eastAsia="fr-FR"/>
    </w:rPr>
  </w:style>
  <w:style w:type="paragraph" w:customStyle="1" w:styleId="PIMIPAHeading3">
    <w:name w:val="PIMIPA Heading 3"/>
    <w:next w:val="PIMIPAText"/>
    <w:link w:val="PIMIPAHeading3Char"/>
    <w:autoRedefine/>
    <w:qFormat/>
    <w:rsid w:val="00AF4042"/>
    <w:pPr>
      <w:spacing w:before="120" w:after="80" w:line="240" w:lineRule="auto"/>
      <w:jc w:val="both"/>
    </w:pPr>
    <w:rPr>
      <w:rFonts w:ascii="Arial Black" w:eastAsia="Times New Roman" w:hAnsi="Arial Black" w:cs="Times New Roman"/>
      <w:b/>
      <w:caps/>
      <w:color w:val="808080"/>
      <w:spacing w:val="-10"/>
      <w:kern w:val="28"/>
      <w:sz w:val="22"/>
      <w:lang w:val="en-GB"/>
    </w:rPr>
  </w:style>
  <w:style w:type="character" w:customStyle="1" w:styleId="PIMIPAHeading3Char">
    <w:name w:val="PIMIPA Heading 3 Char"/>
    <w:basedOn w:val="DefaultParagraphFont"/>
    <w:link w:val="PIMIPAHeading3"/>
    <w:rsid w:val="00AF4042"/>
    <w:rPr>
      <w:rFonts w:ascii="Arial Black" w:eastAsia="Times New Roman" w:hAnsi="Arial Black" w:cs="Times New Roman"/>
      <w:b/>
      <w:caps/>
      <w:color w:val="808080"/>
      <w:spacing w:val="-10"/>
      <w:kern w:val="28"/>
      <w:sz w:val="22"/>
      <w:lang w:val="en-GB"/>
    </w:rPr>
  </w:style>
  <w:style w:type="paragraph" w:customStyle="1" w:styleId="PIMIPAHeading2">
    <w:name w:val="PIMIPA Heading 2"/>
    <w:next w:val="PIMIPAText"/>
    <w:link w:val="PIMIPAHeading2Char"/>
    <w:autoRedefine/>
    <w:qFormat/>
    <w:rsid w:val="00AF4042"/>
    <w:pPr>
      <w:spacing w:before="80" w:after="80" w:line="240" w:lineRule="auto"/>
    </w:pPr>
    <w:rPr>
      <w:rFonts w:ascii="Arial Black" w:eastAsia="Times New Roman" w:hAnsi="Arial Black" w:cs="Times New Roman"/>
      <w:b/>
      <w:caps/>
      <w:noProof/>
      <w:color w:val="808080"/>
      <w:spacing w:val="-10"/>
      <w:kern w:val="28"/>
      <w:sz w:val="28"/>
      <w:szCs w:val="28"/>
      <w:lang w:val="en-US" w:eastAsia="fr-FR"/>
    </w:rPr>
  </w:style>
  <w:style w:type="character" w:customStyle="1" w:styleId="PIMIPAHeading2Char">
    <w:name w:val="PIMIPA Heading 2 Char"/>
    <w:basedOn w:val="DefaultParagraphFont"/>
    <w:link w:val="PIMIPAHeading2"/>
    <w:rsid w:val="00AF4042"/>
    <w:rPr>
      <w:rFonts w:ascii="Arial Black" w:eastAsia="Times New Roman" w:hAnsi="Arial Black" w:cs="Times New Roman"/>
      <w:b/>
      <w:caps/>
      <w:noProof/>
      <w:color w:val="808080"/>
      <w:spacing w:val="-10"/>
      <w:kern w:val="28"/>
      <w:sz w:val="28"/>
      <w:szCs w:val="28"/>
      <w:lang w:val="en-US" w:eastAsia="fr-FR"/>
    </w:rPr>
  </w:style>
  <w:style w:type="paragraph" w:customStyle="1" w:styleId="PIMIPABullet2">
    <w:name w:val="PIM IPA Bullet 2"/>
    <w:basedOn w:val="PIMIPABullet1"/>
    <w:link w:val="PIMIPABullet2Char"/>
    <w:qFormat/>
    <w:rsid w:val="00AF4042"/>
    <w:pPr>
      <w:numPr>
        <w:numId w:val="41"/>
      </w:numPr>
    </w:pPr>
  </w:style>
  <w:style w:type="character" w:customStyle="1" w:styleId="PIMIPABullet2Char">
    <w:name w:val="PIM IPA Bullet 2 Char"/>
    <w:basedOn w:val="PIMIPABullet1Char"/>
    <w:link w:val="PIMIPABullet2"/>
    <w:rsid w:val="00AF4042"/>
    <w:rPr>
      <w:rFonts w:ascii="Garamond" w:eastAsia="Times New Roman" w:hAnsi="Garamond" w:cs="Garamond"/>
      <w:spacing w:val="-5"/>
      <w:lang w:val="en-GB"/>
    </w:rPr>
  </w:style>
  <w:style w:type="paragraph" w:customStyle="1" w:styleId="PIMIPAHeading4">
    <w:name w:val="PIMIPA Heading 4"/>
    <w:basedOn w:val="PIMIPAHeading3"/>
    <w:link w:val="PIMIPAHeading4Char"/>
    <w:qFormat/>
    <w:rsid w:val="00AF4042"/>
    <w:pPr>
      <w:tabs>
        <w:tab w:val="num" w:pos="2520"/>
      </w:tabs>
      <w:ind w:left="2232" w:hanging="792"/>
      <w:jc w:val="left"/>
    </w:pPr>
    <w:rPr>
      <w:caps w:val="0"/>
    </w:rPr>
  </w:style>
  <w:style w:type="character" w:customStyle="1" w:styleId="PIMIPAHeading4Char">
    <w:name w:val="PIMIPA Heading 4 Char"/>
    <w:basedOn w:val="PIMIPAHeading3Char"/>
    <w:link w:val="PIMIPAHeading4"/>
    <w:rsid w:val="00AF4042"/>
    <w:rPr>
      <w:rFonts w:ascii="Arial Black" w:eastAsia="Times New Roman" w:hAnsi="Arial Black" w:cs="Times New Roman"/>
      <w:b/>
      <w:caps w:val="0"/>
      <w:color w:val="808080"/>
      <w:spacing w:val="-10"/>
      <w:kern w:val="28"/>
      <w:sz w:val="22"/>
      <w:lang w:val="en-GB"/>
    </w:rPr>
  </w:style>
  <w:style w:type="paragraph" w:styleId="TOC4">
    <w:name w:val="toc 4"/>
    <w:basedOn w:val="Normal"/>
    <w:next w:val="Normal"/>
    <w:autoRedefine/>
    <w:uiPriority w:val="39"/>
    <w:unhideWhenUsed/>
    <w:rsid w:val="00AF4042"/>
    <w:pPr>
      <w:suppressAutoHyphens w:val="0"/>
      <w:spacing w:after="100" w:line="276" w:lineRule="auto"/>
      <w:ind w:left="660" w:firstLine="709"/>
    </w:pPr>
    <w:rPr>
      <w:rFonts w:ascii="Calibri" w:eastAsia="Times New Roman" w:hAnsi="Calibri" w:cs="Times New Roman"/>
      <w:szCs w:val="22"/>
      <w:lang w:eastAsia="bg-BG"/>
    </w:rPr>
  </w:style>
  <w:style w:type="paragraph" w:styleId="TOC5">
    <w:name w:val="toc 5"/>
    <w:basedOn w:val="Normal"/>
    <w:next w:val="Normal"/>
    <w:autoRedefine/>
    <w:uiPriority w:val="39"/>
    <w:unhideWhenUsed/>
    <w:rsid w:val="00AF4042"/>
    <w:pPr>
      <w:suppressAutoHyphens w:val="0"/>
      <w:spacing w:after="100" w:line="276" w:lineRule="auto"/>
      <w:ind w:left="880" w:firstLine="709"/>
    </w:pPr>
    <w:rPr>
      <w:rFonts w:ascii="Calibri" w:eastAsia="Times New Roman" w:hAnsi="Calibri" w:cs="Times New Roman"/>
      <w:szCs w:val="22"/>
      <w:lang w:eastAsia="bg-BG"/>
    </w:rPr>
  </w:style>
  <w:style w:type="paragraph" w:styleId="TOC6">
    <w:name w:val="toc 6"/>
    <w:basedOn w:val="Normal"/>
    <w:next w:val="Normal"/>
    <w:autoRedefine/>
    <w:uiPriority w:val="39"/>
    <w:unhideWhenUsed/>
    <w:rsid w:val="00AF4042"/>
    <w:pPr>
      <w:suppressAutoHyphens w:val="0"/>
      <w:spacing w:after="100" w:line="276" w:lineRule="auto"/>
      <w:ind w:left="1100" w:firstLine="709"/>
    </w:pPr>
    <w:rPr>
      <w:rFonts w:ascii="Calibri" w:eastAsia="Times New Roman" w:hAnsi="Calibri" w:cs="Times New Roman"/>
      <w:szCs w:val="22"/>
      <w:lang w:eastAsia="bg-BG"/>
    </w:rPr>
  </w:style>
  <w:style w:type="paragraph" w:styleId="TOC7">
    <w:name w:val="toc 7"/>
    <w:basedOn w:val="Normal"/>
    <w:next w:val="Normal"/>
    <w:autoRedefine/>
    <w:uiPriority w:val="39"/>
    <w:unhideWhenUsed/>
    <w:rsid w:val="00AF4042"/>
    <w:pPr>
      <w:suppressAutoHyphens w:val="0"/>
      <w:spacing w:after="100" w:line="276" w:lineRule="auto"/>
      <w:ind w:left="1320" w:firstLine="709"/>
    </w:pPr>
    <w:rPr>
      <w:rFonts w:ascii="Calibri" w:eastAsia="Times New Roman" w:hAnsi="Calibri" w:cs="Times New Roman"/>
      <w:szCs w:val="22"/>
      <w:lang w:eastAsia="bg-BG"/>
    </w:rPr>
  </w:style>
  <w:style w:type="paragraph" w:styleId="TOC8">
    <w:name w:val="toc 8"/>
    <w:basedOn w:val="Normal"/>
    <w:next w:val="Normal"/>
    <w:autoRedefine/>
    <w:uiPriority w:val="39"/>
    <w:unhideWhenUsed/>
    <w:rsid w:val="00AF4042"/>
    <w:pPr>
      <w:suppressAutoHyphens w:val="0"/>
      <w:spacing w:after="100" w:line="276" w:lineRule="auto"/>
      <w:ind w:left="1540" w:firstLine="709"/>
    </w:pPr>
    <w:rPr>
      <w:rFonts w:ascii="Calibri" w:eastAsia="Times New Roman" w:hAnsi="Calibri" w:cs="Times New Roman"/>
      <w:szCs w:val="22"/>
      <w:lang w:eastAsia="bg-BG"/>
    </w:rPr>
  </w:style>
  <w:style w:type="paragraph" w:styleId="TOC9">
    <w:name w:val="toc 9"/>
    <w:basedOn w:val="Normal"/>
    <w:next w:val="Normal"/>
    <w:autoRedefine/>
    <w:uiPriority w:val="39"/>
    <w:unhideWhenUsed/>
    <w:rsid w:val="00AF4042"/>
    <w:pPr>
      <w:suppressAutoHyphens w:val="0"/>
      <w:spacing w:after="100" w:line="276" w:lineRule="auto"/>
      <w:ind w:left="1760" w:firstLine="709"/>
    </w:pPr>
    <w:rPr>
      <w:rFonts w:ascii="Calibri" w:eastAsia="Times New Roman" w:hAnsi="Calibri" w:cs="Times New Roman"/>
      <w:szCs w:val="22"/>
      <w:lang w:eastAsia="bg-BG"/>
    </w:rPr>
  </w:style>
  <w:style w:type="paragraph" w:customStyle="1" w:styleId="Annexetitle">
    <w:name w:val="Annexe_title"/>
    <w:basedOn w:val="Heading1"/>
    <w:next w:val="Normal"/>
    <w:autoRedefine/>
    <w:rsid w:val="00AF4042"/>
    <w:pPr>
      <w:keepNext w:val="0"/>
      <w:pageBreakBefore/>
      <w:tabs>
        <w:tab w:val="left" w:pos="1701"/>
        <w:tab w:val="left" w:pos="2552"/>
      </w:tabs>
      <w:suppressAutoHyphens w:val="0"/>
      <w:spacing w:before="600" w:after="240"/>
      <w:jc w:val="center"/>
      <w:outlineLvl w:val="9"/>
    </w:pPr>
    <w:rPr>
      <w:rFonts w:ascii="Times New Roman" w:eastAsia="Times New Roman" w:hAnsi="Times New Roman" w:cs="Arial"/>
      <w:b/>
      <w:color w:val="auto"/>
      <w:lang w:val="en-GB" w:eastAsia="el-GR"/>
    </w:rPr>
  </w:style>
  <w:style w:type="paragraph" w:styleId="ListBullet">
    <w:name w:val="List Bullet"/>
    <w:basedOn w:val="Normal"/>
    <w:rsid w:val="00AF4042"/>
    <w:pPr>
      <w:numPr>
        <w:numId w:val="42"/>
      </w:numPr>
      <w:suppressAutoHyphens w:val="0"/>
      <w:spacing w:before="60"/>
      <w:ind w:left="714" w:hanging="357"/>
    </w:pPr>
    <w:rPr>
      <w:rFonts w:eastAsia="Times New Roman" w:cs="Times New Roman"/>
      <w:sz w:val="20"/>
      <w:szCs w:val="20"/>
      <w:lang w:val="en-GB" w:eastAsia="el-GR"/>
    </w:rPr>
  </w:style>
  <w:style w:type="paragraph" w:styleId="ListBullet5">
    <w:name w:val="List Bullet 5"/>
    <w:basedOn w:val="Normal"/>
    <w:autoRedefine/>
    <w:rsid w:val="00AF4042"/>
    <w:pPr>
      <w:numPr>
        <w:numId w:val="43"/>
      </w:numPr>
      <w:tabs>
        <w:tab w:val="clear" w:pos="360"/>
        <w:tab w:val="num" w:pos="1492"/>
      </w:tabs>
      <w:suppressAutoHyphens w:val="0"/>
      <w:spacing w:before="120"/>
      <w:ind w:left="1492"/>
      <w:jc w:val="both"/>
    </w:pPr>
    <w:rPr>
      <w:rFonts w:eastAsia="Times New Roman" w:cs="Times New Roman"/>
      <w:sz w:val="20"/>
      <w:szCs w:val="20"/>
      <w:lang w:val="en-GB" w:eastAsia="el-GR"/>
    </w:rPr>
  </w:style>
  <w:style w:type="paragraph" w:customStyle="1" w:styleId="NormalList">
    <w:name w:val="Normal List"/>
    <w:basedOn w:val="Normal"/>
    <w:rsid w:val="00AF4042"/>
    <w:pPr>
      <w:suppressAutoHyphens w:val="0"/>
      <w:spacing w:before="40"/>
      <w:ind w:left="714" w:hanging="357"/>
    </w:pPr>
    <w:rPr>
      <w:rFonts w:eastAsia="Times New Roman" w:cs="Arial"/>
      <w:sz w:val="20"/>
      <w:szCs w:val="20"/>
      <w:lang w:val="en-GB" w:eastAsia="el-GR"/>
    </w:rPr>
  </w:style>
  <w:style w:type="paragraph" w:customStyle="1" w:styleId="SubHeader">
    <w:name w:val="SubHeader"/>
    <w:basedOn w:val="Normal"/>
    <w:rsid w:val="00AF4042"/>
    <w:pPr>
      <w:keepNext/>
      <w:keepLines/>
      <w:suppressAutoHyphens w:val="0"/>
      <w:spacing w:before="120"/>
      <w:ind w:firstLine="709"/>
      <w:jc w:val="both"/>
    </w:pPr>
    <w:rPr>
      <w:rFonts w:eastAsia="Times New Roman" w:cs="Times New Roman"/>
      <w:b/>
      <w:sz w:val="20"/>
      <w:szCs w:val="20"/>
      <w:lang w:val="en-US" w:eastAsia="el-GR"/>
    </w:rPr>
  </w:style>
  <w:style w:type="paragraph" w:customStyle="1" w:styleId="Text2">
    <w:name w:val="Text 2"/>
    <w:basedOn w:val="Normal"/>
    <w:rsid w:val="00AF4042"/>
    <w:pPr>
      <w:tabs>
        <w:tab w:val="left" w:pos="2161"/>
      </w:tabs>
      <w:suppressAutoHyphens w:val="0"/>
      <w:spacing w:before="120"/>
      <w:ind w:left="1202" w:firstLine="709"/>
      <w:jc w:val="both"/>
    </w:pPr>
    <w:rPr>
      <w:rFonts w:eastAsia="Times New Roman" w:cs="Times New Roman"/>
      <w:sz w:val="20"/>
      <w:szCs w:val="20"/>
      <w:lang w:val="en-GB" w:eastAsia="el-GR"/>
    </w:rPr>
  </w:style>
  <w:style w:type="paragraph" w:customStyle="1" w:styleId="NormalBullet2">
    <w:name w:val="Normal Bullet 2"/>
    <w:basedOn w:val="Normal"/>
    <w:locked/>
    <w:rsid w:val="00AF4042"/>
    <w:pPr>
      <w:numPr>
        <w:numId w:val="44"/>
      </w:numPr>
      <w:suppressAutoHyphens w:val="0"/>
      <w:spacing w:after="120"/>
    </w:pPr>
    <w:rPr>
      <w:rFonts w:eastAsia="Times New Roman" w:cs="Times New Roman"/>
      <w:spacing w:val="-5"/>
      <w:sz w:val="21"/>
      <w:szCs w:val="20"/>
    </w:rPr>
  </w:style>
  <w:style w:type="paragraph" w:styleId="ListBullet2">
    <w:name w:val="List Bullet 2"/>
    <w:basedOn w:val="Normal"/>
    <w:uiPriority w:val="99"/>
    <w:semiHidden/>
    <w:unhideWhenUsed/>
    <w:rsid w:val="00AF4042"/>
    <w:pPr>
      <w:numPr>
        <w:numId w:val="45"/>
      </w:numPr>
      <w:suppressAutoHyphens w:val="0"/>
      <w:overflowPunct w:val="0"/>
      <w:autoSpaceDE w:val="0"/>
      <w:autoSpaceDN w:val="0"/>
      <w:adjustRightInd w:val="0"/>
      <w:spacing w:before="120"/>
      <w:contextualSpacing/>
      <w:jc w:val="both"/>
      <w:textAlignment w:val="baseline"/>
    </w:pPr>
    <w:rPr>
      <w:rFonts w:eastAsia="Times New Roman" w:cs="Times New Roman"/>
      <w:szCs w:val="20"/>
      <w:lang w:val="en-GB"/>
    </w:rPr>
  </w:style>
  <w:style w:type="paragraph" w:customStyle="1" w:styleId="Normlszveg">
    <w:name w:val="Normál szöveg"/>
    <w:basedOn w:val="Normal"/>
    <w:rsid w:val="00AF4042"/>
    <w:pPr>
      <w:suppressAutoHyphens w:val="0"/>
      <w:spacing w:before="120" w:after="120"/>
      <w:ind w:firstLine="709"/>
      <w:jc w:val="both"/>
    </w:pPr>
    <w:rPr>
      <w:rFonts w:eastAsia="Times New Roman" w:cs="Times New Roman"/>
      <w:lang w:val="en-GB"/>
    </w:rPr>
  </w:style>
  <w:style w:type="paragraph" w:customStyle="1" w:styleId="CharChar1CharCharCharCharCharCharCharCharCharCharCharChar">
    <w:name w:val="Char Char1 Char Char Char Char Char Char Char Char Char Char Char Char"/>
    <w:basedOn w:val="Normal"/>
    <w:rsid w:val="00AF4042"/>
    <w:pPr>
      <w:widowControl w:val="0"/>
      <w:suppressAutoHyphens w:val="0"/>
      <w:adjustRightInd w:val="0"/>
      <w:spacing w:after="160" w:line="240" w:lineRule="exact"/>
      <w:ind w:firstLine="709"/>
      <w:textAlignment w:val="baseline"/>
    </w:pPr>
    <w:rPr>
      <w:rFonts w:ascii="Tahoma" w:eastAsia="Times New Roman" w:hAnsi="Tahoma" w:cs="Times New Roman"/>
      <w:sz w:val="20"/>
      <w:szCs w:val="20"/>
      <w:lang w:val="en-US"/>
    </w:rPr>
  </w:style>
  <w:style w:type="paragraph" w:styleId="TOCHeading">
    <w:name w:val="TOC Heading"/>
    <w:basedOn w:val="Heading1"/>
    <w:next w:val="Normal"/>
    <w:uiPriority w:val="39"/>
    <w:qFormat/>
    <w:rsid w:val="00AF4042"/>
    <w:pPr>
      <w:suppressAutoHyphens w:val="0"/>
      <w:spacing w:before="480" w:line="276" w:lineRule="auto"/>
      <w:outlineLvl w:val="9"/>
    </w:pPr>
    <w:rPr>
      <w:rFonts w:ascii="Cambria" w:eastAsia="Times New Roman" w:hAnsi="Cambria" w:cs="Times New Roman"/>
      <w:b/>
      <w:bCs/>
      <w:color w:val="365F91"/>
      <w:sz w:val="28"/>
      <w:szCs w:val="28"/>
      <w:lang w:val="en-US"/>
    </w:rPr>
  </w:style>
  <w:style w:type="paragraph" w:customStyle="1" w:styleId="NormalIndent1">
    <w:name w:val="Normal Indent 1"/>
    <w:basedOn w:val="NormalIndent"/>
    <w:autoRedefine/>
    <w:rsid w:val="00AF4042"/>
    <w:pPr>
      <w:numPr>
        <w:numId w:val="46"/>
      </w:numPr>
      <w:tabs>
        <w:tab w:val="clear" w:pos="1560"/>
        <w:tab w:val="num" w:pos="426"/>
      </w:tabs>
      <w:overflowPunct/>
      <w:autoSpaceDE/>
      <w:autoSpaceDN/>
      <w:adjustRightInd/>
      <w:spacing w:line="360" w:lineRule="auto"/>
      <w:ind w:left="426" w:hanging="426"/>
      <w:jc w:val="left"/>
      <w:textAlignment w:val="auto"/>
    </w:pPr>
    <w:rPr>
      <w:sz w:val="20"/>
      <w:lang w:val="en-US"/>
    </w:rPr>
  </w:style>
  <w:style w:type="paragraph" w:customStyle="1" w:styleId="CharChar1CharCharChar">
    <w:name w:val="Char Char Знак Знак1 Char Char Знак Знак Char"/>
    <w:basedOn w:val="Normal"/>
    <w:rsid w:val="00AF4042"/>
    <w:pPr>
      <w:tabs>
        <w:tab w:val="left" w:pos="709"/>
      </w:tabs>
      <w:suppressAutoHyphens w:val="0"/>
    </w:pPr>
    <w:rPr>
      <w:rFonts w:ascii="Arial Narrow" w:eastAsia="Times New Roman" w:hAnsi="Arial Narrow" w:cs="Times New Roman"/>
      <w:b/>
      <w:sz w:val="26"/>
      <w:szCs w:val="20"/>
      <w:lang w:val="pl-PL" w:eastAsia="pl-PL"/>
    </w:rPr>
  </w:style>
  <w:style w:type="paragraph" w:styleId="NormalIndent">
    <w:name w:val="Normal Indent"/>
    <w:basedOn w:val="Normal"/>
    <w:uiPriority w:val="99"/>
    <w:semiHidden/>
    <w:unhideWhenUsed/>
    <w:rsid w:val="00AF4042"/>
    <w:pPr>
      <w:suppressAutoHyphens w:val="0"/>
      <w:overflowPunct w:val="0"/>
      <w:autoSpaceDE w:val="0"/>
      <w:autoSpaceDN w:val="0"/>
      <w:adjustRightInd w:val="0"/>
      <w:spacing w:before="120"/>
      <w:ind w:left="708" w:firstLine="709"/>
      <w:jc w:val="both"/>
      <w:textAlignment w:val="baseline"/>
    </w:pPr>
    <w:rPr>
      <w:rFonts w:eastAsia="Times New Roman" w:cs="Times New Roman"/>
      <w:szCs w:val="20"/>
      <w:lang w:val="en-GB"/>
    </w:rPr>
  </w:style>
  <w:style w:type="paragraph" w:styleId="ListContinue4">
    <w:name w:val="List Continue 4"/>
    <w:basedOn w:val="Normal"/>
    <w:rsid w:val="00AF4042"/>
    <w:pPr>
      <w:numPr>
        <w:numId w:val="47"/>
      </w:numPr>
      <w:tabs>
        <w:tab w:val="clear" w:pos="1492"/>
      </w:tabs>
      <w:suppressAutoHyphens w:val="0"/>
      <w:spacing w:after="120"/>
      <w:ind w:left="1132" w:firstLine="0"/>
      <w:jc w:val="both"/>
    </w:pPr>
    <w:rPr>
      <w:rFonts w:ascii="Arial" w:eastAsia="Times New Roman" w:hAnsi="Arial" w:cs="Times New Roman"/>
      <w:sz w:val="20"/>
      <w:szCs w:val="20"/>
      <w:lang w:val="en-GB" w:eastAsia="en-GB"/>
    </w:rPr>
  </w:style>
  <w:style w:type="paragraph" w:customStyle="1" w:styleId="NormalIndent2">
    <w:name w:val="Normal Indent 2"/>
    <w:basedOn w:val="Normal"/>
    <w:autoRedefine/>
    <w:rsid w:val="00AF4042"/>
    <w:pPr>
      <w:tabs>
        <w:tab w:val="left" w:pos="567"/>
        <w:tab w:val="left" w:pos="851"/>
        <w:tab w:val="left" w:pos="993"/>
        <w:tab w:val="left" w:pos="8931"/>
      </w:tabs>
      <w:suppressAutoHyphens w:val="0"/>
      <w:ind w:right="42"/>
    </w:pPr>
    <w:rPr>
      <w:rFonts w:ascii="Book Antiqua" w:eastAsia="Times New Roman" w:hAnsi="Book Antiqua" w:cs="Times New Roman"/>
      <w:szCs w:val="20"/>
      <w:lang w:val="en-US" w:eastAsia="en-GB"/>
    </w:rPr>
  </w:style>
  <w:style w:type="paragraph" w:customStyle="1" w:styleId="CharCharCharCharCharChar">
    <w:name w:val="Char Char Char Char Char Char"/>
    <w:basedOn w:val="Normal"/>
    <w:rsid w:val="00AF4042"/>
    <w:pPr>
      <w:tabs>
        <w:tab w:val="left" w:pos="709"/>
      </w:tabs>
      <w:suppressAutoHyphens w:val="0"/>
    </w:pPr>
    <w:rPr>
      <w:rFonts w:ascii="Tahoma" w:eastAsia="Times New Roman" w:hAnsi="Tahoma" w:cs="Times New Roman"/>
      <w:lang w:val="pl-PL" w:eastAsia="pl-PL"/>
    </w:rPr>
  </w:style>
  <w:style w:type="paragraph" w:customStyle="1" w:styleId="MSOTableCap">
    <w:name w:val="MSO_TableCap"/>
    <w:rsid w:val="00AF4042"/>
    <w:pPr>
      <w:autoSpaceDE w:val="0"/>
      <w:autoSpaceDN w:val="0"/>
      <w:adjustRightInd w:val="0"/>
      <w:spacing w:before="100" w:after="0" w:line="240" w:lineRule="atLeast"/>
      <w:ind w:left="720"/>
    </w:pPr>
    <w:rPr>
      <w:rFonts w:ascii="Franklin Gothic Medium Cond" w:eastAsia="Times New Roman" w:hAnsi="Franklin Gothic Medium Cond" w:cs="Franklin Gothic Condensed"/>
      <w:sz w:val="20"/>
      <w:szCs w:val="20"/>
      <w:lang w:val="en-US"/>
    </w:rPr>
  </w:style>
  <w:style w:type="paragraph" w:customStyle="1" w:styleId="Char1">
    <w:name w:val="Char1"/>
    <w:basedOn w:val="Normal"/>
    <w:semiHidden/>
    <w:rsid w:val="00AF4042"/>
    <w:pPr>
      <w:tabs>
        <w:tab w:val="left" w:pos="709"/>
      </w:tabs>
      <w:suppressAutoHyphens w:val="0"/>
    </w:pPr>
    <w:rPr>
      <w:rFonts w:ascii="Futura Bk" w:eastAsia="Times New Roman" w:hAnsi="Futura Bk" w:cs="Times New Roman"/>
      <w:sz w:val="20"/>
      <w:lang w:val="pl-PL" w:eastAsia="pl-PL"/>
    </w:rPr>
  </w:style>
  <w:style w:type="character" w:customStyle="1" w:styleId="Heading10">
    <w:name w:val="Heading #1_"/>
    <w:basedOn w:val="DefaultParagraphFont"/>
    <w:link w:val="Heading11"/>
    <w:rsid w:val="00AF4042"/>
    <w:rPr>
      <w:b/>
      <w:bCs/>
      <w:sz w:val="32"/>
      <w:szCs w:val="32"/>
      <w:shd w:val="clear" w:color="auto" w:fill="FFFFFF"/>
    </w:rPr>
  </w:style>
  <w:style w:type="character" w:customStyle="1" w:styleId="Heading20">
    <w:name w:val="Heading #2_"/>
    <w:basedOn w:val="DefaultParagraphFont"/>
    <w:link w:val="Heading21"/>
    <w:rsid w:val="00AF4042"/>
    <w:rPr>
      <w:b/>
      <w:bCs/>
      <w:shd w:val="clear" w:color="auto" w:fill="FFFFFF"/>
    </w:rPr>
  </w:style>
  <w:style w:type="paragraph" w:customStyle="1" w:styleId="Heading11">
    <w:name w:val="Heading #1"/>
    <w:basedOn w:val="Normal"/>
    <w:link w:val="Heading10"/>
    <w:rsid w:val="00AF4042"/>
    <w:pPr>
      <w:widowControl w:val="0"/>
      <w:shd w:val="clear" w:color="auto" w:fill="FFFFFF"/>
      <w:suppressAutoHyphens w:val="0"/>
      <w:spacing w:before="430" w:after="1830"/>
      <w:ind w:right="160"/>
      <w:jc w:val="center"/>
      <w:outlineLvl w:val="0"/>
    </w:pPr>
    <w:rPr>
      <w:b/>
      <w:bCs/>
      <w:sz w:val="32"/>
      <w:szCs w:val="32"/>
    </w:rPr>
  </w:style>
  <w:style w:type="paragraph" w:customStyle="1" w:styleId="Heading21">
    <w:name w:val="Heading #2"/>
    <w:basedOn w:val="Normal"/>
    <w:link w:val="Heading20"/>
    <w:rsid w:val="00AF4042"/>
    <w:pPr>
      <w:widowControl w:val="0"/>
      <w:shd w:val="clear" w:color="auto" w:fill="FFFFFF"/>
      <w:suppressAutoHyphens w:val="0"/>
      <w:spacing w:line="288" w:lineRule="auto"/>
      <w:ind w:left="800"/>
      <w:outlineLvl w:val="1"/>
    </w:pPr>
    <w:rPr>
      <w:b/>
      <w:bCs/>
    </w:rPr>
  </w:style>
  <w:style w:type="paragraph" w:styleId="Revision">
    <w:name w:val="Revision"/>
    <w:hidden/>
    <w:uiPriority w:val="99"/>
    <w:semiHidden/>
    <w:rsid w:val="00AF4042"/>
    <w:pPr>
      <w:spacing w:after="0" w:line="240" w:lineRule="auto"/>
    </w:pPr>
    <w:rPr>
      <w:rFonts w:eastAsia="Times New Roman" w:cs="Times New Roman"/>
      <w:szCs w:val="20"/>
      <w:lang w:val="en-GB"/>
    </w:rPr>
  </w:style>
  <w:style w:type="character" w:customStyle="1" w:styleId="ListParagraphChar">
    <w:name w:val="List Paragraph Char"/>
    <w:aliases w:val="ПАРАГРАФ Char"/>
    <w:link w:val="ListParagraph"/>
    <w:uiPriority w:val="99"/>
    <w:locked/>
    <w:rsid w:val="00CD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62810">
      <w:bodyDiv w:val="1"/>
      <w:marLeft w:val="0"/>
      <w:marRight w:val="0"/>
      <w:marTop w:val="0"/>
      <w:marBottom w:val="0"/>
      <w:divBdr>
        <w:top w:val="none" w:sz="0" w:space="0" w:color="auto"/>
        <w:left w:val="none" w:sz="0" w:space="0" w:color="auto"/>
        <w:bottom w:val="none" w:sz="0" w:space="0" w:color="auto"/>
        <w:right w:val="none" w:sz="0" w:space="0" w:color="auto"/>
      </w:divBdr>
    </w:div>
    <w:div w:id="236792172">
      <w:bodyDiv w:val="1"/>
      <w:marLeft w:val="0"/>
      <w:marRight w:val="0"/>
      <w:marTop w:val="0"/>
      <w:marBottom w:val="0"/>
      <w:divBdr>
        <w:top w:val="none" w:sz="0" w:space="0" w:color="auto"/>
        <w:left w:val="none" w:sz="0" w:space="0" w:color="auto"/>
        <w:bottom w:val="none" w:sz="0" w:space="0" w:color="auto"/>
        <w:right w:val="none" w:sz="0" w:space="0" w:color="auto"/>
      </w:divBdr>
      <w:divsChild>
        <w:div w:id="196897338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01276335">
      <w:bodyDiv w:val="1"/>
      <w:marLeft w:val="0"/>
      <w:marRight w:val="0"/>
      <w:marTop w:val="0"/>
      <w:marBottom w:val="0"/>
      <w:divBdr>
        <w:top w:val="none" w:sz="0" w:space="0" w:color="auto"/>
        <w:left w:val="none" w:sz="0" w:space="0" w:color="auto"/>
        <w:bottom w:val="none" w:sz="0" w:space="0" w:color="auto"/>
        <w:right w:val="none" w:sz="0" w:space="0" w:color="auto"/>
      </w:divBdr>
    </w:div>
    <w:div w:id="306589786">
      <w:bodyDiv w:val="1"/>
      <w:marLeft w:val="0"/>
      <w:marRight w:val="0"/>
      <w:marTop w:val="0"/>
      <w:marBottom w:val="0"/>
      <w:divBdr>
        <w:top w:val="none" w:sz="0" w:space="0" w:color="auto"/>
        <w:left w:val="none" w:sz="0" w:space="0" w:color="auto"/>
        <w:bottom w:val="none" w:sz="0" w:space="0" w:color="auto"/>
        <w:right w:val="none" w:sz="0" w:space="0" w:color="auto"/>
      </w:divBdr>
    </w:div>
    <w:div w:id="727266247">
      <w:bodyDiv w:val="1"/>
      <w:marLeft w:val="0"/>
      <w:marRight w:val="0"/>
      <w:marTop w:val="0"/>
      <w:marBottom w:val="0"/>
      <w:divBdr>
        <w:top w:val="none" w:sz="0" w:space="0" w:color="auto"/>
        <w:left w:val="none" w:sz="0" w:space="0" w:color="auto"/>
        <w:bottom w:val="none" w:sz="0" w:space="0" w:color="auto"/>
        <w:right w:val="none" w:sz="0" w:space="0" w:color="auto"/>
      </w:divBdr>
    </w:div>
    <w:div w:id="813181827">
      <w:bodyDiv w:val="1"/>
      <w:marLeft w:val="0"/>
      <w:marRight w:val="0"/>
      <w:marTop w:val="0"/>
      <w:marBottom w:val="0"/>
      <w:divBdr>
        <w:top w:val="none" w:sz="0" w:space="0" w:color="auto"/>
        <w:left w:val="none" w:sz="0" w:space="0" w:color="auto"/>
        <w:bottom w:val="none" w:sz="0" w:space="0" w:color="auto"/>
        <w:right w:val="none" w:sz="0" w:space="0" w:color="auto"/>
      </w:divBdr>
      <w:divsChild>
        <w:div w:id="12910132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57102851">
      <w:bodyDiv w:val="1"/>
      <w:marLeft w:val="0"/>
      <w:marRight w:val="0"/>
      <w:marTop w:val="0"/>
      <w:marBottom w:val="0"/>
      <w:divBdr>
        <w:top w:val="none" w:sz="0" w:space="0" w:color="auto"/>
        <w:left w:val="none" w:sz="0" w:space="0" w:color="auto"/>
        <w:bottom w:val="none" w:sz="0" w:space="0" w:color="auto"/>
        <w:right w:val="none" w:sz="0" w:space="0" w:color="auto"/>
      </w:divBdr>
      <w:divsChild>
        <w:div w:id="5373970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0515063">
      <w:bodyDiv w:val="1"/>
      <w:marLeft w:val="0"/>
      <w:marRight w:val="0"/>
      <w:marTop w:val="0"/>
      <w:marBottom w:val="0"/>
      <w:divBdr>
        <w:top w:val="none" w:sz="0" w:space="0" w:color="auto"/>
        <w:left w:val="none" w:sz="0" w:space="0" w:color="auto"/>
        <w:bottom w:val="none" w:sz="0" w:space="0" w:color="auto"/>
        <w:right w:val="none" w:sz="0" w:space="0" w:color="auto"/>
      </w:divBdr>
      <w:divsChild>
        <w:div w:id="466074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88801732">
      <w:bodyDiv w:val="1"/>
      <w:marLeft w:val="0"/>
      <w:marRight w:val="0"/>
      <w:marTop w:val="0"/>
      <w:marBottom w:val="0"/>
      <w:divBdr>
        <w:top w:val="none" w:sz="0" w:space="0" w:color="auto"/>
        <w:left w:val="none" w:sz="0" w:space="0" w:color="auto"/>
        <w:bottom w:val="none" w:sz="0" w:space="0" w:color="auto"/>
        <w:right w:val="none" w:sz="0" w:space="0" w:color="auto"/>
      </w:divBdr>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25483628">
      <w:bodyDiv w:val="1"/>
      <w:marLeft w:val="0"/>
      <w:marRight w:val="0"/>
      <w:marTop w:val="0"/>
      <w:marBottom w:val="0"/>
      <w:divBdr>
        <w:top w:val="none" w:sz="0" w:space="0" w:color="auto"/>
        <w:left w:val="none" w:sz="0" w:space="0" w:color="auto"/>
        <w:bottom w:val="none" w:sz="0" w:space="0" w:color="auto"/>
        <w:right w:val="none" w:sz="0" w:space="0" w:color="auto"/>
      </w:divBdr>
    </w:div>
    <w:div w:id="1568689528">
      <w:bodyDiv w:val="1"/>
      <w:marLeft w:val="0"/>
      <w:marRight w:val="0"/>
      <w:marTop w:val="0"/>
      <w:marBottom w:val="0"/>
      <w:divBdr>
        <w:top w:val="none" w:sz="0" w:space="0" w:color="auto"/>
        <w:left w:val="none" w:sz="0" w:space="0" w:color="auto"/>
        <w:bottom w:val="none" w:sz="0" w:space="0" w:color="auto"/>
        <w:right w:val="none" w:sz="0" w:space="0" w:color="auto"/>
      </w:divBdr>
    </w:div>
    <w:div w:id="1587038390">
      <w:bodyDiv w:val="1"/>
      <w:marLeft w:val="0"/>
      <w:marRight w:val="0"/>
      <w:marTop w:val="0"/>
      <w:marBottom w:val="0"/>
      <w:divBdr>
        <w:top w:val="none" w:sz="0" w:space="0" w:color="auto"/>
        <w:left w:val="none" w:sz="0" w:space="0" w:color="auto"/>
        <w:bottom w:val="none" w:sz="0" w:space="0" w:color="auto"/>
        <w:right w:val="none" w:sz="0" w:space="0" w:color="auto"/>
      </w:divBdr>
    </w:div>
    <w:div w:id="1625649389">
      <w:bodyDiv w:val="1"/>
      <w:marLeft w:val="0"/>
      <w:marRight w:val="0"/>
      <w:marTop w:val="0"/>
      <w:marBottom w:val="0"/>
      <w:divBdr>
        <w:top w:val="none" w:sz="0" w:space="0" w:color="auto"/>
        <w:left w:val="none" w:sz="0" w:space="0" w:color="auto"/>
        <w:bottom w:val="none" w:sz="0" w:space="0" w:color="auto"/>
        <w:right w:val="none" w:sz="0" w:space="0" w:color="auto"/>
      </w:divBdr>
    </w:div>
    <w:div w:id="1860579244">
      <w:bodyDiv w:val="1"/>
      <w:marLeft w:val="0"/>
      <w:marRight w:val="0"/>
      <w:marTop w:val="0"/>
      <w:marBottom w:val="0"/>
      <w:divBdr>
        <w:top w:val="none" w:sz="0" w:space="0" w:color="auto"/>
        <w:left w:val="none" w:sz="0" w:space="0" w:color="auto"/>
        <w:bottom w:val="none" w:sz="0" w:space="0" w:color="auto"/>
        <w:right w:val="none" w:sz="0" w:space="0" w:color="auto"/>
      </w:divBdr>
      <w:divsChild>
        <w:div w:id="924070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74419952">
      <w:bodyDiv w:val="1"/>
      <w:marLeft w:val="0"/>
      <w:marRight w:val="0"/>
      <w:marTop w:val="0"/>
      <w:marBottom w:val="0"/>
      <w:divBdr>
        <w:top w:val="none" w:sz="0" w:space="0" w:color="auto"/>
        <w:left w:val="none" w:sz="0" w:space="0" w:color="auto"/>
        <w:bottom w:val="none" w:sz="0" w:space="0" w:color="auto"/>
        <w:right w:val="none" w:sz="0" w:space="0" w:color="auto"/>
      </w:divBdr>
    </w:div>
    <w:div w:id="1883401883">
      <w:bodyDiv w:val="1"/>
      <w:marLeft w:val="0"/>
      <w:marRight w:val="0"/>
      <w:marTop w:val="0"/>
      <w:marBottom w:val="0"/>
      <w:divBdr>
        <w:top w:val="none" w:sz="0" w:space="0" w:color="auto"/>
        <w:left w:val="none" w:sz="0" w:space="0" w:color="auto"/>
        <w:bottom w:val="none" w:sz="0" w:space="0" w:color="auto"/>
        <w:right w:val="none" w:sz="0" w:space="0" w:color="auto"/>
      </w:divBdr>
    </w:div>
    <w:div w:id="19829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2505&amp;Type=201/" TargetMode="External"/><Relationship Id="rId13" Type="http://schemas.openxmlformats.org/officeDocument/2006/relationships/hyperlink" Target="apis://Base=NARH&amp;DocCode=4250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c.bg/bg/profil-na-kupuvacha/profil-na-kupuvacha-2018/razdel-40-konsultantski-uslugi-i-izgotviane-na-technichesko-zadanie-za-eis-v-kf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moew.government.bg/" TargetMode="Externa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hyperlink" Target="http://www.fsc.bg/bg/pazari/zastrahovatelen-pazar/statistika/obshto-zastrahovane/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DADE-4CDB-41EE-9C12-DC773D62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69</Pages>
  <Words>25044</Words>
  <Characters>142757</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Rosica Simova</cp:lastModifiedBy>
  <cp:revision>2</cp:revision>
  <cp:lastPrinted>2018-03-28T10:56:00Z</cp:lastPrinted>
  <dcterms:created xsi:type="dcterms:W3CDTF">2018-03-27T13:39:00Z</dcterms:created>
  <dcterms:modified xsi:type="dcterms:W3CDTF">2018-03-28T13:43:00Z</dcterms:modified>
</cp:coreProperties>
</file>