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51" w:rsidRDefault="00F26051" w:rsidP="00B307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EXCERPT </w:t>
      </w:r>
    </w:p>
    <w:p w:rsidR="00F26051" w:rsidRDefault="00F26051" w:rsidP="00B307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from </w:t>
      </w:r>
    </w:p>
    <w:p w:rsidR="00F26051" w:rsidRDefault="00F26051" w:rsidP="00B307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Bulgarian Social and Labour Law, </w:t>
      </w:r>
    </w:p>
    <w:p w:rsidR="00F26051" w:rsidRDefault="00F26051" w:rsidP="00B307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applicable to the social insurance under occupational schemes</w:t>
      </w:r>
    </w:p>
    <w:p w:rsidR="008339E0" w:rsidRDefault="008339E0" w:rsidP="008339E0">
      <w:pPr>
        <w:widowControl w:val="0"/>
        <w:autoSpaceDE w:val="0"/>
        <w:autoSpaceDN w:val="0"/>
        <w:adjustRightInd w:val="0"/>
        <w:spacing w:after="0" w:line="240" w:lineRule="auto"/>
        <w:jc w:val="both"/>
        <w:rPr>
          <w:rFonts w:ascii="Times New Roman" w:hAnsi="Times New Roman" w:cs="Times New Roman"/>
          <w:sz w:val="24"/>
          <w:szCs w:val="24"/>
          <w:lang w:val="x-none"/>
        </w:rPr>
      </w:pPr>
    </w:p>
    <w:p w:rsidR="008339E0" w:rsidRPr="008339E0" w:rsidRDefault="00F26051" w:rsidP="00B3074A">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b/>
          <w:sz w:val="24"/>
          <w:szCs w:val="24"/>
        </w:rPr>
        <w:t>Social Insurance Code</w:t>
      </w:r>
      <w:r w:rsidR="008339E0" w:rsidRPr="008339E0">
        <w:rPr>
          <w:rFonts w:ascii="Times New Roman" w:hAnsi="Times New Roman" w:cs="Times New Roman"/>
          <w:sz w:val="24"/>
          <w:szCs w:val="24"/>
          <w:lang w:val="x-none"/>
        </w:rPr>
        <w:t xml:space="preserve"> (</w:t>
      </w:r>
      <w:r>
        <w:rPr>
          <w:rFonts w:ascii="Times New Roman" w:hAnsi="Times New Roman" w:cs="Times New Roman"/>
          <w:sz w:val="24"/>
          <w:szCs w:val="24"/>
          <w:lang w:val="x-none"/>
        </w:rPr>
        <w:t>Promulgated, State Gazette</w:t>
      </w:r>
      <w:r>
        <w:rPr>
          <w:rFonts w:ascii="Times New Roman" w:hAnsi="Times New Roman" w:cs="Times New Roman"/>
          <w:sz w:val="24"/>
          <w:szCs w:val="24"/>
        </w:rPr>
        <w:t xml:space="preserve"> (SG)</w:t>
      </w:r>
      <w:r>
        <w:rPr>
          <w:rFonts w:ascii="Times New Roman" w:hAnsi="Times New Roman" w:cs="Times New Roman"/>
          <w:sz w:val="24"/>
          <w:szCs w:val="24"/>
          <w:lang w:val="x-none"/>
        </w:rPr>
        <w:t xml:space="preserve"> No. 110/17.12.1999</w:t>
      </w:r>
      <w:r>
        <w:rPr>
          <w:rFonts w:ascii="Times New Roman" w:hAnsi="Times New Roman" w:cs="Times New Roman"/>
          <w:sz w:val="24"/>
          <w:szCs w:val="24"/>
        </w:rPr>
        <w:t xml:space="preserve">, last amended and supplemented SG </w:t>
      </w:r>
      <w:r>
        <w:rPr>
          <w:rFonts w:ascii="Times New Roman" w:hAnsi="Times New Roman" w:cs="Times New Roman"/>
          <w:sz w:val="24"/>
          <w:szCs w:val="24"/>
          <w:lang w:val="x-none"/>
        </w:rPr>
        <w:t xml:space="preserve">No. </w:t>
      </w:r>
      <w:r w:rsidR="009E1CF4">
        <w:rPr>
          <w:rFonts w:ascii="Times New Roman" w:hAnsi="Times New Roman" w:cs="Times New Roman"/>
          <w:sz w:val="24"/>
          <w:szCs w:val="24"/>
        </w:rPr>
        <w:t>51</w:t>
      </w:r>
      <w:r>
        <w:rPr>
          <w:rFonts w:ascii="Times New Roman" w:hAnsi="Times New Roman" w:cs="Times New Roman"/>
          <w:sz w:val="24"/>
          <w:szCs w:val="24"/>
          <w:lang w:val="x-none"/>
        </w:rPr>
        <w:t>/</w:t>
      </w:r>
      <w:r w:rsidR="009E1CF4">
        <w:rPr>
          <w:rFonts w:ascii="Times New Roman" w:hAnsi="Times New Roman" w:cs="Times New Roman"/>
          <w:sz w:val="24"/>
          <w:szCs w:val="24"/>
        </w:rPr>
        <w:t>05</w:t>
      </w:r>
      <w:r>
        <w:rPr>
          <w:rFonts w:ascii="Times New Roman" w:hAnsi="Times New Roman" w:cs="Times New Roman"/>
          <w:sz w:val="24"/>
          <w:szCs w:val="24"/>
          <w:lang w:val="x-none"/>
        </w:rPr>
        <w:t>.</w:t>
      </w:r>
      <w:r w:rsidR="009E1CF4">
        <w:rPr>
          <w:rFonts w:ascii="Times New Roman" w:hAnsi="Times New Roman" w:cs="Times New Roman"/>
          <w:sz w:val="24"/>
          <w:szCs w:val="24"/>
        </w:rPr>
        <w:t>06</w:t>
      </w:r>
      <w:r w:rsidR="009E1CF4">
        <w:rPr>
          <w:rFonts w:ascii="Times New Roman" w:hAnsi="Times New Roman" w:cs="Times New Roman"/>
          <w:sz w:val="24"/>
          <w:szCs w:val="24"/>
          <w:lang w:val="x-none"/>
        </w:rPr>
        <w:t>.2020</w:t>
      </w:r>
      <w:r w:rsidR="008339E0">
        <w:rPr>
          <w:rFonts w:ascii="Times New Roman" w:hAnsi="Times New Roman" w:cs="Times New Roman"/>
          <w:sz w:val="24"/>
          <w:szCs w:val="24"/>
          <w:lang w:val="bg-BG"/>
        </w:rPr>
        <w:t>)</w:t>
      </w:r>
    </w:p>
    <w:p w:rsidR="008339E0" w:rsidRDefault="008339E0" w:rsidP="008339E0">
      <w:pPr>
        <w:spacing w:after="0" w:line="240" w:lineRule="auto"/>
        <w:rPr>
          <w:rFonts w:ascii="Times New Roman" w:hAnsi="Times New Roman" w:cs="Times New Roman"/>
          <w:sz w:val="24"/>
          <w:szCs w:val="24"/>
        </w:rPr>
      </w:pPr>
    </w:p>
    <w:p w:rsidR="00A10E93" w:rsidRDefault="00A10E93" w:rsidP="00B3074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A10E93" w:rsidRDefault="00A10E93"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Language</w:t>
      </w: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Article 120c.</w:t>
      </w:r>
      <w:r>
        <w:rPr>
          <w:rFonts w:ascii="Times New Roman" w:hAnsi="Times New Roman" w:cs="Times New Roman"/>
          <w:sz w:val="24"/>
          <w:szCs w:val="24"/>
          <w:lang w:val="x-none"/>
        </w:rPr>
        <w:t xml:space="preserve"> (New, SG No. 92/2017) (1) </w:t>
      </w:r>
      <w:r>
        <w:rPr>
          <w:rFonts w:ascii="Times New Roman" w:hAnsi="Times New Roman" w:cs="Times New Roman"/>
          <w:sz w:val="24"/>
          <w:szCs w:val="24"/>
        </w:rPr>
        <w:t>The d</w:t>
      </w:r>
      <w:r>
        <w:rPr>
          <w:rFonts w:ascii="Times New Roman" w:hAnsi="Times New Roman" w:cs="Times New Roman"/>
          <w:sz w:val="24"/>
          <w:szCs w:val="24"/>
          <w:lang w:val="x-none"/>
        </w:rPr>
        <w:t xml:space="preserve">ocuments of </w:t>
      </w:r>
      <w:r>
        <w:rPr>
          <w:rFonts w:ascii="Times New Roman" w:hAnsi="Times New Roman" w:cs="Times New Roman"/>
          <w:sz w:val="24"/>
          <w:szCs w:val="24"/>
        </w:rPr>
        <w:t xml:space="preserve">the pension </w:t>
      </w:r>
      <w:r>
        <w:rPr>
          <w:rFonts w:ascii="Times New Roman" w:hAnsi="Times New Roman" w:cs="Times New Roman"/>
          <w:sz w:val="24"/>
          <w:szCs w:val="24"/>
          <w:lang w:val="x-none"/>
        </w:rPr>
        <w:t xml:space="preserve">insurance companies and </w:t>
      </w:r>
      <w:r>
        <w:rPr>
          <w:rFonts w:ascii="Times New Roman" w:hAnsi="Times New Roman" w:cs="Times New Roman"/>
          <w:sz w:val="24"/>
          <w:szCs w:val="24"/>
        </w:rPr>
        <w:t xml:space="preserve">the </w:t>
      </w:r>
      <w:r>
        <w:rPr>
          <w:rFonts w:ascii="Times New Roman" w:hAnsi="Times New Roman" w:cs="Times New Roman"/>
          <w:sz w:val="24"/>
          <w:szCs w:val="24"/>
          <w:lang w:val="x-none"/>
        </w:rPr>
        <w:t>supplementary voluntary unemployment and/or vocational-training insurance companies and of their social insurance intermediaries, relating to the supplementary social insurance activity and provided to consumers, the Commission and the Deputy Chairperson of the Commission, shall be prepared in the Bulgarian language.</w:t>
      </w: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Another language may also be used in the relations between consumers and supplementary voluntary insurance companies or social insurance intermediaries, as the case may be, where this has been agreed between the parties.</w:t>
      </w:r>
    </w:p>
    <w:p w:rsidR="008B28BE" w:rsidRDefault="008B28BE" w:rsidP="00B3074A">
      <w:pPr>
        <w:spacing w:after="0" w:line="240" w:lineRule="auto"/>
        <w:ind w:firstLine="567"/>
        <w:rPr>
          <w:rFonts w:ascii="Times New Roman" w:hAnsi="Times New Roman" w:cs="Times New Roman"/>
          <w:sz w:val="24"/>
          <w:szCs w:val="24"/>
        </w:rPr>
      </w:pPr>
    </w:p>
    <w:p w:rsidR="00A10E93" w:rsidRDefault="00A10E93" w:rsidP="00B3074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p>
    <w:p w:rsidR="00EE43FF" w:rsidRDefault="00EE43F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Requirements to the information provided</w:t>
      </w:r>
      <w:r>
        <w:rPr>
          <w:rFonts w:ascii="Times New Roman" w:hAnsi="Times New Roman" w:cs="Times New Roman"/>
          <w:sz w:val="24"/>
          <w:szCs w:val="24"/>
        </w:rPr>
        <w:t xml:space="preserve"> </w:t>
      </w:r>
      <w:r>
        <w:rPr>
          <w:rFonts w:ascii="Times New Roman" w:hAnsi="Times New Roman" w:cs="Times New Roman"/>
          <w:sz w:val="24"/>
          <w:szCs w:val="24"/>
          <w:lang w:val="x-none"/>
        </w:rPr>
        <w:t>(Title amended, SG No. 12/2019)</w:t>
      </w: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Article 123h.</w:t>
      </w:r>
      <w:r>
        <w:rPr>
          <w:rFonts w:ascii="Times New Roman" w:hAnsi="Times New Roman" w:cs="Times New Roman"/>
          <w:sz w:val="24"/>
          <w:szCs w:val="24"/>
          <w:lang w:val="x-none"/>
        </w:rPr>
        <w:t xml:space="preserve"> (New, SG No. 67/2003, supplemented, SG No. 56/2006, SG No. 41/2007, SG No. 109/2013, effective 1.01.2014, amended and supplemented, SG No. 92/2017, effective 18.11.2018, amended, SG No. 12/2019) (1) The information, which the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shall provide under the requirements of this Code and the statutory instruments on the application thereof to the persons who will be insured in a supplementary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fund, the insured persons, the pensioners, their </w:t>
      </w:r>
      <w:r w:rsidR="008D5E52">
        <w:rPr>
          <w:rFonts w:ascii="Times New Roman" w:hAnsi="Times New Roman" w:cs="Times New Roman"/>
          <w:sz w:val="24"/>
          <w:szCs w:val="24"/>
          <w:lang w:val="x-none"/>
        </w:rPr>
        <w:t>heir</w:t>
      </w:r>
      <w:r>
        <w:rPr>
          <w:rFonts w:ascii="Times New Roman" w:hAnsi="Times New Roman" w:cs="Times New Roman"/>
          <w:sz w:val="24"/>
          <w:szCs w:val="24"/>
          <w:lang w:val="x-none"/>
        </w:rPr>
        <w:t>s and the persons under Items 2 – 4 of Article 230(3) and Item 1 of Article 230(4), must be:</w:t>
      </w: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accurate;</w:t>
      </w: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updated regularly;</w:t>
      </w: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clearly written in an unambiguous, precise and comprehensible language, avoiding the use of professional </w:t>
      </w:r>
      <w:r>
        <w:rPr>
          <w:rFonts w:ascii="Times New Roman" w:hAnsi="Times New Roman" w:cs="Times New Roman"/>
          <w:sz w:val="24"/>
          <w:szCs w:val="24"/>
        </w:rPr>
        <w:t>jargon</w:t>
      </w:r>
      <w:r>
        <w:rPr>
          <w:rFonts w:ascii="Times New Roman" w:hAnsi="Times New Roman" w:cs="Times New Roman"/>
          <w:sz w:val="24"/>
          <w:szCs w:val="24"/>
          <w:lang w:val="x-none"/>
        </w:rPr>
        <w:t xml:space="preserve"> and professional terminology if they can be replaced by commonly understood concepts;</w:t>
      </w: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not misleading and distinguished by consistency in expression and contents;</w:t>
      </w: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presented in an easy-to-read manner;</w:t>
      </w: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provided in the Bulgarian language and, in cases of insurance under an occupational scheme to which the labour and social legislation of another Member State is applicable - in the official language of that Member State, unless otherwise agreed upon with the person concerned;</w:t>
      </w: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provided free of charge.</w:t>
      </w: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The information shall be provided to the persons under Paragraph (1) in a manner </w:t>
      </w:r>
      <w:r>
        <w:rPr>
          <w:rFonts w:ascii="Times New Roman" w:hAnsi="Times New Roman" w:cs="Times New Roman"/>
          <w:sz w:val="24"/>
          <w:szCs w:val="24"/>
        </w:rPr>
        <w:t>chosen by them</w:t>
      </w:r>
      <w:r>
        <w:rPr>
          <w:rFonts w:ascii="Times New Roman" w:hAnsi="Times New Roman" w:cs="Times New Roman"/>
          <w:sz w:val="24"/>
          <w:szCs w:val="24"/>
          <w:lang w:val="x-none"/>
        </w:rPr>
        <w:t xml:space="preserve"> – electronically, including by e-mail, on a durable medium or via the website of the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or </w:t>
      </w:r>
      <w:r>
        <w:rPr>
          <w:rFonts w:ascii="Times New Roman" w:hAnsi="Times New Roman" w:cs="Times New Roman"/>
          <w:sz w:val="24"/>
          <w:szCs w:val="24"/>
        </w:rPr>
        <w:t>on paper</w:t>
      </w:r>
      <w:r>
        <w:rPr>
          <w:rFonts w:ascii="Times New Roman" w:hAnsi="Times New Roman" w:cs="Times New Roman"/>
          <w:sz w:val="24"/>
          <w:szCs w:val="24"/>
          <w:lang w:val="x-none"/>
        </w:rPr>
        <w:t xml:space="preserve">. Where the person concerned has not made a choice as to </w:t>
      </w:r>
      <w:r>
        <w:rPr>
          <w:rFonts w:ascii="Times New Roman" w:hAnsi="Times New Roman" w:cs="Times New Roman"/>
          <w:sz w:val="24"/>
          <w:szCs w:val="24"/>
        </w:rPr>
        <w:t>the manner of provision of the information</w:t>
      </w:r>
      <w:r>
        <w:rPr>
          <w:rFonts w:ascii="Times New Roman" w:hAnsi="Times New Roman" w:cs="Times New Roman"/>
          <w:sz w:val="24"/>
          <w:szCs w:val="24"/>
          <w:lang w:val="x-none"/>
        </w:rPr>
        <w:t xml:space="preserve">, it shall be provided </w:t>
      </w:r>
      <w:r>
        <w:rPr>
          <w:rFonts w:ascii="Times New Roman" w:hAnsi="Times New Roman" w:cs="Times New Roman"/>
          <w:sz w:val="24"/>
          <w:szCs w:val="24"/>
        </w:rPr>
        <w:t>on paper</w:t>
      </w:r>
      <w:r>
        <w:rPr>
          <w:rFonts w:ascii="Times New Roman" w:hAnsi="Times New Roman" w:cs="Times New Roman"/>
          <w:sz w:val="24"/>
          <w:szCs w:val="24"/>
          <w:lang w:val="x-none"/>
        </w:rPr>
        <w:t>.</w:t>
      </w: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At the request of the person concerned, where information is provided electronically, the information shall also be provided </w:t>
      </w:r>
      <w:r>
        <w:rPr>
          <w:rFonts w:ascii="Times New Roman" w:hAnsi="Times New Roman" w:cs="Times New Roman"/>
          <w:sz w:val="24"/>
          <w:szCs w:val="24"/>
        </w:rPr>
        <w:t>on paper</w:t>
      </w:r>
      <w:r>
        <w:rPr>
          <w:rFonts w:ascii="Times New Roman" w:hAnsi="Times New Roman" w:cs="Times New Roman"/>
          <w:sz w:val="24"/>
          <w:szCs w:val="24"/>
          <w:lang w:val="x-none"/>
        </w:rPr>
        <w:t>.</w:t>
      </w:r>
    </w:p>
    <w:p w:rsidR="00F26051" w:rsidRDefault="00F26051" w:rsidP="00F260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The information shall be signed by an authorised employee of the company, respectively with a qualified electronic signature of the company, with the exception of the information under Article 123h2, Paragraph (1), Item 2, Paragraph (7), Item 2, Paragraphs (8), (9) and (11), which shall be provided signed to the insured person upon request.</w:t>
      </w:r>
    </w:p>
    <w:p w:rsidR="00F26051" w:rsidRDefault="00F26051"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Information regarding the Conclusion of </w:t>
      </w:r>
      <w:r>
        <w:rPr>
          <w:rFonts w:ascii="Times New Roman" w:hAnsi="Times New Roman" w:cs="Times New Roman"/>
          <w:sz w:val="24"/>
          <w:szCs w:val="24"/>
        </w:rPr>
        <w:t xml:space="preserve">a </w:t>
      </w:r>
      <w:r>
        <w:rPr>
          <w:rFonts w:ascii="Times New Roman" w:hAnsi="Times New Roman" w:cs="Times New Roman"/>
          <w:sz w:val="24"/>
          <w:szCs w:val="24"/>
          <w:lang w:val="x-none"/>
        </w:rPr>
        <w:t>Social Insurance Contract</w:t>
      </w: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Article 123h1.</w:t>
      </w:r>
      <w:r>
        <w:rPr>
          <w:rFonts w:ascii="Times New Roman" w:hAnsi="Times New Roman" w:cs="Times New Roman"/>
          <w:sz w:val="24"/>
          <w:szCs w:val="24"/>
          <w:lang w:val="x-none"/>
        </w:rPr>
        <w:t xml:space="preserve"> (New, SG No. 12/2019) (1) Prior to the </w:t>
      </w:r>
      <w:r>
        <w:rPr>
          <w:rFonts w:ascii="Times New Roman" w:hAnsi="Times New Roman" w:cs="Times New Roman"/>
          <w:sz w:val="24"/>
          <w:szCs w:val="24"/>
        </w:rPr>
        <w:t>conclusion of</w:t>
      </w:r>
      <w:r>
        <w:rPr>
          <w:rFonts w:ascii="Times New Roman" w:hAnsi="Times New Roman" w:cs="Times New Roman"/>
          <w:sz w:val="24"/>
          <w:szCs w:val="24"/>
          <w:lang w:val="x-none"/>
        </w:rPr>
        <w:t xml:space="preserve"> a social insurance contract, the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must provide the counterparty with up-to-date information about the fund’s key features and the participation therein.</w:t>
      </w: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In the case of </w:t>
      </w:r>
      <w:r>
        <w:rPr>
          <w:rFonts w:ascii="Times New Roman" w:hAnsi="Times New Roman" w:cs="Times New Roman"/>
          <w:sz w:val="24"/>
          <w:szCs w:val="24"/>
        </w:rPr>
        <w:t xml:space="preserve">social </w:t>
      </w:r>
      <w:r>
        <w:rPr>
          <w:rFonts w:ascii="Times New Roman" w:hAnsi="Times New Roman" w:cs="Times New Roman"/>
          <w:sz w:val="24"/>
          <w:szCs w:val="24"/>
          <w:lang w:val="x-none"/>
        </w:rPr>
        <w:t xml:space="preserve">insurance under an occupational scheme, the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must provide the persons who will be insured under the scheme, prior to joining it, and in the cases of automatic accession – immediately after it, with information regarding:</w:t>
      </w: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the business names, the </w:t>
      </w:r>
      <w:r w:rsidR="00E77DE6">
        <w:rPr>
          <w:rFonts w:ascii="Times New Roman" w:hAnsi="Times New Roman" w:cs="Times New Roman"/>
          <w:sz w:val="24"/>
          <w:szCs w:val="24"/>
        </w:rPr>
        <w:t>uniform</w:t>
      </w:r>
      <w:r>
        <w:rPr>
          <w:rFonts w:ascii="Times New Roman" w:hAnsi="Times New Roman" w:cs="Times New Roman"/>
          <w:sz w:val="24"/>
          <w:szCs w:val="24"/>
          <w:lang w:val="x-none"/>
        </w:rPr>
        <w:t xml:space="preserve"> identification codes and the seat and registered office of the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and of the fund for supplementary voluntary </w:t>
      </w:r>
      <w:r>
        <w:rPr>
          <w:rFonts w:ascii="Times New Roman" w:hAnsi="Times New Roman" w:cs="Times New Roman"/>
          <w:sz w:val="24"/>
          <w:szCs w:val="24"/>
        </w:rPr>
        <w:t>pension insurance</w:t>
      </w:r>
      <w:r>
        <w:rPr>
          <w:rFonts w:ascii="Times New Roman" w:hAnsi="Times New Roman" w:cs="Times New Roman"/>
          <w:sz w:val="24"/>
          <w:szCs w:val="24"/>
          <w:lang w:val="x-none"/>
        </w:rPr>
        <w:t xml:space="preserve"> under occupational schemes; </w:t>
      </w: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the characteristics of the occupational scheme, as well as the rights and obligations of the company, the fund, the </w:t>
      </w:r>
      <w:r>
        <w:rPr>
          <w:rFonts w:ascii="Times New Roman" w:hAnsi="Times New Roman" w:cs="Times New Roman"/>
          <w:sz w:val="24"/>
          <w:szCs w:val="24"/>
        </w:rPr>
        <w:t>sponsoring undertaking</w:t>
      </w:r>
      <w:r>
        <w:rPr>
          <w:rFonts w:ascii="Times New Roman" w:hAnsi="Times New Roman" w:cs="Times New Roman"/>
          <w:sz w:val="24"/>
          <w:szCs w:val="24"/>
          <w:lang w:val="x-none"/>
        </w:rPr>
        <w:t xml:space="preserve">, the insured persons, the pensioners and their </w:t>
      </w:r>
      <w:r w:rsidR="008D5E52">
        <w:rPr>
          <w:rFonts w:ascii="Times New Roman" w:hAnsi="Times New Roman" w:cs="Times New Roman"/>
          <w:sz w:val="24"/>
          <w:szCs w:val="24"/>
          <w:lang w:val="x-none"/>
        </w:rPr>
        <w:t>heir</w:t>
      </w:r>
      <w:r>
        <w:rPr>
          <w:rFonts w:ascii="Times New Roman" w:hAnsi="Times New Roman" w:cs="Times New Roman"/>
          <w:sz w:val="24"/>
          <w:szCs w:val="24"/>
          <w:lang w:val="x-none"/>
        </w:rPr>
        <w:t>s;</w:t>
      </w: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the investment profile of the fund;</w:t>
      </w: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the nature of the financial risks borne by the insured persons and the pensioners;</w:t>
      </w: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the absence of guarantees to achieve positive returns and full retention of the deposited funds;</w:t>
      </w: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returns achieved when investing the resources of the fund for </w:t>
      </w:r>
      <w:r>
        <w:rPr>
          <w:rFonts w:ascii="Times New Roman" w:hAnsi="Times New Roman" w:cs="Times New Roman"/>
          <w:sz w:val="24"/>
          <w:szCs w:val="24"/>
        </w:rPr>
        <w:t>supplementary</w:t>
      </w:r>
      <w:r>
        <w:rPr>
          <w:rFonts w:ascii="Times New Roman" w:hAnsi="Times New Roman" w:cs="Times New Roman"/>
          <w:sz w:val="24"/>
          <w:szCs w:val="24"/>
          <w:lang w:val="x-none"/>
        </w:rPr>
        <w:t xml:space="preserve"> voluntary </w:t>
      </w:r>
      <w:r w:rsidR="008D5E52">
        <w:rPr>
          <w:rFonts w:ascii="Times New Roman" w:hAnsi="Times New Roman" w:cs="Times New Roman"/>
          <w:sz w:val="24"/>
          <w:szCs w:val="24"/>
          <w:lang w:val="x-none"/>
        </w:rPr>
        <w:t>pension</w:t>
      </w:r>
      <w:r>
        <w:rPr>
          <w:rFonts w:ascii="Times New Roman" w:hAnsi="Times New Roman" w:cs="Times New Roman"/>
          <w:sz w:val="24"/>
          <w:szCs w:val="24"/>
          <w:lang w:val="x-none"/>
        </w:rPr>
        <w:t xml:space="preserve"> insurance under occupational schemes for a period of 5 years or for the entire period of its existence, where the Fund has been operating for a shorter period</w:t>
      </w:r>
    </w:p>
    <w:p w:rsidR="00230126" w:rsidRP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7. whether and how </w:t>
      </w:r>
      <w:r>
        <w:rPr>
          <w:rFonts w:ascii="Times New Roman" w:hAnsi="Times New Roman" w:cs="Times New Roman"/>
          <w:sz w:val="24"/>
          <w:szCs w:val="24"/>
        </w:rPr>
        <w:t>in the course of investing the funds there are taken into account environmental, climate, social and governance factors</w:t>
      </w:r>
      <w:r>
        <w:rPr>
          <w:rFonts w:ascii="Times New Roman" w:hAnsi="Times New Roman" w:cs="Times New Roman"/>
          <w:sz w:val="24"/>
          <w:szCs w:val="24"/>
          <w:lang w:val="x-none"/>
        </w:rPr>
        <w:t>;</w:t>
      </w: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the structure of the costs borne by the insured persons and the pensioners, including the fees and deductions collected by the </w:t>
      </w:r>
      <w:r>
        <w:rPr>
          <w:rFonts w:ascii="Times New Roman" w:hAnsi="Times New Roman" w:cs="Times New Roman"/>
          <w:sz w:val="24"/>
          <w:szCs w:val="24"/>
        </w:rPr>
        <w:t>pension insurance</w:t>
      </w:r>
      <w:r>
        <w:rPr>
          <w:rFonts w:ascii="Times New Roman" w:hAnsi="Times New Roman" w:cs="Times New Roman"/>
          <w:sz w:val="24"/>
          <w:szCs w:val="24"/>
          <w:lang w:val="x-none"/>
        </w:rPr>
        <w:t xml:space="preserve"> company;</w:t>
      </w: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the types of payments </w:t>
      </w:r>
      <w:r>
        <w:rPr>
          <w:rFonts w:ascii="Times New Roman" w:hAnsi="Times New Roman" w:cs="Times New Roman"/>
          <w:sz w:val="24"/>
          <w:szCs w:val="24"/>
        </w:rPr>
        <w:t xml:space="preserve">arising out of </w:t>
      </w:r>
      <w:r>
        <w:rPr>
          <w:rFonts w:ascii="Times New Roman" w:hAnsi="Times New Roman" w:cs="Times New Roman"/>
          <w:sz w:val="24"/>
          <w:szCs w:val="24"/>
          <w:lang w:val="x-none"/>
        </w:rPr>
        <w:t>the</w:t>
      </w:r>
      <w:r>
        <w:rPr>
          <w:rFonts w:ascii="Times New Roman" w:hAnsi="Times New Roman" w:cs="Times New Roman"/>
          <w:sz w:val="24"/>
          <w:szCs w:val="24"/>
        </w:rPr>
        <w:t xml:space="preserve"> social</w:t>
      </w:r>
      <w:r>
        <w:rPr>
          <w:rFonts w:ascii="Times New Roman" w:hAnsi="Times New Roman" w:cs="Times New Roman"/>
          <w:sz w:val="24"/>
          <w:szCs w:val="24"/>
          <w:lang w:val="x-none"/>
        </w:rPr>
        <w:t xml:space="preserve"> insurance in the fund and the manners of </w:t>
      </w:r>
      <w:r>
        <w:rPr>
          <w:rFonts w:ascii="Times New Roman" w:hAnsi="Times New Roman" w:cs="Times New Roman"/>
          <w:sz w:val="24"/>
          <w:szCs w:val="24"/>
        </w:rPr>
        <w:t>receiving</w:t>
      </w:r>
      <w:r>
        <w:rPr>
          <w:rFonts w:ascii="Times New Roman" w:hAnsi="Times New Roman" w:cs="Times New Roman"/>
          <w:sz w:val="24"/>
          <w:szCs w:val="24"/>
          <w:lang w:val="x-none"/>
        </w:rPr>
        <w:t xml:space="preserve"> them;</w:t>
      </w: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the method of recalculation of</w:t>
      </w:r>
      <w:r>
        <w:rPr>
          <w:rFonts w:ascii="Times New Roman" w:hAnsi="Times New Roman" w:cs="Times New Roman"/>
          <w:sz w:val="24"/>
          <w:szCs w:val="24"/>
        </w:rPr>
        <w:t xml:space="preserve"> social</w:t>
      </w:r>
      <w:r>
        <w:rPr>
          <w:rFonts w:ascii="Times New Roman" w:hAnsi="Times New Roman" w:cs="Times New Roman"/>
          <w:sz w:val="24"/>
          <w:szCs w:val="24"/>
          <w:lang w:val="x-none"/>
        </w:rPr>
        <w:t xml:space="preserve"> insurance payments;</w:t>
      </w: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the conditions under which the insured person may transfer the funds accrued on his/her individual account or part thereof;</w:t>
      </w: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the name of the </w:t>
      </w:r>
      <w:r w:rsidR="008D5E52">
        <w:rPr>
          <w:rFonts w:ascii="Times New Roman" w:hAnsi="Times New Roman" w:cs="Times New Roman"/>
          <w:sz w:val="24"/>
          <w:szCs w:val="24"/>
        </w:rPr>
        <w:t>authority</w:t>
      </w:r>
      <w:r>
        <w:rPr>
          <w:rFonts w:ascii="Times New Roman" w:hAnsi="Times New Roman" w:cs="Times New Roman"/>
          <w:sz w:val="24"/>
          <w:szCs w:val="24"/>
          <w:lang w:val="x-none"/>
        </w:rPr>
        <w:t xml:space="preserve"> supervising the activity of the </w:t>
      </w:r>
      <w:r w:rsidR="008D5E52">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and the fund for </w:t>
      </w:r>
      <w:r w:rsidR="008D5E52">
        <w:rPr>
          <w:rFonts w:ascii="Times New Roman" w:hAnsi="Times New Roman" w:cs="Times New Roman"/>
          <w:sz w:val="24"/>
          <w:szCs w:val="24"/>
        </w:rPr>
        <w:t>supplementary</w:t>
      </w:r>
      <w:r>
        <w:rPr>
          <w:rFonts w:ascii="Times New Roman" w:hAnsi="Times New Roman" w:cs="Times New Roman"/>
          <w:sz w:val="24"/>
          <w:szCs w:val="24"/>
          <w:lang w:val="x-none"/>
        </w:rPr>
        <w:t xml:space="preserve"> voluntary </w:t>
      </w:r>
      <w:r w:rsidR="008D5E52">
        <w:rPr>
          <w:rFonts w:ascii="Times New Roman" w:hAnsi="Times New Roman" w:cs="Times New Roman"/>
          <w:sz w:val="24"/>
          <w:szCs w:val="24"/>
          <w:lang w:val="x-none"/>
        </w:rPr>
        <w:t>pension</w:t>
      </w:r>
      <w:r>
        <w:rPr>
          <w:rFonts w:ascii="Times New Roman" w:hAnsi="Times New Roman" w:cs="Times New Roman"/>
          <w:sz w:val="24"/>
          <w:szCs w:val="24"/>
          <w:lang w:val="x-none"/>
        </w:rPr>
        <w:t xml:space="preserve"> insurance under occupational schemes;</w:t>
      </w:r>
    </w:p>
    <w:p w:rsidR="00230126" w:rsidRDefault="00230126" w:rsidP="002301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where to obtain additional information.</w:t>
      </w:r>
    </w:p>
    <w:p w:rsidR="005D194F" w:rsidRDefault="005D194F"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Information provided to the insured persons, the pensioners, their heirs</w:t>
      </w:r>
      <w:r>
        <w:rPr>
          <w:rFonts w:ascii="Times New Roman" w:hAnsi="Times New Roman" w:cs="Times New Roman"/>
          <w:sz w:val="24"/>
          <w:szCs w:val="24"/>
        </w:rPr>
        <w:t xml:space="preserve"> </w:t>
      </w:r>
      <w:r>
        <w:rPr>
          <w:rFonts w:ascii="Times New Roman" w:hAnsi="Times New Roman" w:cs="Times New Roman"/>
          <w:sz w:val="24"/>
          <w:szCs w:val="24"/>
          <w:lang w:val="x-none"/>
        </w:rPr>
        <w:t>and the persons under Items 2, 3 and 4 of Article 230(3) and Item 1 of Article 230(4)</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Article 123h2.</w:t>
      </w:r>
      <w:r>
        <w:rPr>
          <w:rFonts w:ascii="Times New Roman" w:hAnsi="Times New Roman" w:cs="Times New Roman"/>
          <w:sz w:val="24"/>
          <w:szCs w:val="24"/>
          <w:lang w:val="x-none"/>
        </w:rPr>
        <w:t xml:space="preserve"> (New, SG No. 12/2019) (1) The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shall be obligated:</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to familiarise the insured persons and the persons referred to in Article 230, Paragraph (3), Items 2, 3 – 4 and Paragraph (4), Item 1 with the rules of the supplementary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fund and with all clauses amending and supplementing the said rules, and to provide such persons upon request with certified copies of the rules;</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annually, not later than the 31st day of May, to transmit to the insured persons, at no charge to them, a statement of the individual accounts of the said persons for the preceding calendar year;</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apart from the case under Item 2, to afford an opportunity for each person insured in the fund to receive information concerning his/her individual account upon request;</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to provide the insured persons upon request with information about the </w:t>
      </w:r>
      <w:r>
        <w:rPr>
          <w:rFonts w:ascii="Times New Roman" w:hAnsi="Times New Roman" w:cs="Times New Roman"/>
          <w:sz w:val="24"/>
          <w:szCs w:val="24"/>
        </w:rPr>
        <w:t>real rate of return</w:t>
      </w:r>
      <w:r>
        <w:rPr>
          <w:rFonts w:ascii="Times New Roman" w:hAnsi="Times New Roman" w:cs="Times New Roman"/>
          <w:sz w:val="24"/>
          <w:szCs w:val="24"/>
          <w:lang w:val="x-none"/>
        </w:rPr>
        <w:t xml:space="preserve"> achieved on their individual accounts.</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The statement under Item 2 of Paragraph (1) shall indicated clearly any material change in the information from the previous year.</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The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shall be obliged to provide each insured person or pensioner upon request with a unique identifier, providing the insured person or pensioner with electronic access to the data in his/her individual account and allowing him/her to consult and track his/her insurance history.</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The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shall be obliged, upon request, to provide the insured person, the pensioner, respectively the heir of the insured person or the pensioner, within 7 days, a copy of an electronic document in the electronic record of the insured person or the pensioner </w:t>
      </w:r>
      <w:r>
        <w:rPr>
          <w:rFonts w:ascii="Times New Roman" w:hAnsi="Times New Roman" w:cs="Times New Roman"/>
          <w:sz w:val="24"/>
          <w:szCs w:val="24"/>
        </w:rPr>
        <w:t>on paper</w:t>
      </w:r>
      <w:r>
        <w:rPr>
          <w:rFonts w:ascii="Times New Roman" w:hAnsi="Times New Roman" w:cs="Times New Roman"/>
          <w:sz w:val="24"/>
          <w:szCs w:val="24"/>
          <w:lang w:val="x-none"/>
        </w:rPr>
        <w:t xml:space="preserve"> or</w:t>
      </w:r>
      <w:r>
        <w:rPr>
          <w:rFonts w:ascii="Times New Roman" w:hAnsi="Times New Roman" w:cs="Times New Roman"/>
          <w:sz w:val="24"/>
          <w:szCs w:val="24"/>
        </w:rPr>
        <w:t xml:space="preserve"> in</w:t>
      </w:r>
      <w:r>
        <w:rPr>
          <w:rFonts w:ascii="Times New Roman" w:hAnsi="Times New Roman" w:cs="Times New Roman"/>
          <w:sz w:val="24"/>
          <w:szCs w:val="24"/>
          <w:lang w:val="x-none"/>
        </w:rPr>
        <w:t xml:space="preserve"> electronic form.</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Within 7 days the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shall be obliged to provide, upon request by a person insured in a supplementary voluntary pension insurance fund or a fund for 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under occupational schemes with contributions</w:t>
      </w:r>
      <w:r>
        <w:rPr>
          <w:rFonts w:ascii="Times New Roman" w:hAnsi="Times New Roman" w:cs="Times New Roman"/>
          <w:sz w:val="24"/>
          <w:szCs w:val="24"/>
        </w:rPr>
        <w:t xml:space="preserve"> by</w:t>
      </w:r>
      <w:r>
        <w:rPr>
          <w:rFonts w:ascii="Times New Roman" w:hAnsi="Times New Roman" w:cs="Times New Roman"/>
          <w:sz w:val="24"/>
          <w:szCs w:val="24"/>
          <w:lang w:val="x-none"/>
        </w:rPr>
        <w:t xml:space="preserve"> a person referred to in Article 230, Paragraph (3), Item 2 or 3, or </w:t>
      </w:r>
      <w:r>
        <w:rPr>
          <w:rFonts w:ascii="Times New Roman" w:hAnsi="Times New Roman" w:cs="Times New Roman"/>
          <w:sz w:val="24"/>
          <w:szCs w:val="24"/>
        </w:rPr>
        <w:t>by</w:t>
      </w:r>
      <w:r>
        <w:rPr>
          <w:rFonts w:ascii="Times New Roman" w:hAnsi="Times New Roman" w:cs="Times New Roman"/>
          <w:sz w:val="24"/>
          <w:szCs w:val="24"/>
          <w:lang w:val="x-none"/>
        </w:rPr>
        <w:t xml:space="preserve"> a sponsoring undertaking established under the legislation of the Republic of Bulgaria, written information regarding:</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the acquisition of rights on the funds in the individual account and the consequences relating to this as a result of termination of the legal relationship with the person referred to in Article 230, Paragraph (3), Item 2 or 3, or with the sponsoring undertaking;</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the conditions governing the treatment of the funds in the individual account after the termination of the legal relationship referred to in Item 1 and, where the funds can be withdrawn prior to </w:t>
      </w:r>
      <w:r>
        <w:rPr>
          <w:rFonts w:ascii="Times New Roman" w:hAnsi="Times New Roman" w:cs="Times New Roman"/>
          <w:sz w:val="24"/>
          <w:szCs w:val="24"/>
        </w:rPr>
        <w:t>becoming entitled to a</w:t>
      </w:r>
      <w:r>
        <w:rPr>
          <w:rFonts w:ascii="Times New Roman" w:hAnsi="Times New Roman" w:cs="Times New Roman"/>
          <w:sz w:val="24"/>
          <w:szCs w:val="24"/>
          <w:lang w:val="x-none"/>
        </w:rPr>
        <w:t xml:space="preserve"> pension, the information shall also include a clause in writing stipulating that the insured person s</w:t>
      </w:r>
      <w:r>
        <w:rPr>
          <w:rFonts w:ascii="Times New Roman" w:hAnsi="Times New Roman" w:cs="Times New Roman"/>
          <w:sz w:val="24"/>
          <w:szCs w:val="24"/>
        </w:rPr>
        <w:t>hould</w:t>
      </w:r>
      <w:r>
        <w:rPr>
          <w:rFonts w:ascii="Times New Roman" w:hAnsi="Times New Roman" w:cs="Times New Roman"/>
          <w:sz w:val="24"/>
          <w:szCs w:val="24"/>
          <w:lang w:val="x-none"/>
        </w:rPr>
        <w:t xml:space="preserve"> consider the possibility to seek consultation on the use of these funds for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Within 7 days the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shall be obliged to provide, upon request by the heirs of a deceased insured person or a pensioner in a supplementary voluntary pension insurance fund or a fund for supplementary voluntary pension insurance under occupational schemes, written information regarding the funds in the individual account of the deceased person to which they have entitlements and the conditions governing the treatment of such funds.</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In addition to the information under Paragraphs 1 – 6, the pension insurance company must also provide the insured persons and the pensioners under an occupational scheme with:</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information regarding any change in the scheme arising from clauses amending and supplementing the statutory framework, in the rules of organisation and operation of the fund for supplementary voluntary pension insurance under occupational schemes or in the collective bargaining agreement, respectively the collective agreement, within 7 days of the change.</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upon request:</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a) the information under Article 123h1(2);</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b) the annual financial statement and the annual report referred to in Article 252(2) for the scheme under which they are insured;</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c) information under Article 251c herein regarding the investment policy of the fund for supplementary voluntary pension insurance under occupational schemes and regarding the structure of the investment portfolio; the information regarding the structure of the investment portfolio shall be provided in the form and contents specified in Article 180.</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The pension insurance company shall provide information on the types of payments to </w:t>
      </w:r>
      <w:r>
        <w:rPr>
          <w:rFonts w:ascii="Times New Roman" w:hAnsi="Times New Roman" w:cs="Times New Roman"/>
          <w:sz w:val="24"/>
          <w:szCs w:val="24"/>
          <w:lang w:val="x-none"/>
        </w:rPr>
        <w:lastRenderedPageBreak/>
        <w:t xml:space="preserve">which he/she will be entitled to, to every insured person in a fund for </w:t>
      </w:r>
      <w:r w:rsidR="00083C2A">
        <w:rPr>
          <w:rFonts w:ascii="Times New Roman" w:hAnsi="Times New Roman" w:cs="Times New Roman"/>
          <w:sz w:val="24"/>
          <w:szCs w:val="24"/>
        </w:rPr>
        <w:t>supplementary</w:t>
      </w:r>
      <w:r>
        <w:rPr>
          <w:rFonts w:ascii="Times New Roman" w:hAnsi="Times New Roman" w:cs="Times New Roman"/>
          <w:sz w:val="24"/>
          <w:szCs w:val="24"/>
          <w:lang w:val="x-none"/>
        </w:rPr>
        <w:t xml:space="preserve"> voluntary pension insurance under occupational schemes in due time before </w:t>
      </w:r>
      <w:r w:rsidR="00083C2A">
        <w:rPr>
          <w:rFonts w:ascii="Times New Roman" w:hAnsi="Times New Roman" w:cs="Times New Roman"/>
          <w:sz w:val="24"/>
          <w:szCs w:val="24"/>
        </w:rPr>
        <w:t>reaching the</w:t>
      </w:r>
      <w:r>
        <w:rPr>
          <w:rFonts w:ascii="Times New Roman" w:hAnsi="Times New Roman" w:cs="Times New Roman"/>
          <w:sz w:val="24"/>
          <w:szCs w:val="24"/>
          <w:lang w:val="x-none"/>
        </w:rPr>
        <w:t xml:space="preserve"> age under Article 243(4) and (6) or at the request of the person concerned.</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The pension insurance company shall inform annually the pensioners under the occupational scheme on the </w:t>
      </w:r>
      <w:r w:rsidR="00083C2A">
        <w:rPr>
          <w:rFonts w:ascii="Times New Roman" w:hAnsi="Times New Roman" w:cs="Times New Roman"/>
          <w:sz w:val="24"/>
          <w:szCs w:val="24"/>
        </w:rPr>
        <w:t>bearing</w:t>
      </w:r>
      <w:r>
        <w:rPr>
          <w:rFonts w:ascii="Times New Roman" w:hAnsi="Times New Roman" w:cs="Times New Roman"/>
          <w:sz w:val="24"/>
          <w:szCs w:val="24"/>
          <w:lang w:val="x-none"/>
        </w:rPr>
        <w:t xml:space="preserve"> of investment risk </w:t>
      </w:r>
      <w:r w:rsidR="00083C2A">
        <w:rPr>
          <w:rFonts w:ascii="Times New Roman" w:hAnsi="Times New Roman" w:cs="Times New Roman"/>
          <w:sz w:val="24"/>
          <w:szCs w:val="24"/>
        </w:rPr>
        <w:t>by them</w:t>
      </w:r>
      <w:r>
        <w:rPr>
          <w:rFonts w:ascii="Times New Roman" w:hAnsi="Times New Roman" w:cs="Times New Roman"/>
          <w:sz w:val="24"/>
          <w:szCs w:val="24"/>
          <w:lang w:val="x-none"/>
        </w:rPr>
        <w:t xml:space="preserve"> and the method of recalculation of their pensions.</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Where the reduction of the pension is decided during the recalculation of the pension, the pension insurance company shall notify the respective pensioner under an occupational scheme of the new amount of the pension payment at least three months prior to the enforcement of the decision.</w:t>
      </w:r>
    </w:p>
    <w:p w:rsid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In the event that the </w:t>
      </w:r>
      <w:r w:rsidR="00083C2A">
        <w:rPr>
          <w:rFonts w:ascii="Times New Roman" w:hAnsi="Times New Roman" w:cs="Times New Roman"/>
          <w:sz w:val="24"/>
          <w:szCs w:val="24"/>
          <w:lang w:val="x-none"/>
        </w:rPr>
        <w:t>r</w:t>
      </w:r>
      <w:r>
        <w:rPr>
          <w:rFonts w:ascii="Times New Roman" w:hAnsi="Times New Roman" w:cs="Times New Roman"/>
          <w:sz w:val="24"/>
          <w:szCs w:val="24"/>
          <w:lang w:val="x-none"/>
        </w:rPr>
        <w:t>ules of the fund for supplementary voluntary pension insurance under occupation schemes and the occupational scheme allow for a change in the type of payment granted, the pension insurance company shall inform annually the pensioners of this option, the amount of their funds and the types of payments that may be granted on their basis.</w:t>
      </w:r>
    </w:p>
    <w:p w:rsidR="008D5E52" w:rsidRPr="008D5E52" w:rsidRDefault="008D5E52" w:rsidP="008D5E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The standard forms of the documents and the information under Items 2, 3 and 4 of Paragraph (1) and the applicable method for calculating the </w:t>
      </w:r>
      <w:r w:rsidR="00083C2A">
        <w:rPr>
          <w:rFonts w:ascii="Times New Roman" w:hAnsi="Times New Roman" w:cs="Times New Roman"/>
          <w:sz w:val="24"/>
          <w:szCs w:val="24"/>
        </w:rPr>
        <w:t>rate of return</w:t>
      </w:r>
      <w:r>
        <w:rPr>
          <w:rFonts w:ascii="Times New Roman" w:hAnsi="Times New Roman" w:cs="Times New Roman"/>
          <w:sz w:val="24"/>
          <w:szCs w:val="24"/>
          <w:lang w:val="x-none"/>
        </w:rPr>
        <w:t xml:space="preserve"> under Item 4 of Paragraph (1) shall be determined by an ordinance of the Commission.</w:t>
      </w:r>
    </w:p>
    <w:p w:rsidR="00783243" w:rsidRDefault="00783243"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p>
    <w:p w:rsidR="00EE43FF" w:rsidRDefault="00EE43FF"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7824D4" w:rsidRDefault="00783243"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824D4">
        <w:rPr>
          <w:rFonts w:ascii="Times New Roman" w:hAnsi="Times New Roman" w:cs="Times New Roman"/>
          <w:sz w:val="24"/>
          <w:szCs w:val="24"/>
          <w:lang w:val="x-none"/>
        </w:rPr>
        <w:t>Pension Contract</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Article 169a.</w:t>
      </w:r>
      <w:r>
        <w:rPr>
          <w:rFonts w:ascii="Times New Roman" w:hAnsi="Times New Roman" w:cs="Times New Roman"/>
          <w:sz w:val="24"/>
          <w:szCs w:val="24"/>
          <w:lang w:val="x-none"/>
        </w:rPr>
        <w:t xml:space="preserve"> (New, SG No. 67/2003) (1) (Amended, SG No. 92/2017) A pension contract shall be concluded between the pension insurance company and the pensioner upon entitlement to a pension under the terms established by this Title.</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(Amended, SG No. 92/2017) The pension contract shall be concluded in writing and must contain:</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(amended, SG No. 39/2005, SG No. 34/2006) the business name, </w:t>
      </w:r>
      <w:r>
        <w:rPr>
          <w:rFonts w:ascii="Times New Roman" w:hAnsi="Times New Roman" w:cs="Times New Roman"/>
          <w:sz w:val="24"/>
          <w:szCs w:val="24"/>
        </w:rPr>
        <w:t xml:space="preserve">seat and </w:t>
      </w:r>
      <w:r>
        <w:rPr>
          <w:rFonts w:ascii="Times New Roman" w:hAnsi="Times New Roman" w:cs="Times New Roman"/>
          <w:sz w:val="24"/>
          <w:szCs w:val="24"/>
          <w:lang w:val="x-none"/>
        </w:rPr>
        <w:t xml:space="preserve">registered office, commercial registration, number and date of pension licence and </w:t>
      </w:r>
      <w:r>
        <w:rPr>
          <w:rFonts w:ascii="Times New Roman" w:hAnsi="Times New Roman" w:cs="Times New Roman"/>
          <w:sz w:val="24"/>
          <w:szCs w:val="24"/>
        </w:rPr>
        <w:t>uniform</w:t>
      </w:r>
      <w:r>
        <w:rPr>
          <w:rFonts w:ascii="Times New Roman" w:hAnsi="Times New Roman" w:cs="Times New Roman"/>
          <w:sz w:val="24"/>
          <w:szCs w:val="24"/>
          <w:lang w:val="x-none"/>
        </w:rPr>
        <w:t xml:space="preserve"> identification code of the pension insurance company;</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the names and personal data on the pensioner;</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the type and amount of the pension and the manner of its recalculation;</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the period of receipt of the pension;</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the procedure and manner for payment of the pension;</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the rights of the </w:t>
      </w:r>
      <w:r>
        <w:rPr>
          <w:rFonts w:ascii="Times New Roman" w:hAnsi="Times New Roman" w:cs="Times New Roman"/>
          <w:sz w:val="24"/>
          <w:szCs w:val="24"/>
        </w:rPr>
        <w:t>heirs</w:t>
      </w:r>
      <w:r>
        <w:rPr>
          <w:rFonts w:ascii="Times New Roman" w:hAnsi="Times New Roman" w:cs="Times New Roman"/>
          <w:sz w:val="24"/>
          <w:szCs w:val="24"/>
          <w:lang w:val="x-none"/>
        </w:rPr>
        <w:t xml:space="preserve"> of the pensioner;</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the procedure and manner for provision of information to the pensioner;</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the costs of the payment of the pension;</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conditions for termination of the contract.</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7824D4" w:rsidRPr="007824D4" w:rsidRDefault="00783243" w:rsidP="007824D4">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w:t>
      </w:r>
      <w:r w:rsidR="007824D4">
        <w:rPr>
          <w:rFonts w:ascii="Times New Roman" w:hAnsi="Times New Roman" w:cs="Times New Roman"/>
          <w:sz w:val="24"/>
          <w:szCs w:val="24"/>
          <w:lang w:val="x-none"/>
        </w:rPr>
        <w:t xml:space="preserve">Contract for </w:t>
      </w:r>
      <w:r w:rsidR="007824D4">
        <w:rPr>
          <w:rFonts w:ascii="Times New Roman" w:hAnsi="Times New Roman" w:cs="Times New Roman"/>
          <w:sz w:val="24"/>
          <w:szCs w:val="24"/>
        </w:rPr>
        <w:t>Programmed Withdrawal</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Article 169b.</w:t>
      </w:r>
      <w:r>
        <w:rPr>
          <w:rFonts w:ascii="Times New Roman" w:hAnsi="Times New Roman" w:cs="Times New Roman"/>
          <w:sz w:val="24"/>
          <w:szCs w:val="24"/>
          <w:lang w:val="x-none"/>
        </w:rPr>
        <w:t xml:space="preserve"> (New, SG No. 92/2017) (1) </w:t>
      </w:r>
      <w:r>
        <w:rPr>
          <w:rFonts w:ascii="Times New Roman" w:hAnsi="Times New Roman" w:cs="Times New Roman"/>
          <w:sz w:val="24"/>
          <w:szCs w:val="24"/>
        </w:rPr>
        <w:t>Programmed withdrawal</w:t>
      </w:r>
      <w:r>
        <w:rPr>
          <w:rFonts w:ascii="Times New Roman" w:hAnsi="Times New Roman" w:cs="Times New Roman"/>
          <w:sz w:val="24"/>
          <w:szCs w:val="24"/>
          <w:lang w:val="x-none"/>
        </w:rPr>
        <w:t xml:space="preserve"> shall be a contractual payment of the </w:t>
      </w:r>
      <w:r>
        <w:rPr>
          <w:rFonts w:ascii="Times New Roman" w:hAnsi="Times New Roman" w:cs="Times New Roman"/>
          <w:sz w:val="24"/>
          <w:szCs w:val="24"/>
        </w:rPr>
        <w:t xml:space="preserve">funds </w:t>
      </w:r>
      <w:r>
        <w:rPr>
          <w:rFonts w:ascii="Times New Roman" w:hAnsi="Times New Roman" w:cs="Times New Roman"/>
          <w:sz w:val="24"/>
          <w:szCs w:val="24"/>
          <w:lang w:val="x-none"/>
        </w:rPr>
        <w:t>accumulated in the individual accounts in several portions of the same or different amounts, in</w:t>
      </w:r>
      <w:r>
        <w:rPr>
          <w:rFonts w:ascii="Times New Roman" w:hAnsi="Times New Roman" w:cs="Times New Roman"/>
          <w:sz w:val="24"/>
          <w:szCs w:val="24"/>
        </w:rPr>
        <w:t xml:space="preserve"> equal or diferent</w:t>
      </w:r>
      <w:r>
        <w:rPr>
          <w:rFonts w:ascii="Times New Roman" w:hAnsi="Times New Roman" w:cs="Times New Roman"/>
          <w:sz w:val="24"/>
          <w:szCs w:val="24"/>
          <w:lang w:val="x-none"/>
        </w:rPr>
        <w:t xml:space="preserve"> periods.</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rPr>
        <w:t>The c</w:t>
      </w:r>
      <w:r>
        <w:rPr>
          <w:rFonts w:ascii="Times New Roman" w:hAnsi="Times New Roman" w:cs="Times New Roman"/>
          <w:sz w:val="24"/>
          <w:szCs w:val="24"/>
          <w:lang w:val="x-none"/>
        </w:rPr>
        <w:t xml:space="preserve">ontract for </w:t>
      </w:r>
      <w:r>
        <w:rPr>
          <w:rFonts w:ascii="Times New Roman" w:hAnsi="Times New Roman" w:cs="Times New Roman"/>
          <w:sz w:val="24"/>
          <w:szCs w:val="24"/>
        </w:rPr>
        <w:t>programmed withdrawal</w:t>
      </w:r>
      <w:r>
        <w:rPr>
          <w:rFonts w:ascii="Times New Roman" w:hAnsi="Times New Roman" w:cs="Times New Roman"/>
          <w:sz w:val="24"/>
          <w:szCs w:val="24"/>
          <w:lang w:val="x-none"/>
        </w:rPr>
        <w:t xml:space="preserve"> shall be concluded in writing and must contain:</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the business name,</w:t>
      </w:r>
      <w:r>
        <w:rPr>
          <w:rFonts w:ascii="Times New Roman" w:hAnsi="Times New Roman" w:cs="Times New Roman"/>
          <w:sz w:val="24"/>
          <w:szCs w:val="24"/>
        </w:rPr>
        <w:t xml:space="preserve"> seat and</w:t>
      </w:r>
      <w:r>
        <w:rPr>
          <w:rFonts w:ascii="Times New Roman" w:hAnsi="Times New Roman" w:cs="Times New Roman"/>
          <w:sz w:val="24"/>
          <w:szCs w:val="24"/>
          <w:lang w:val="x-none"/>
        </w:rPr>
        <w:t xml:space="preserve"> registered office, commercial registration, number and date of pension licence and </w:t>
      </w:r>
      <w:r>
        <w:rPr>
          <w:rFonts w:ascii="Times New Roman" w:hAnsi="Times New Roman" w:cs="Times New Roman"/>
          <w:sz w:val="24"/>
          <w:szCs w:val="24"/>
        </w:rPr>
        <w:t>uniform</w:t>
      </w:r>
      <w:r>
        <w:rPr>
          <w:rFonts w:ascii="Times New Roman" w:hAnsi="Times New Roman" w:cs="Times New Roman"/>
          <w:sz w:val="24"/>
          <w:szCs w:val="24"/>
          <w:lang w:val="x-none"/>
        </w:rPr>
        <w:t xml:space="preserve"> identification code of the pension insurance company and the name and </w:t>
      </w:r>
      <w:r>
        <w:rPr>
          <w:rFonts w:ascii="Times New Roman" w:hAnsi="Times New Roman" w:cs="Times New Roman"/>
          <w:sz w:val="24"/>
          <w:szCs w:val="24"/>
        </w:rPr>
        <w:t>uniform</w:t>
      </w:r>
      <w:r>
        <w:rPr>
          <w:rFonts w:ascii="Times New Roman" w:hAnsi="Times New Roman" w:cs="Times New Roman"/>
          <w:sz w:val="24"/>
          <w:szCs w:val="24"/>
          <w:lang w:val="x-none"/>
        </w:rPr>
        <w:t xml:space="preserve"> identification code of the supplementary </w:t>
      </w:r>
      <w:r>
        <w:rPr>
          <w:rFonts w:ascii="Times New Roman" w:hAnsi="Times New Roman" w:cs="Times New Roman"/>
          <w:sz w:val="24"/>
          <w:szCs w:val="24"/>
        </w:rPr>
        <w:t>mandatory</w:t>
      </w:r>
      <w:r>
        <w:rPr>
          <w:rFonts w:ascii="Times New Roman" w:hAnsi="Times New Roman" w:cs="Times New Roman"/>
          <w:sz w:val="24"/>
          <w:szCs w:val="24"/>
          <w:lang w:val="x-none"/>
        </w:rPr>
        <w:t xml:space="preserve"> pension insurance fund;</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the names and personal data of the insured person or his/her </w:t>
      </w:r>
      <w:r>
        <w:rPr>
          <w:rFonts w:ascii="Times New Roman" w:hAnsi="Times New Roman" w:cs="Times New Roman"/>
          <w:sz w:val="24"/>
          <w:szCs w:val="24"/>
        </w:rPr>
        <w:t>heirs</w:t>
      </w:r>
      <w:r>
        <w:rPr>
          <w:rFonts w:ascii="Times New Roman" w:hAnsi="Times New Roman" w:cs="Times New Roman"/>
          <w:sz w:val="24"/>
          <w:szCs w:val="24"/>
          <w:lang w:val="x-none"/>
        </w:rPr>
        <w:t>;</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a payment plan;</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the procedure and manner of executing the payments;</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the rights of the </w:t>
      </w:r>
      <w:r w:rsidR="00E04238">
        <w:rPr>
          <w:rFonts w:ascii="Times New Roman" w:hAnsi="Times New Roman" w:cs="Times New Roman"/>
          <w:sz w:val="24"/>
          <w:szCs w:val="24"/>
        </w:rPr>
        <w:t>heirs</w:t>
      </w:r>
      <w:r>
        <w:rPr>
          <w:rFonts w:ascii="Times New Roman" w:hAnsi="Times New Roman" w:cs="Times New Roman"/>
          <w:sz w:val="24"/>
          <w:szCs w:val="24"/>
          <w:lang w:val="x-none"/>
        </w:rPr>
        <w:t xml:space="preserve"> of the person receiving the payments;</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the procedure and manner for provision of information to the parties to the contract;</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the costs associated with the payments;</w:t>
      </w:r>
    </w:p>
    <w:p w:rsidR="007824D4" w:rsidRDefault="007824D4" w:rsidP="007824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the terms and conditions for modification and termination of the contract.</w:t>
      </w:r>
    </w:p>
    <w:p w:rsidR="00EE43FF" w:rsidRDefault="0055334E" w:rsidP="00EE43F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783243" w:rsidRPr="0055334E" w:rsidRDefault="00783243" w:rsidP="00EE43F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44372" w:rsidRDefault="00783243" w:rsidP="007443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44372">
        <w:rPr>
          <w:rFonts w:ascii="Times New Roman" w:hAnsi="Times New Roman" w:cs="Times New Roman"/>
          <w:sz w:val="24"/>
          <w:szCs w:val="24"/>
          <w:lang w:val="x-none"/>
        </w:rPr>
        <w:t>Principles</w:t>
      </w:r>
    </w:p>
    <w:p w:rsidR="00744372" w:rsidRDefault="00744372" w:rsidP="007443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Article 209.</w:t>
      </w:r>
      <w:r>
        <w:rPr>
          <w:rFonts w:ascii="Times New Roman" w:hAnsi="Times New Roman" w:cs="Times New Roman"/>
          <w:sz w:val="24"/>
          <w:szCs w:val="24"/>
          <w:lang w:val="x-none"/>
        </w:rPr>
        <w:t xml:space="preserve"> (New, SG No. 67/2003) (1) (Amended, SG No. 56/2006) 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shall be implemented in a 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w:t>
      </w:r>
      <w:r>
        <w:rPr>
          <w:rFonts w:ascii="Times New Roman" w:hAnsi="Times New Roman" w:cs="Times New Roman"/>
          <w:sz w:val="24"/>
          <w:szCs w:val="24"/>
        </w:rPr>
        <w:t xml:space="preserve"> fund</w:t>
      </w:r>
      <w:r>
        <w:rPr>
          <w:rFonts w:ascii="Times New Roman" w:hAnsi="Times New Roman" w:cs="Times New Roman"/>
          <w:sz w:val="24"/>
          <w:szCs w:val="24"/>
          <w:lang w:val="x-none"/>
        </w:rPr>
        <w:t xml:space="preserve"> and in a fund for 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under occupational schemes, hereinafter referred to as "supplementary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funds", on the basis of the following principles:</w:t>
      </w:r>
    </w:p>
    <w:p w:rsidR="00744372" w:rsidRDefault="00744372" w:rsidP="007443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00783243">
        <w:rPr>
          <w:rFonts w:ascii="Times New Roman" w:hAnsi="Times New Roman" w:cs="Times New Roman"/>
          <w:sz w:val="24"/>
          <w:szCs w:val="24"/>
        </w:rPr>
        <w:t xml:space="preserve"> </w:t>
      </w:r>
      <w:r>
        <w:rPr>
          <w:rFonts w:ascii="Times New Roman" w:hAnsi="Times New Roman" w:cs="Times New Roman"/>
          <w:sz w:val="24"/>
          <w:szCs w:val="24"/>
          <w:lang w:val="x-none"/>
        </w:rPr>
        <w:t>1. voluntary participation;</w:t>
      </w:r>
    </w:p>
    <w:p w:rsidR="00744372" w:rsidRDefault="00783243" w:rsidP="00744372">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44372">
        <w:rPr>
          <w:rFonts w:ascii="Times New Roman" w:hAnsi="Times New Roman" w:cs="Times New Roman"/>
          <w:sz w:val="24"/>
          <w:szCs w:val="24"/>
          <w:lang w:val="x-none"/>
        </w:rPr>
        <w:t xml:space="preserve">2. </w:t>
      </w:r>
      <w:r w:rsidR="00744372">
        <w:rPr>
          <w:rFonts w:ascii="Times New Roman" w:hAnsi="Times New Roman" w:cs="Times New Roman"/>
          <w:sz w:val="24"/>
          <w:szCs w:val="24"/>
          <w:lang w:val="bg-BG"/>
        </w:rPr>
        <w:t>…</w:t>
      </w:r>
      <w:r w:rsidR="00744372">
        <w:rPr>
          <w:rFonts w:ascii="Times New Roman" w:hAnsi="Times New Roman" w:cs="Times New Roman"/>
          <w:sz w:val="24"/>
          <w:szCs w:val="24"/>
          <w:lang w:val="x-none"/>
        </w:rPr>
        <w:t>;</w:t>
      </w:r>
    </w:p>
    <w:p w:rsidR="00744372" w:rsidRDefault="00783243" w:rsidP="00744372">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44372">
        <w:rPr>
          <w:rFonts w:ascii="Times New Roman" w:hAnsi="Times New Roman" w:cs="Times New Roman"/>
          <w:sz w:val="24"/>
          <w:szCs w:val="24"/>
          <w:lang w:val="x-none"/>
        </w:rPr>
        <w:t xml:space="preserve">3. </w:t>
      </w:r>
      <w:r w:rsidR="00744372">
        <w:rPr>
          <w:rFonts w:ascii="Times New Roman" w:hAnsi="Times New Roman" w:cs="Times New Roman"/>
          <w:sz w:val="24"/>
          <w:szCs w:val="24"/>
          <w:lang w:val="bg-BG"/>
        </w:rPr>
        <w:t>…</w:t>
      </w:r>
      <w:r w:rsidR="00744372">
        <w:rPr>
          <w:rFonts w:ascii="Times New Roman" w:hAnsi="Times New Roman" w:cs="Times New Roman"/>
          <w:sz w:val="24"/>
          <w:szCs w:val="24"/>
          <w:lang w:val="x-none"/>
        </w:rPr>
        <w:t>;</w:t>
      </w:r>
    </w:p>
    <w:p w:rsidR="00744372" w:rsidRDefault="00783243" w:rsidP="00744372">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44372">
        <w:rPr>
          <w:rFonts w:ascii="Times New Roman" w:hAnsi="Times New Roman" w:cs="Times New Roman"/>
          <w:sz w:val="24"/>
          <w:szCs w:val="24"/>
          <w:lang w:val="x-none"/>
        </w:rPr>
        <w:t xml:space="preserve">4. </w:t>
      </w:r>
      <w:r w:rsidR="00744372">
        <w:rPr>
          <w:rFonts w:ascii="Times New Roman" w:hAnsi="Times New Roman" w:cs="Times New Roman"/>
          <w:sz w:val="24"/>
          <w:szCs w:val="24"/>
          <w:lang w:val="bg-BG"/>
        </w:rPr>
        <w:t>…</w:t>
      </w:r>
      <w:r w:rsidR="00744372">
        <w:rPr>
          <w:rFonts w:ascii="Times New Roman" w:hAnsi="Times New Roman" w:cs="Times New Roman"/>
          <w:sz w:val="24"/>
          <w:szCs w:val="24"/>
          <w:lang w:val="x-none"/>
        </w:rPr>
        <w:t>;</w:t>
      </w:r>
    </w:p>
    <w:p w:rsidR="00744372" w:rsidRDefault="00783243" w:rsidP="00744372">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44372">
        <w:rPr>
          <w:rFonts w:ascii="Times New Roman" w:hAnsi="Times New Roman" w:cs="Times New Roman"/>
          <w:sz w:val="24"/>
          <w:szCs w:val="24"/>
          <w:lang w:val="x-none"/>
        </w:rPr>
        <w:t xml:space="preserve">5. </w:t>
      </w:r>
      <w:r w:rsidR="00744372">
        <w:rPr>
          <w:rFonts w:ascii="Times New Roman" w:hAnsi="Times New Roman" w:cs="Times New Roman"/>
          <w:sz w:val="24"/>
          <w:szCs w:val="24"/>
          <w:lang w:val="bg-BG"/>
        </w:rPr>
        <w:t>…</w:t>
      </w:r>
      <w:r w:rsidR="00744372">
        <w:rPr>
          <w:rFonts w:ascii="Times New Roman" w:hAnsi="Times New Roman" w:cs="Times New Roman"/>
          <w:sz w:val="24"/>
          <w:szCs w:val="24"/>
          <w:lang w:val="x-none"/>
        </w:rPr>
        <w:t>;</w:t>
      </w:r>
    </w:p>
    <w:p w:rsidR="00744372" w:rsidRDefault="00783243" w:rsidP="00744372">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44372">
        <w:rPr>
          <w:rFonts w:ascii="Times New Roman" w:hAnsi="Times New Roman" w:cs="Times New Roman"/>
          <w:sz w:val="24"/>
          <w:szCs w:val="24"/>
          <w:lang w:val="x-none"/>
        </w:rPr>
        <w:t xml:space="preserve">6. </w:t>
      </w:r>
      <w:r w:rsidR="00744372">
        <w:rPr>
          <w:rFonts w:ascii="Times New Roman" w:hAnsi="Times New Roman" w:cs="Times New Roman"/>
          <w:sz w:val="24"/>
          <w:szCs w:val="24"/>
          <w:lang w:val="bg-BG"/>
        </w:rPr>
        <w:t>…</w:t>
      </w:r>
      <w:r w:rsidR="00744372">
        <w:rPr>
          <w:rFonts w:ascii="Times New Roman" w:hAnsi="Times New Roman" w:cs="Times New Roman"/>
          <w:sz w:val="24"/>
          <w:szCs w:val="24"/>
          <w:lang w:val="x-none"/>
        </w:rPr>
        <w:t>.</w:t>
      </w:r>
    </w:p>
    <w:p w:rsidR="00744372" w:rsidRDefault="00744372" w:rsidP="007443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(Amended, SG No. 56/2006) </w:t>
      </w:r>
      <w:r>
        <w:rPr>
          <w:rFonts w:ascii="Times New Roman" w:hAnsi="Times New Roman" w:cs="Times New Roman"/>
          <w:sz w:val="24"/>
          <w:szCs w:val="24"/>
        </w:rPr>
        <w:t>The s</w:t>
      </w:r>
      <w:r>
        <w:rPr>
          <w:rFonts w:ascii="Times New Roman" w:hAnsi="Times New Roman" w:cs="Times New Roman"/>
          <w:sz w:val="24"/>
          <w:szCs w:val="24"/>
          <w:lang w:val="x-none"/>
        </w:rPr>
        <w:t xml:space="preserve">ocial insurance in the supplementary voluntary </w:t>
      </w:r>
      <w:r>
        <w:rPr>
          <w:rFonts w:ascii="Times New Roman" w:hAnsi="Times New Roman" w:cs="Times New Roman"/>
          <w:sz w:val="24"/>
          <w:szCs w:val="24"/>
        </w:rPr>
        <w:t>pesnion</w:t>
      </w:r>
      <w:r>
        <w:rPr>
          <w:rFonts w:ascii="Times New Roman" w:hAnsi="Times New Roman" w:cs="Times New Roman"/>
          <w:sz w:val="24"/>
          <w:szCs w:val="24"/>
          <w:lang w:val="x-none"/>
        </w:rPr>
        <w:t xml:space="preserve"> insurance funds shall be carried out on a fully-funded principle on the basis of </w:t>
      </w:r>
      <w:r>
        <w:rPr>
          <w:rFonts w:ascii="Times New Roman" w:hAnsi="Times New Roman" w:cs="Times New Roman"/>
          <w:sz w:val="24"/>
          <w:szCs w:val="24"/>
        </w:rPr>
        <w:t>defined contributions</w:t>
      </w:r>
      <w:r>
        <w:rPr>
          <w:rFonts w:ascii="Times New Roman" w:hAnsi="Times New Roman" w:cs="Times New Roman"/>
          <w:sz w:val="24"/>
          <w:szCs w:val="24"/>
          <w:lang w:val="x-none"/>
        </w:rPr>
        <w:t>.</w:t>
      </w:r>
    </w:p>
    <w:p w:rsidR="00744372" w:rsidRPr="00744372" w:rsidRDefault="00744372" w:rsidP="00744372">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(3) </w:t>
      </w:r>
      <w:r>
        <w:rPr>
          <w:rFonts w:ascii="Times New Roman" w:hAnsi="Times New Roman" w:cs="Times New Roman"/>
          <w:sz w:val="24"/>
          <w:szCs w:val="24"/>
        </w:rPr>
        <w:t>…</w:t>
      </w:r>
    </w:p>
    <w:p w:rsidR="00744372" w:rsidRPr="00EE43FF" w:rsidRDefault="00744372"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p>
    <w:p w:rsidR="00744372" w:rsidRDefault="00783243" w:rsidP="007443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44372">
        <w:rPr>
          <w:rFonts w:ascii="Times New Roman" w:hAnsi="Times New Roman" w:cs="Times New Roman"/>
          <w:sz w:val="24"/>
          <w:szCs w:val="24"/>
          <w:lang w:val="x-none"/>
        </w:rPr>
        <w:t>Insured Persons</w:t>
      </w:r>
    </w:p>
    <w:p w:rsidR="00744372" w:rsidRDefault="00744372" w:rsidP="007443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Article 210.</w:t>
      </w:r>
      <w:r>
        <w:rPr>
          <w:rFonts w:ascii="Times New Roman" w:hAnsi="Times New Roman" w:cs="Times New Roman"/>
          <w:sz w:val="24"/>
          <w:szCs w:val="24"/>
          <w:lang w:val="x-none"/>
        </w:rPr>
        <w:t xml:space="preserve"> (New, SG No. 67/2003) (1) (Amended, SG No. 56/2006) Every natural person, who has attained the age of 16 years, may voluntarily insure himself or herself or be insured </w:t>
      </w:r>
      <w:r>
        <w:rPr>
          <w:rFonts w:ascii="Times New Roman" w:hAnsi="Times New Roman" w:cs="Times New Roman"/>
          <w:sz w:val="24"/>
          <w:szCs w:val="24"/>
        </w:rPr>
        <w:t xml:space="preserve">at </w:t>
      </w:r>
      <w:r>
        <w:rPr>
          <w:rFonts w:ascii="Times New Roman" w:hAnsi="Times New Roman" w:cs="Times New Roman"/>
          <w:sz w:val="24"/>
          <w:szCs w:val="24"/>
          <w:lang w:val="x-none"/>
        </w:rPr>
        <w:t xml:space="preserve">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funds under the terms and according to the procedure established by this Title.</w:t>
      </w:r>
    </w:p>
    <w:p w:rsidR="00744372" w:rsidRDefault="00744372" w:rsidP="0074437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(Supplemented, SG No. 56/2006) </w:t>
      </w:r>
      <w:r>
        <w:rPr>
          <w:rFonts w:ascii="Times New Roman" w:hAnsi="Times New Roman" w:cs="Times New Roman"/>
          <w:sz w:val="24"/>
          <w:szCs w:val="24"/>
        </w:rPr>
        <w:t>The s</w:t>
      </w:r>
      <w:r>
        <w:rPr>
          <w:rFonts w:ascii="Times New Roman" w:hAnsi="Times New Roman" w:cs="Times New Roman"/>
          <w:sz w:val="24"/>
          <w:szCs w:val="24"/>
          <w:lang w:val="x-none"/>
        </w:rPr>
        <w:t xml:space="preserve">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shall be personal. Each person insured at a 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fund and a fund for 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under occupational schemes shall have an individual social insurance number and an individual account.</w:t>
      </w:r>
    </w:p>
    <w:p w:rsidR="00744372" w:rsidRDefault="00744372"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7C419A" w:rsidRDefault="00783243" w:rsidP="007C419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C419A">
        <w:rPr>
          <w:rFonts w:ascii="Times New Roman" w:hAnsi="Times New Roman" w:cs="Times New Roman"/>
          <w:sz w:val="24"/>
          <w:szCs w:val="24"/>
          <w:lang w:val="x-none"/>
        </w:rPr>
        <w:t xml:space="preserve">Participation in Supplementary Voluntary </w:t>
      </w:r>
      <w:r w:rsidR="007C419A">
        <w:rPr>
          <w:rFonts w:ascii="Times New Roman" w:hAnsi="Times New Roman" w:cs="Times New Roman"/>
          <w:sz w:val="24"/>
          <w:szCs w:val="24"/>
        </w:rPr>
        <w:t>Pension</w:t>
      </w:r>
      <w:r w:rsidR="007C419A">
        <w:rPr>
          <w:rFonts w:ascii="Times New Roman" w:hAnsi="Times New Roman" w:cs="Times New Roman"/>
          <w:sz w:val="24"/>
          <w:szCs w:val="24"/>
          <w:lang w:val="x-none"/>
        </w:rPr>
        <w:t xml:space="preserve"> Insurance Funds</w:t>
      </w:r>
      <w:r w:rsidR="007C419A">
        <w:rPr>
          <w:rFonts w:ascii="Times New Roman" w:hAnsi="Times New Roman" w:cs="Times New Roman"/>
          <w:sz w:val="24"/>
          <w:szCs w:val="24"/>
        </w:rPr>
        <w:t xml:space="preserve"> </w:t>
      </w:r>
      <w:r w:rsidR="007C419A">
        <w:rPr>
          <w:rFonts w:ascii="Times New Roman" w:hAnsi="Times New Roman" w:cs="Times New Roman"/>
          <w:sz w:val="24"/>
          <w:szCs w:val="24"/>
          <w:lang w:val="x-none"/>
        </w:rPr>
        <w:t>(Heading amended, SG No. 92/2017)</w:t>
      </w:r>
    </w:p>
    <w:p w:rsidR="007C419A" w:rsidRPr="007C419A" w:rsidRDefault="007C419A" w:rsidP="007C419A">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 xml:space="preserve"> Article 211.</w:t>
      </w:r>
      <w:r>
        <w:rPr>
          <w:rFonts w:ascii="Times New Roman" w:hAnsi="Times New Roman" w:cs="Times New Roman"/>
          <w:sz w:val="24"/>
          <w:szCs w:val="24"/>
          <w:lang w:val="x-none"/>
        </w:rPr>
        <w:t xml:space="preserve"> (New, SG No. 67/2003, amended, SG No. 56/2006, SG No. 92/2017) (1) </w:t>
      </w:r>
      <w:r>
        <w:rPr>
          <w:rFonts w:ascii="Times New Roman" w:hAnsi="Times New Roman" w:cs="Times New Roman"/>
          <w:sz w:val="24"/>
          <w:szCs w:val="24"/>
        </w:rPr>
        <w:t>…</w:t>
      </w:r>
    </w:p>
    <w:p w:rsidR="007C419A" w:rsidRPr="007C419A" w:rsidRDefault="007C419A" w:rsidP="007C419A">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(2) </w:t>
      </w:r>
      <w:r>
        <w:rPr>
          <w:rFonts w:ascii="Times New Roman" w:hAnsi="Times New Roman" w:cs="Times New Roman"/>
          <w:sz w:val="24"/>
          <w:szCs w:val="24"/>
        </w:rPr>
        <w:t>…</w:t>
      </w:r>
    </w:p>
    <w:p w:rsidR="008E396F" w:rsidRDefault="007C419A" w:rsidP="00D612A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Participation in a fund for 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under occupational schemes shall commence on the date when the person</w:t>
      </w:r>
      <w:r w:rsidR="00D612AE">
        <w:rPr>
          <w:rFonts w:ascii="Times New Roman" w:hAnsi="Times New Roman" w:cs="Times New Roman"/>
          <w:sz w:val="24"/>
          <w:szCs w:val="24"/>
          <w:lang w:val="x-none"/>
        </w:rPr>
        <w:t xml:space="preserve"> joins the occupational scheme.</w:t>
      </w:r>
    </w:p>
    <w:p w:rsidR="00EE43FF"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8F7820" w:rsidRDefault="00783243" w:rsidP="008F782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8F7820">
        <w:rPr>
          <w:rFonts w:ascii="Times New Roman" w:hAnsi="Times New Roman" w:cs="Times New Roman"/>
          <w:sz w:val="24"/>
          <w:szCs w:val="24"/>
        </w:rPr>
        <w:t>Rights from</w:t>
      </w:r>
      <w:r w:rsidR="008F7820">
        <w:rPr>
          <w:rFonts w:ascii="Times New Roman" w:hAnsi="Times New Roman" w:cs="Times New Roman"/>
          <w:sz w:val="24"/>
          <w:szCs w:val="24"/>
          <w:lang w:val="x-none"/>
        </w:rPr>
        <w:t xml:space="preserve"> Social Insurance at Supplementary Voluntary </w:t>
      </w:r>
      <w:r w:rsidR="008F7820">
        <w:rPr>
          <w:rFonts w:ascii="Times New Roman" w:hAnsi="Times New Roman" w:cs="Times New Roman"/>
          <w:sz w:val="24"/>
          <w:szCs w:val="24"/>
        </w:rPr>
        <w:t>Pension</w:t>
      </w:r>
      <w:r w:rsidR="008F7820">
        <w:rPr>
          <w:rFonts w:ascii="Times New Roman" w:hAnsi="Times New Roman" w:cs="Times New Roman"/>
          <w:sz w:val="24"/>
          <w:szCs w:val="24"/>
          <w:lang w:val="x-none"/>
        </w:rPr>
        <w:t xml:space="preserve"> Insurance Funds</w:t>
      </w:r>
    </w:p>
    <w:p w:rsidR="008F7820" w:rsidRDefault="008F7820" w:rsidP="008F782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(Heading amended, SG No. 56/2006)</w:t>
      </w:r>
    </w:p>
    <w:p w:rsidR="008F7820" w:rsidRPr="008F7820" w:rsidRDefault="008F7820" w:rsidP="008F7820">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 xml:space="preserve"> Article 212.</w:t>
      </w:r>
      <w:r>
        <w:rPr>
          <w:rFonts w:ascii="Times New Roman" w:hAnsi="Times New Roman" w:cs="Times New Roman"/>
          <w:sz w:val="24"/>
          <w:szCs w:val="24"/>
          <w:lang w:val="x-none"/>
        </w:rPr>
        <w:t xml:space="preserve"> (New, SG No. 67/2003) (1) </w:t>
      </w:r>
      <w:r>
        <w:rPr>
          <w:rFonts w:ascii="Times New Roman" w:hAnsi="Times New Roman" w:cs="Times New Roman"/>
          <w:sz w:val="24"/>
          <w:szCs w:val="24"/>
        </w:rPr>
        <w:t>…</w:t>
      </w:r>
    </w:p>
    <w:p w:rsidR="008F7820" w:rsidRDefault="008F7820" w:rsidP="008F782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(New, SG No. 56/2006) Social insurance under occupational pension schemes of </w:t>
      </w:r>
      <w:r>
        <w:rPr>
          <w:rFonts w:ascii="Times New Roman" w:hAnsi="Times New Roman" w:cs="Times New Roman"/>
          <w:sz w:val="24"/>
          <w:szCs w:val="24"/>
        </w:rPr>
        <w:t>sponsoring undertakings</w:t>
      </w:r>
      <w:r>
        <w:rPr>
          <w:rFonts w:ascii="Times New Roman" w:hAnsi="Times New Roman" w:cs="Times New Roman"/>
          <w:sz w:val="24"/>
          <w:szCs w:val="24"/>
          <w:lang w:val="x-none"/>
        </w:rPr>
        <w:t xml:space="preserve"> established according to the legislation of the Republic of Bulgaria shall entitle the insured person to:</w:t>
      </w:r>
    </w:p>
    <w:p w:rsidR="008F7820" w:rsidRDefault="008F7820" w:rsidP="008F782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a fixed-period old-age pension;</w:t>
      </w:r>
    </w:p>
    <w:p w:rsidR="008F7820" w:rsidRDefault="008F7820" w:rsidP="008F782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a lump-sum payment or </w:t>
      </w:r>
      <w:r w:rsidR="00D612AE">
        <w:rPr>
          <w:rFonts w:ascii="Times New Roman" w:hAnsi="Times New Roman" w:cs="Times New Roman"/>
          <w:sz w:val="24"/>
          <w:szCs w:val="24"/>
        </w:rPr>
        <w:t>programmed withdrawal</w:t>
      </w:r>
      <w:r>
        <w:rPr>
          <w:rFonts w:ascii="Times New Roman" w:hAnsi="Times New Roman" w:cs="Times New Roman"/>
          <w:sz w:val="24"/>
          <w:szCs w:val="24"/>
          <w:lang w:val="x-none"/>
        </w:rPr>
        <w:t xml:space="preserve"> of the </w:t>
      </w:r>
      <w:r w:rsidR="00D612AE">
        <w:rPr>
          <w:rFonts w:ascii="Times New Roman" w:hAnsi="Times New Roman" w:cs="Times New Roman"/>
          <w:sz w:val="24"/>
          <w:szCs w:val="24"/>
        </w:rPr>
        <w:t>funds</w:t>
      </w:r>
      <w:r>
        <w:rPr>
          <w:rFonts w:ascii="Times New Roman" w:hAnsi="Times New Roman" w:cs="Times New Roman"/>
          <w:sz w:val="24"/>
          <w:szCs w:val="24"/>
          <w:lang w:val="x-none"/>
        </w:rPr>
        <w:t xml:space="preserve"> accrued on the individual account;</w:t>
      </w:r>
    </w:p>
    <w:p w:rsidR="008F7820" w:rsidRDefault="008F7820" w:rsidP="008F782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a lump-sum payment or </w:t>
      </w:r>
      <w:r w:rsidR="00D612AE">
        <w:rPr>
          <w:rFonts w:ascii="Times New Roman" w:hAnsi="Times New Roman" w:cs="Times New Roman"/>
          <w:sz w:val="24"/>
          <w:szCs w:val="24"/>
        </w:rPr>
        <w:t>programmed withdrawal</w:t>
      </w:r>
      <w:r>
        <w:rPr>
          <w:rFonts w:ascii="Times New Roman" w:hAnsi="Times New Roman" w:cs="Times New Roman"/>
          <w:sz w:val="24"/>
          <w:szCs w:val="24"/>
          <w:lang w:val="x-none"/>
        </w:rPr>
        <w:t xml:space="preserve"> of </w:t>
      </w:r>
      <w:r w:rsidR="00D612AE">
        <w:rPr>
          <w:rFonts w:ascii="Times New Roman" w:hAnsi="Times New Roman" w:cs="Times New Roman"/>
          <w:sz w:val="24"/>
          <w:szCs w:val="24"/>
        </w:rPr>
        <w:t>the funds</w:t>
      </w:r>
      <w:r>
        <w:rPr>
          <w:rFonts w:ascii="Times New Roman" w:hAnsi="Times New Roman" w:cs="Times New Roman"/>
          <w:sz w:val="24"/>
          <w:szCs w:val="24"/>
          <w:lang w:val="x-none"/>
        </w:rPr>
        <w:t xml:space="preserve"> to the </w:t>
      </w:r>
      <w:r w:rsidR="00D612AE">
        <w:rPr>
          <w:rFonts w:ascii="Times New Roman" w:hAnsi="Times New Roman" w:cs="Times New Roman"/>
          <w:sz w:val="24"/>
          <w:szCs w:val="24"/>
        </w:rPr>
        <w:t>heirs</w:t>
      </w:r>
      <w:r>
        <w:rPr>
          <w:rFonts w:ascii="Times New Roman" w:hAnsi="Times New Roman" w:cs="Times New Roman"/>
          <w:sz w:val="24"/>
          <w:szCs w:val="24"/>
          <w:lang w:val="x-none"/>
        </w:rPr>
        <w:t xml:space="preserve"> of a deceased insured person or of a pensioner.</w:t>
      </w:r>
    </w:p>
    <w:p w:rsidR="008F7820" w:rsidRDefault="008F7820"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6D4775" w:rsidRPr="006D4775" w:rsidRDefault="006D4775" w:rsidP="00EE43F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6D4775">
        <w:rPr>
          <w:rFonts w:ascii="Times New Roman" w:hAnsi="Times New Roman" w:cs="Times New Roman"/>
          <w:sz w:val="24"/>
          <w:szCs w:val="24"/>
        </w:rPr>
        <w:t>Reserves of the pension insurance company</w:t>
      </w:r>
    </w:p>
    <w:p w:rsidR="0007158B" w:rsidRPr="006D4775" w:rsidRDefault="006D4775"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sidRPr="006D4775">
        <w:rPr>
          <w:rFonts w:ascii="Times New Roman" w:hAnsi="Times New Roman" w:cs="Times New Roman"/>
          <w:b/>
          <w:bCs/>
          <w:sz w:val="24"/>
          <w:szCs w:val="24"/>
        </w:rPr>
        <w:t>Article</w:t>
      </w:r>
      <w:r w:rsidR="00EE43FF" w:rsidRPr="006D4775">
        <w:rPr>
          <w:rFonts w:ascii="Times New Roman" w:hAnsi="Times New Roman" w:cs="Times New Roman"/>
          <w:b/>
          <w:bCs/>
          <w:sz w:val="24"/>
          <w:szCs w:val="24"/>
          <w:lang w:val="x-none"/>
        </w:rPr>
        <w:t xml:space="preserve"> 213.</w:t>
      </w:r>
      <w:r w:rsidR="00EE43FF" w:rsidRPr="006D4775">
        <w:rPr>
          <w:rFonts w:ascii="Times New Roman" w:hAnsi="Times New Roman" w:cs="Times New Roman"/>
          <w:sz w:val="24"/>
          <w:szCs w:val="24"/>
          <w:lang w:val="x-none"/>
        </w:rPr>
        <w:t xml:space="preserve"> (</w:t>
      </w:r>
      <w:r w:rsidRPr="006D4775">
        <w:rPr>
          <w:rFonts w:ascii="Times New Roman" w:hAnsi="Times New Roman" w:cs="Times New Roman"/>
          <w:sz w:val="24"/>
          <w:szCs w:val="24"/>
          <w:lang w:val="x-none"/>
        </w:rPr>
        <w:t>New, SG No. 67/2003</w:t>
      </w:r>
      <w:r w:rsidR="00EE43FF" w:rsidRPr="006D4775">
        <w:rPr>
          <w:rFonts w:ascii="Times New Roman" w:hAnsi="Times New Roman" w:cs="Times New Roman"/>
          <w:sz w:val="24"/>
          <w:szCs w:val="24"/>
          <w:lang w:val="x-none"/>
        </w:rPr>
        <w:t xml:space="preserve">) (1) </w:t>
      </w:r>
      <w:r w:rsidR="0007158B" w:rsidRPr="006D4775">
        <w:rPr>
          <w:rFonts w:ascii="Times New Roman" w:hAnsi="Times New Roman" w:cs="Times New Roman"/>
          <w:sz w:val="24"/>
          <w:szCs w:val="24"/>
          <w:lang w:val="bg-BG"/>
        </w:rPr>
        <w:t>…</w:t>
      </w:r>
    </w:p>
    <w:p w:rsidR="00EE43FF" w:rsidRPr="0007158B"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sidRPr="006D4775">
        <w:rPr>
          <w:rFonts w:ascii="Times New Roman" w:hAnsi="Times New Roman" w:cs="Times New Roman"/>
          <w:sz w:val="24"/>
          <w:szCs w:val="24"/>
          <w:lang w:val="x-none"/>
        </w:rPr>
        <w:t xml:space="preserve">(2) </w:t>
      </w:r>
      <w:r w:rsidR="0007158B" w:rsidRPr="006D4775">
        <w:rPr>
          <w:rFonts w:ascii="Times New Roman" w:hAnsi="Times New Roman" w:cs="Times New Roman"/>
          <w:sz w:val="24"/>
          <w:szCs w:val="24"/>
          <w:lang w:val="bg-BG"/>
        </w:rPr>
        <w:t>…</w:t>
      </w:r>
    </w:p>
    <w:p w:rsidR="00EE43FF" w:rsidRPr="0007158B"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(3) </w:t>
      </w:r>
      <w:r w:rsidR="0007158B">
        <w:rPr>
          <w:rFonts w:ascii="Times New Roman" w:hAnsi="Times New Roman" w:cs="Times New Roman"/>
          <w:sz w:val="24"/>
          <w:szCs w:val="24"/>
          <w:lang w:val="bg-BG"/>
        </w:rPr>
        <w:t>…</w:t>
      </w:r>
    </w:p>
    <w:p w:rsidR="00EE43FF" w:rsidRPr="0007158B"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(4) </w:t>
      </w:r>
      <w:r w:rsidR="0007158B">
        <w:rPr>
          <w:rFonts w:ascii="Times New Roman" w:hAnsi="Times New Roman" w:cs="Times New Roman"/>
          <w:sz w:val="24"/>
          <w:szCs w:val="24"/>
          <w:lang w:val="bg-BG"/>
        </w:rPr>
        <w:t>…</w:t>
      </w:r>
    </w:p>
    <w:p w:rsidR="006D4775" w:rsidRDefault="006D4775" w:rsidP="006D477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(New, SG No. 12/2019) When managing a fund for supplementary voluntary </w:t>
      </w:r>
      <w:r w:rsidR="002C5A17">
        <w:rPr>
          <w:rFonts w:ascii="Times New Roman" w:hAnsi="Times New Roman" w:cs="Times New Roman"/>
          <w:sz w:val="24"/>
          <w:szCs w:val="24"/>
        </w:rPr>
        <w:t>pension</w:t>
      </w:r>
      <w:r>
        <w:rPr>
          <w:rFonts w:ascii="Times New Roman" w:hAnsi="Times New Roman" w:cs="Times New Roman"/>
          <w:sz w:val="24"/>
          <w:szCs w:val="24"/>
          <w:lang w:val="x-none"/>
        </w:rPr>
        <w:t xml:space="preserve"> insurance under occupational schemes, the </w:t>
      </w:r>
      <w:r w:rsidR="002C5A17">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cannot cover biometric risks, guarantee a minimum level of the returns or the amount of the pensions.</w:t>
      </w:r>
    </w:p>
    <w:p w:rsidR="00EE43FF" w:rsidRPr="0007158B"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(6) </w:t>
      </w:r>
      <w:r w:rsidR="0007158B">
        <w:rPr>
          <w:rFonts w:ascii="Times New Roman" w:hAnsi="Times New Roman" w:cs="Times New Roman"/>
          <w:sz w:val="24"/>
          <w:szCs w:val="24"/>
          <w:lang w:val="bg-BG"/>
        </w:rPr>
        <w:t>…</w:t>
      </w:r>
    </w:p>
    <w:p w:rsidR="00EE43FF" w:rsidRPr="0007158B" w:rsidRDefault="00EE43FF" w:rsidP="00EE43FF">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(7) </w:t>
      </w:r>
      <w:r w:rsidR="0007158B">
        <w:rPr>
          <w:rFonts w:ascii="Times New Roman" w:hAnsi="Times New Roman" w:cs="Times New Roman"/>
          <w:sz w:val="24"/>
          <w:szCs w:val="24"/>
          <w:lang w:val="bg-BG"/>
        </w:rPr>
        <w:t>…</w:t>
      </w:r>
    </w:p>
    <w:p w:rsidR="005D194F" w:rsidRDefault="005D194F"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A10E93" w:rsidRDefault="00A10E93" w:rsidP="00EE43F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3F7B69" w:rsidRDefault="003F7B69"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97165F" w:rsidRDefault="0097165F" w:rsidP="009716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Documents Required for Registration of </w:t>
      </w:r>
      <w:r>
        <w:rPr>
          <w:rFonts w:ascii="Times New Roman" w:hAnsi="Times New Roman" w:cs="Times New Roman"/>
          <w:sz w:val="24"/>
          <w:szCs w:val="24"/>
        </w:rPr>
        <w:t xml:space="preserve">an </w:t>
      </w:r>
      <w:r>
        <w:rPr>
          <w:rFonts w:ascii="Times New Roman" w:hAnsi="Times New Roman" w:cs="Times New Roman"/>
          <w:sz w:val="24"/>
          <w:szCs w:val="24"/>
          <w:lang w:val="x-none"/>
        </w:rPr>
        <w:t>Occupational Scheme</w:t>
      </w:r>
    </w:p>
    <w:p w:rsidR="0097165F" w:rsidRDefault="0097165F" w:rsidP="009716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Article 229a.</w:t>
      </w:r>
      <w:r>
        <w:rPr>
          <w:rFonts w:ascii="Times New Roman" w:hAnsi="Times New Roman" w:cs="Times New Roman"/>
          <w:sz w:val="24"/>
          <w:szCs w:val="24"/>
          <w:lang w:val="x-none"/>
        </w:rPr>
        <w:t xml:space="preserve"> (New, SG No. 56/2006) (1) (Amended, SG No. 92/2017, effective 18.11.2018) The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or the </w:t>
      </w:r>
      <w:r>
        <w:rPr>
          <w:rFonts w:ascii="Times New Roman" w:hAnsi="Times New Roman" w:cs="Times New Roman"/>
          <w:sz w:val="24"/>
          <w:szCs w:val="24"/>
        </w:rPr>
        <w:t>foreign</w:t>
      </w:r>
      <w:r>
        <w:rPr>
          <w:rFonts w:ascii="Times New Roman" w:hAnsi="Times New Roman" w:cs="Times New Roman"/>
          <w:sz w:val="24"/>
          <w:szCs w:val="24"/>
          <w:lang w:val="x-none"/>
        </w:rPr>
        <w:t xml:space="preserve"> institution, as the case may be, shall submit to the Commission a written request for registration of an occupational scheme, completed in a standard form endorsed by the Deputy Chairperson of the Commission, enclosing therewith:</w:t>
      </w:r>
    </w:p>
    <w:p w:rsidR="0097165F" w:rsidRDefault="0097165F" w:rsidP="009716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an abstract transcript of the conditions of the collective bargaining agreement or, respectively, of the collective </w:t>
      </w:r>
      <w:r>
        <w:rPr>
          <w:rFonts w:ascii="Times New Roman" w:hAnsi="Times New Roman" w:cs="Times New Roman"/>
          <w:sz w:val="24"/>
          <w:szCs w:val="24"/>
        </w:rPr>
        <w:t>agreement</w:t>
      </w:r>
      <w:r>
        <w:rPr>
          <w:rFonts w:ascii="Times New Roman" w:hAnsi="Times New Roman" w:cs="Times New Roman"/>
          <w:sz w:val="24"/>
          <w:szCs w:val="24"/>
          <w:lang w:val="x-none"/>
        </w:rPr>
        <w:t xml:space="preserve"> related to the occupational scheme;</w:t>
      </w:r>
    </w:p>
    <w:p w:rsidR="0097165F" w:rsidRDefault="0097165F" w:rsidP="009716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a copy of the social insurance contract between the sponsoring undertaking and the company or the </w:t>
      </w:r>
      <w:r>
        <w:rPr>
          <w:rFonts w:ascii="Times New Roman" w:hAnsi="Times New Roman" w:cs="Times New Roman"/>
          <w:sz w:val="24"/>
          <w:szCs w:val="24"/>
        </w:rPr>
        <w:t>foreign</w:t>
      </w:r>
      <w:r>
        <w:rPr>
          <w:rFonts w:ascii="Times New Roman" w:hAnsi="Times New Roman" w:cs="Times New Roman"/>
          <w:sz w:val="24"/>
          <w:szCs w:val="24"/>
          <w:lang w:val="x-none"/>
        </w:rPr>
        <w:t xml:space="preserve"> institution, as the case may be.</w:t>
      </w:r>
    </w:p>
    <w:p w:rsidR="0097165F" w:rsidRDefault="0097165F" w:rsidP="009716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The application referred to in Paragraph 1 shall be submitted within ten days after conclusion of the social insurance contract.</w:t>
      </w:r>
    </w:p>
    <w:p w:rsidR="0097165F" w:rsidRDefault="0097165F" w:rsidP="009716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The Deputy Chairperson of the Commission may require other information as well in connection with the documents covered under Paragraph 1 and may allow a time limit for submission of the said information which may not be longer than 14 days.</w:t>
      </w:r>
    </w:p>
    <w:p w:rsidR="003F7B69" w:rsidRDefault="0097165F" w:rsidP="00150D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(Amended, SG No. 92/2017, effective 18.11.2018) Upon any intervening change in the documents or circumstances covered under Paragraph (1), the company or the </w:t>
      </w:r>
      <w:r>
        <w:rPr>
          <w:rFonts w:ascii="Times New Roman" w:hAnsi="Times New Roman" w:cs="Times New Roman"/>
          <w:sz w:val="24"/>
          <w:szCs w:val="24"/>
        </w:rPr>
        <w:t>foreign institution</w:t>
      </w:r>
      <w:r>
        <w:rPr>
          <w:rFonts w:ascii="Times New Roman" w:hAnsi="Times New Roman" w:cs="Times New Roman"/>
          <w:sz w:val="24"/>
          <w:szCs w:val="24"/>
          <w:lang w:val="x-none"/>
        </w:rPr>
        <w:t>, as the case may be, shall notify the Commission within 14 days after bec</w:t>
      </w:r>
      <w:r w:rsidR="00150DE0">
        <w:rPr>
          <w:rFonts w:ascii="Times New Roman" w:hAnsi="Times New Roman" w:cs="Times New Roman"/>
          <w:sz w:val="24"/>
          <w:szCs w:val="24"/>
          <w:lang w:val="x-none"/>
        </w:rPr>
        <w:t>oming aware of the said change.</w:t>
      </w:r>
    </w:p>
    <w:p w:rsidR="003F7B69" w:rsidRDefault="003F7B69"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p>
    <w:p w:rsidR="00E77DE6" w:rsidRDefault="00783243" w:rsidP="00E77DE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E77DE6">
        <w:rPr>
          <w:rFonts w:ascii="Times New Roman" w:hAnsi="Times New Roman" w:cs="Times New Roman"/>
          <w:sz w:val="24"/>
          <w:szCs w:val="24"/>
          <w:lang w:val="x-none"/>
        </w:rPr>
        <w:t>Occupational Scheme Registration</w:t>
      </w:r>
    </w:p>
    <w:p w:rsidR="00E77DE6" w:rsidRDefault="00E77DE6" w:rsidP="00E77DE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Article 229b.</w:t>
      </w:r>
      <w:r>
        <w:rPr>
          <w:rFonts w:ascii="Times New Roman" w:hAnsi="Times New Roman" w:cs="Times New Roman"/>
          <w:sz w:val="24"/>
          <w:szCs w:val="24"/>
          <w:lang w:val="x-none"/>
        </w:rPr>
        <w:t xml:space="preserve"> (New, SG No. 56/2006) (1) (Amended, SG No. 92/2017, effective 18.11.2018) Within seven days after submission of an application referred to in Article 229a (1) herein or of a notification referred to in Article 229a (4) herein, the Commission on a motion by the Deputy Chairperson of the Commission shall issue an order on registration of the occupational scheme in a public register of occupational schemes.</w:t>
      </w:r>
    </w:p>
    <w:p w:rsidR="00E77DE6" w:rsidRDefault="00E77DE6" w:rsidP="00E77DE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The Commission shall keep a public register of occupational schemes in respect of which </w:t>
      </w:r>
      <w:r>
        <w:rPr>
          <w:rFonts w:ascii="Times New Roman" w:hAnsi="Times New Roman" w:cs="Times New Roman"/>
          <w:sz w:val="24"/>
          <w:szCs w:val="24"/>
        </w:rPr>
        <w:t>an order</w:t>
      </w:r>
      <w:r>
        <w:rPr>
          <w:rFonts w:ascii="Times New Roman" w:hAnsi="Times New Roman" w:cs="Times New Roman"/>
          <w:sz w:val="24"/>
          <w:szCs w:val="24"/>
          <w:lang w:val="x-none"/>
        </w:rPr>
        <w:t xml:space="preserve"> under Paragraph 1 has been issued. The following particulars shall be </w:t>
      </w:r>
      <w:r>
        <w:rPr>
          <w:rFonts w:ascii="Times New Roman" w:hAnsi="Times New Roman" w:cs="Times New Roman"/>
          <w:sz w:val="24"/>
          <w:szCs w:val="24"/>
        </w:rPr>
        <w:t>entered</w:t>
      </w:r>
      <w:r>
        <w:rPr>
          <w:rFonts w:ascii="Times New Roman" w:hAnsi="Times New Roman" w:cs="Times New Roman"/>
          <w:sz w:val="24"/>
          <w:szCs w:val="24"/>
          <w:lang w:val="x-none"/>
        </w:rPr>
        <w:t xml:space="preserve"> in the said register:</w:t>
      </w:r>
    </w:p>
    <w:p w:rsidR="00E77DE6" w:rsidRDefault="00E77DE6" w:rsidP="00E77DE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business name, </w:t>
      </w:r>
      <w:r>
        <w:rPr>
          <w:rFonts w:ascii="Times New Roman" w:hAnsi="Times New Roman" w:cs="Times New Roman"/>
          <w:sz w:val="24"/>
          <w:szCs w:val="24"/>
        </w:rPr>
        <w:t>seat of business</w:t>
      </w:r>
      <w:r>
        <w:rPr>
          <w:rFonts w:ascii="Times New Roman" w:hAnsi="Times New Roman" w:cs="Times New Roman"/>
          <w:sz w:val="24"/>
          <w:szCs w:val="24"/>
          <w:lang w:val="x-none"/>
        </w:rPr>
        <w:t xml:space="preserve"> </w:t>
      </w:r>
      <w:r>
        <w:rPr>
          <w:rFonts w:ascii="Times New Roman" w:hAnsi="Times New Roman" w:cs="Times New Roman"/>
          <w:sz w:val="24"/>
          <w:szCs w:val="24"/>
        </w:rPr>
        <w:t xml:space="preserve">and </w:t>
      </w:r>
      <w:r>
        <w:rPr>
          <w:rFonts w:ascii="Times New Roman" w:hAnsi="Times New Roman" w:cs="Times New Roman"/>
          <w:sz w:val="24"/>
          <w:szCs w:val="24"/>
          <w:lang w:val="x-none"/>
        </w:rPr>
        <w:t xml:space="preserve">registered office, commercial registration and </w:t>
      </w:r>
      <w:r>
        <w:rPr>
          <w:rFonts w:ascii="Times New Roman" w:hAnsi="Times New Roman" w:cs="Times New Roman"/>
          <w:sz w:val="24"/>
          <w:szCs w:val="24"/>
        </w:rPr>
        <w:t>uniform</w:t>
      </w:r>
      <w:r>
        <w:rPr>
          <w:rFonts w:ascii="Times New Roman" w:hAnsi="Times New Roman" w:cs="Times New Roman"/>
          <w:sz w:val="24"/>
          <w:szCs w:val="24"/>
          <w:lang w:val="x-none"/>
        </w:rPr>
        <w:t xml:space="preserve"> identification code of the sponsoring undertaking or the respective particulars of the </w:t>
      </w:r>
      <w:r w:rsidR="00D010D1">
        <w:rPr>
          <w:rFonts w:ascii="Times New Roman" w:hAnsi="Times New Roman" w:cs="Times New Roman"/>
          <w:sz w:val="24"/>
          <w:szCs w:val="24"/>
          <w:lang w:val="x-none"/>
        </w:rPr>
        <w:t>foreign</w:t>
      </w:r>
      <w:r>
        <w:rPr>
          <w:rFonts w:ascii="Times New Roman" w:hAnsi="Times New Roman" w:cs="Times New Roman"/>
          <w:sz w:val="24"/>
          <w:szCs w:val="24"/>
          <w:lang w:val="x-none"/>
        </w:rPr>
        <w:t xml:space="preserve"> sponsoring undertaking;</w:t>
      </w:r>
    </w:p>
    <w:p w:rsidR="00E77DE6" w:rsidRDefault="00E77DE6" w:rsidP="00E77DE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business name, </w:t>
      </w:r>
      <w:r>
        <w:rPr>
          <w:rFonts w:ascii="Times New Roman" w:hAnsi="Times New Roman" w:cs="Times New Roman"/>
          <w:sz w:val="24"/>
          <w:szCs w:val="24"/>
        </w:rPr>
        <w:t>seat of business</w:t>
      </w:r>
      <w:r>
        <w:rPr>
          <w:rFonts w:ascii="Times New Roman" w:hAnsi="Times New Roman" w:cs="Times New Roman"/>
          <w:sz w:val="24"/>
          <w:szCs w:val="24"/>
          <w:lang w:val="x-none"/>
        </w:rPr>
        <w:t xml:space="preserve"> </w:t>
      </w:r>
      <w:r>
        <w:rPr>
          <w:rFonts w:ascii="Times New Roman" w:hAnsi="Times New Roman" w:cs="Times New Roman"/>
          <w:sz w:val="24"/>
          <w:szCs w:val="24"/>
        </w:rPr>
        <w:t xml:space="preserve">and </w:t>
      </w:r>
      <w:r>
        <w:rPr>
          <w:rFonts w:ascii="Times New Roman" w:hAnsi="Times New Roman" w:cs="Times New Roman"/>
          <w:sz w:val="24"/>
          <w:szCs w:val="24"/>
          <w:lang w:val="x-none"/>
        </w:rPr>
        <w:t xml:space="preserve">registered office, commercial registration and </w:t>
      </w:r>
      <w:r>
        <w:rPr>
          <w:rFonts w:ascii="Times New Roman" w:hAnsi="Times New Roman" w:cs="Times New Roman"/>
          <w:sz w:val="24"/>
          <w:szCs w:val="24"/>
        </w:rPr>
        <w:t>uniform</w:t>
      </w:r>
      <w:r>
        <w:rPr>
          <w:rFonts w:ascii="Times New Roman" w:hAnsi="Times New Roman" w:cs="Times New Roman"/>
          <w:sz w:val="24"/>
          <w:szCs w:val="24"/>
          <w:lang w:val="x-none"/>
        </w:rPr>
        <w:t xml:space="preserve"> identification code and number of the pension licence of the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or the respective particulars of the </w:t>
      </w:r>
      <w:r>
        <w:rPr>
          <w:rFonts w:ascii="Times New Roman" w:hAnsi="Times New Roman" w:cs="Times New Roman"/>
          <w:sz w:val="24"/>
          <w:szCs w:val="24"/>
        </w:rPr>
        <w:t>foreing</w:t>
      </w:r>
      <w:r>
        <w:rPr>
          <w:rFonts w:ascii="Times New Roman" w:hAnsi="Times New Roman" w:cs="Times New Roman"/>
          <w:sz w:val="24"/>
          <w:szCs w:val="24"/>
          <w:lang w:val="x-none"/>
        </w:rPr>
        <w:t xml:space="preserve"> institution;</w:t>
      </w:r>
    </w:p>
    <w:p w:rsidR="00E77DE6" w:rsidRDefault="00E77DE6" w:rsidP="00E77DE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(new, SG No. 12/2019) data on the Member State the labour and social legislation of which is applicable to the scheme where different from the Bulgarian.</w:t>
      </w:r>
    </w:p>
    <w:p w:rsidR="00E77DE6" w:rsidRDefault="00E77DE6"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p>
    <w:p w:rsidR="00A10E93" w:rsidRDefault="003F7B69"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3F7B69" w:rsidRPr="003F7B69" w:rsidRDefault="003F7B69" w:rsidP="00EE43FF">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p>
    <w:p w:rsidR="00150DE0" w:rsidRDefault="00783243" w:rsidP="00150D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150DE0">
        <w:rPr>
          <w:rFonts w:ascii="Times New Roman" w:hAnsi="Times New Roman" w:cs="Times New Roman"/>
          <w:sz w:val="24"/>
          <w:szCs w:val="24"/>
          <w:lang w:val="x-none"/>
        </w:rPr>
        <w:t xml:space="preserve">Management of Occupational Scheme by </w:t>
      </w:r>
      <w:r w:rsidR="00D010D1">
        <w:rPr>
          <w:rFonts w:ascii="Times New Roman" w:hAnsi="Times New Roman" w:cs="Times New Roman"/>
          <w:sz w:val="24"/>
          <w:szCs w:val="24"/>
        </w:rPr>
        <w:t>a Foreign</w:t>
      </w:r>
      <w:r w:rsidR="00150DE0">
        <w:rPr>
          <w:rFonts w:ascii="Times New Roman" w:hAnsi="Times New Roman" w:cs="Times New Roman"/>
          <w:sz w:val="24"/>
          <w:szCs w:val="24"/>
          <w:lang w:val="x-none"/>
        </w:rPr>
        <w:t xml:space="preserve"> Institution</w:t>
      </w:r>
    </w:p>
    <w:p w:rsidR="00150DE0" w:rsidRDefault="00783243" w:rsidP="00150D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rPr>
        <w:t xml:space="preserve"> </w:t>
      </w:r>
      <w:r w:rsidR="00150DE0">
        <w:rPr>
          <w:rFonts w:ascii="Times New Roman" w:hAnsi="Times New Roman" w:cs="Times New Roman"/>
          <w:b/>
          <w:bCs/>
          <w:sz w:val="24"/>
          <w:szCs w:val="24"/>
          <w:lang w:val="x-none"/>
        </w:rPr>
        <w:t>Article 229d.</w:t>
      </w:r>
      <w:r w:rsidR="00150DE0">
        <w:rPr>
          <w:rFonts w:ascii="Times New Roman" w:hAnsi="Times New Roman" w:cs="Times New Roman"/>
          <w:sz w:val="24"/>
          <w:szCs w:val="24"/>
          <w:lang w:val="x-none"/>
        </w:rPr>
        <w:t xml:space="preserve"> (New, SG No. 56/2006) (1) A sponsoring undertaking may </w:t>
      </w:r>
      <w:r w:rsidR="00D010D1">
        <w:rPr>
          <w:rFonts w:ascii="Times New Roman" w:hAnsi="Times New Roman" w:cs="Times New Roman"/>
          <w:sz w:val="24"/>
          <w:szCs w:val="24"/>
        </w:rPr>
        <w:t>entrust</w:t>
      </w:r>
      <w:r w:rsidR="00150DE0">
        <w:rPr>
          <w:rFonts w:ascii="Times New Roman" w:hAnsi="Times New Roman" w:cs="Times New Roman"/>
          <w:sz w:val="24"/>
          <w:szCs w:val="24"/>
          <w:lang w:val="x-none"/>
        </w:rPr>
        <w:t xml:space="preserve"> the management of an occupational scheme to a </w:t>
      </w:r>
      <w:r w:rsidR="00D010D1">
        <w:rPr>
          <w:rFonts w:ascii="Times New Roman" w:hAnsi="Times New Roman" w:cs="Times New Roman"/>
          <w:sz w:val="24"/>
          <w:szCs w:val="24"/>
          <w:lang w:val="x-none"/>
        </w:rPr>
        <w:t>foreign</w:t>
      </w:r>
      <w:r w:rsidR="00150DE0">
        <w:rPr>
          <w:rFonts w:ascii="Times New Roman" w:hAnsi="Times New Roman" w:cs="Times New Roman"/>
          <w:sz w:val="24"/>
          <w:szCs w:val="24"/>
          <w:lang w:val="x-none"/>
        </w:rPr>
        <w:t xml:space="preserve"> institution in compliance with the labour and social legislation of the Republic of Bulgaria and the collective bargaining agreement or collective </w:t>
      </w:r>
      <w:r w:rsidR="00D010D1">
        <w:rPr>
          <w:rFonts w:ascii="Times New Roman" w:hAnsi="Times New Roman" w:cs="Times New Roman"/>
          <w:sz w:val="24"/>
          <w:szCs w:val="24"/>
        </w:rPr>
        <w:t>agreement</w:t>
      </w:r>
      <w:r w:rsidR="00150DE0">
        <w:rPr>
          <w:rFonts w:ascii="Times New Roman" w:hAnsi="Times New Roman" w:cs="Times New Roman"/>
          <w:sz w:val="24"/>
          <w:szCs w:val="24"/>
          <w:lang w:val="x-none"/>
        </w:rPr>
        <w:t xml:space="preserve"> concluded.</w:t>
      </w:r>
    </w:p>
    <w:p w:rsidR="00150DE0" w:rsidRDefault="00150DE0" w:rsidP="00150D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(New, SG No. 12/2019) The </w:t>
      </w:r>
      <w:r w:rsidR="00D010D1">
        <w:rPr>
          <w:rFonts w:ascii="Times New Roman" w:hAnsi="Times New Roman" w:cs="Times New Roman"/>
          <w:sz w:val="24"/>
          <w:szCs w:val="24"/>
          <w:lang w:val="x-none"/>
        </w:rPr>
        <w:t>foreign</w:t>
      </w:r>
      <w:r>
        <w:rPr>
          <w:rFonts w:ascii="Times New Roman" w:hAnsi="Times New Roman" w:cs="Times New Roman"/>
          <w:sz w:val="24"/>
          <w:szCs w:val="24"/>
          <w:lang w:val="x-none"/>
        </w:rPr>
        <w:t xml:space="preserve"> institution shall designate one or more depositaries to safekeep the assets of the occupational scheme and exercise </w:t>
      </w:r>
      <w:r w:rsidR="00D010D1">
        <w:rPr>
          <w:rFonts w:ascii="Times New Roman" w:hAnsi="Times New Roman" w:cs="Times New Roman"/>
          <w:sz w:val="24"/>
          <w:szCs w:val="24"/>
        </w:rPr>
        <w:t xml:space="preserve">of </w:t>
      </w:r>
      <w:r>
        <w:rPr>
          <w:rFonts w:ascii="Times New Roman" w:hAnsi="Times New Roman" w:cs="Times New Roman"/>
          <w:sz w:val="24"/>
          <w:szCs w:val="24"/>
          <w:lang w:val="x-none"/>
        </w:rPr>
        <w:t>control in accordance with Article 34 and 35 of Directive (EU) 2016/2341.</w:t>
      </w:r>
    </w:p>
    <w:p w:rsidR="00150DE0" w:rsidRDefault="00150DE0" w:rsidP="00150D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Pr="009915D1">
        <w:rPr>
          <w:rFonts w:ascii="Times New Roman" w:hAnsi="Times New Roman" w:cs="Times New Roman"/>
          <w:sz w:val="24"/>
          <w:szCs w:val="24"/>
          <w:lang w:val="x-none"/>
        </w:rPr>
        <w:t>(3)</w:t>
      </w:r>
      <w:r>
        <w:rPr>
          <w:rFonts w:ascii="Times New Roman" w:hAnsi="Times New Roman" w:cs="Times New Roman"/>
          <w:sz w:val="24"/>
          <w:szCs w:val="24"/>
          <w:lang w:val="x-none"/>
        </w:rPr>
        <w:t xml:space="preserve"> (Amended, SG No. 92/2017, renumbered from Paragraph (2), amended, SG No. 12/2019) Within 6 weeks after receipt of the information under Items 2 to 1 of Article 229c (6) herein from the competent supervisory authority of the home Member State, the Commission shall communicate to the said authority, in writing, all provisions of the labour and social legislation of the Republic of Bulgaria relevant to social insurance under an occupational scheme, as well as all provisions applicable in the case, related to the disclosure of information. The shall notify the competent supervisory authority of the home Member State of any change in Bulgarian labour and social legislation, as well as of any change in the relevant provisions related to the disclosure of information, which concern the scheme managed by the </w:t>
      </w:r>
      <w:r w:rsidR="00D010D1">
        <w:rPr>
          <w:rFonts w:ascii="Times New Roman" w:hAnsi="Times New Roman" w:cs="Times New Roman"/>
          <w:sz w:val="24"/>
          <w:szCs w:val="24"/>
          <w:lang w:val="x-none"/>
        </w:rPr>
        <w:t>foreign</w:t>
      </w:r>
      <w:r>
        <w:rPr>
          <w:rFonts w:ascii="Times New Roman" w:hAnsi="Times New Roman" w:cs="Times New Roman"/>
          <w:sz w:val="24"/>
          <w:szCs w:val="24"/>
          <w:lang w:val="x-none"/>
        </w:rPr>
        <w:t xml:space="preserve"> institution.</w:t>
      </w:r>
    </w:p>
    <w:p w:rsidR="00150DE0" w:rsidRDefault="00150DE0" w:rsidP="00150D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(Amended, SG No. 92/2017, renumbered from Paragraph (3), amended, SG No. 12/2019) The Deputy Chairperson of the Commission and the Commission shall exercise supervision as to compliance with Bulgarian social and labour legislation and the applicable provisions related to the disclosure of information by the </w:t>
      </w:r>
      <w:r w:rsidR="00D010D1">
        <w:rPr>
          <w:rFonts w:ascii="Times New Roman" w:hAnsi="Times New Roman" w:cs="Times New Roman"/>
          <w:sz w:val="24"/>
          <w:szCs w:val="24"/>
          <w:lang w:val="x-none"/>
        </w:rPr>
        <w:t>foreign</w:t>
      </w:r>
      <w:r>
        <w:rPr>
          <w:rFonts w:ascii="Times New Roman" w:hAnsi="Times New Roman" w:cs="Times New Roman"/>
          <w:sz w:val="24"/>
          <w:szCs w:val="24"/>
          <w:lang w:val="x-none"/>
        </w:rPr>
        <w:t xml:space="preserve"> institution. In case of any detected breach, the Commission shall notify immediately the competent supervisory authority at the seat of the </w:t>
      </w:r>
      <w:r w:rsidR="00D010D1">
        <w:rPr>
          <w:rFonts w:ascii="Times New Roman" w:hAnsi="Times New Roman" w:cs="Times New Roman"/>
          <w:sz w:val="24"/>
          <w:szCs w:val="24"/>
          <w:lang w:val="x-none"/>
        </w:rPr>
        <w:t>foreign</w:t>
      </w:r>
      <w:r>
        <w:rPr>
          <w:rFonts w:ascii="Times New Roman" w:hAnsi="Times New Roman" w:cs="Times New Roman"/>
          <w:sz w:val="24"/>
          <w:szCs w:val="24"/>
          <w:lang w:val="x-none"/>
        </w:rPr>
        <w:t xml:space="preserve"> institution and shall coordinate the measures necessary to remedy the breach by the said institution, as proposed by the competent supervisory authority.</w:t>
      </w:r>
    </w:p>
    <w:p w:rsidR="00150DE0" w:rsidRDefault="00150DE0" w:rsidP="00150D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(Amended and supplemented, SG No. 92/2017, amended, SG No. 15/2018, effective 16.02.2018, renumbered from paragraph (4), SG No. 12/2019) If, despite the measures applied by the competent supervisory authority of the home Member State or because appropriate measures are lacking in the said home Member State, the </w:t>
      </w:r>
      <w:r w:rsidR="00D010D1">
        <w:rPr>
          <w:rFonts w:ascii="Times New Roman" w:hAnsi="Times New Roman" w:cs="Times New Roman"/>
          <w:sz w:val="24"/>
          <w:szCs w:val="24"/>
          <w:lang w:val="x-none"/>
        </w:rPr>
        <w:t>foreign</w:t>
      </w:r>
      <w:r>
        <w:rPr>
          <w:rFonts w:ascii="Times New Roman" w:hAnsi="Times New Roman" w:cs="Times New Roman"/>
          <w:sz w:val="24"/>
          <w:szCs w:val="24"/>
          <w:lang w:val="x-none"/>
        </w:rPr>
        <w:t xml:space="preserve"> institution persists in breaching the provisions referred to in Paragraph (1,) the Commission may, after informing the competent supervisory authority:</w:t>
      </w:r>
    </w:p>
    <w:p w:rsidR="00150DE0" w:rsidRDefault="00150DE0" w:rsidP="00150D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apply:</w:t>
      </w:r>
    </w:p>
    <w:p w:rsidR="00150DE0" w:rsidRDefault="00150DE0" w:rsidP="00150D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a) coercive administrative measures;</w:t>
      </w:r>
    </w:p>
    <w:p w:rsidR="00150DE0" w:rsidRDefault="00150DE0" w:rsidP="00150D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b) sanctions;</w:t>
      </w:r>
    </w:p>
    <w:p w:rsidR="00150DE0" w:rsidRDefault="00150DE0" w:rsidP="00150D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prevent the </w:t>
      </w:r>
      <w:r w:rsidR="00D010D1">
        <w:rPr>
          <w:rFonts w:ascii="Times New Roman" w:hAnsi="Times New Roman" w:cs="Times New Roman"/>
          <w:sz w:val="24"/>
          <w:szCs w:val="24"/>
          <w:lang w:val="x-none"/>
        </w:rPr>
        <w:t>foreign</w:t>
      </w:r>
      <w:r>
        <w:rPr>
          <w:rFonts w:ascii="Times New Roman" w:hAnsi="Times New Roman" w:cs="Times New Roman"/>
          <w:sz w:val="24"/>
          <w:szCs w:val="24"/>
          <w:lang w:val="x-none"/>
        </w:rPr>
        <w:t xml:space="preserve"> institution from managing an occupational scheme for the relevant sponsoring undertaking.</w:t>
      </w:r>
    </w:p>
    <w:p w:rsidR="00150DE0" w:rsidRDefault="00150DE0"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9915D1" w:rsidRDefault="00783243" w:rsidP="009915D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lastRenderedPageBreak/>
        <w:t xml:space="preserve"> </w:t>
      </w:r>
      <w:r w:rsidR="009915D1">
        <w:rPr>
          <w:rFonts w:ascii="Times New Roman" w:hAnsi="Times New Roman" w:cs="Times New Roman"/>
          <w:sz w:val="24"/>
          <w:szCs w:val="24"/>
          <w:lang w:val="x-none"/>
        </w:rPr>
        <w:t xml:space="preserve">Transfer of an occupational scheme or part thereof from one fund for supplementary voluntary </w:t>
      </w:r>
      <w:r w:rsidR="00417B2C">
        <w:rPr>
          <w:rFonts w:ascii="Times New Roman" w:hAnsi="Times New Roman" w:cs="Times New Roman"/>
          <w:sz w:val="24"/>
          <w:szCs w:val="24"/>
          <w:lang w:val="x-none"/>
        </w:rPr>
        <w:t>pension</w:t>
      </w:r>
      <w:r w:rsidR="009915D1">
        <w:rPr>
          <w:rFonts w:ascii="Times New Roman" w:hAnsi="Times New Roman" w:cs="Times New Roman"/>
          <w:sz w:val="24"/>
          <w:szCs w:val="24"/>
          <w:lang w:val="x-none"/>
        </w:rPr>
        <w:t xml:space="preserve"> insurance under occupational schemes to another</w:t>
      </w:r>
    </w:p>
    <w:p w:rsidR="009915D1" w:rsidRDefault="009915D1" w:rsidP="009915D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sidR="00783243">
        <w:rPr>
          <w:rFonts w:ascii="Times New Roman" w:hAnsi="Times New Roman" w:cs="Times New Roman"/>
          <w:b/>
          <w:bCs/>
          <w:sz w:val="24"/>
          <w:szCs w:val="24"/>
        </w:rPr>
        <w:t xml:space="preserve"> </w:t>
      </w:r>
      <w:r>
        <w:rPr>
          <w:rFonts w:ascii="Times New Roman" w:hAnsi="Times New Roman" w:cs="Times New Roman"/>
          <w:b/>
          <w:bCs/>
          <w:sz w:val="24"/>
          <w:szCs w:val="24"/>
          <w:lang w:val="x-none"/>
        </w:rPr>
        <w:t>Article 229d1.</w:t>
      </w:r>
      <w:r>
        <w:rPr>
          <w:rFonts w:ascii="Times New Roman" w:hAnsi="Times New Roman" w:cs="Times New Roman"/>
          <w:sz w:val="24"/>
          <w:szCs w:val="24"/>
          <w:lang w:val="x-none"/>
        </w:rPr>
        <w:t xml:space="preserve"> (New, SG No. 12/2019) (1) The occupational scheme or part thereof may be transferred from one fund for supplementary voluntary </w:t>
      </w:r>
      <w:r w:rsidR="00417B2C">
        <w:rPr>
          <w:rFonts w:ascii="Times New Roman" w:hAnsi="Times New Roman" w:cs="Times New Roman"/>
          <w:sz w:val="24"/>
          <w:szCs w:val="24"/>
          <w:lang w:val="x-none"/>
        </w:rPr>
        <w:t>pension</w:t>
      </w:r>
      <w:r>
        <w:rPr>
          <w:rFonts w:ascii="Times New Roman" w:hAnsi="Times New Roman" w:cs="Times New Roman"/>
          <w:sz w:val="24"/>
          <w:szCs w:val="24"/>
          <w:lang w:val="x-none"/>
        </w:rPr>
        <w:t xml:space="preserve"> insurance under occupational schemes to another fund under a contract between the parties to the occupational scheme on the basis of which a written contract shall be concluded between the </w:t>
      </w:r>
      <w:r w:rsidR="00417B2C">
        <w:rPr>
          <w:rFonts w:ascii="Times New Roman" w:hAnsi="Times New Roman" w:cs="Times New Roman"/>
          <w:sz w:val="24"/>
          <w:szCs w:val="24"/>
          <w:lang w:val="x-none"/>
        </w:rPr>
        <w:t>pension</w:t>
      </w:r>
      <w:r>
        <w:rPr>
          <w:rFonts w:ascii="Times New Roman" w:hAnsi="Times New Roman" w:cs="Times New Roman"/>
          <w:sz w:val="24"/>
          <w:szCs w:val="24"/>
          <w:lang w:val="x-none"/>
        </w:rPr>
        <w:t xml:space="preserve"> insurance company representing the fund from which the scheme is being transferred and the </w:t>
      </w:r>
      <w:r w:rsidR="00417B2C">
        <w:rPr>
          <w:rFonts w:ascii="Times New Roman" w:hAnsi="Times New Roman" w:cs="Times New Roman"/>
          <w:sz w:val="24"/>
          <w:szCs w:val="24"/>
          <w:lang w:val="x-none"/>
        </w:rPr>
        <w:t>pension</w:t>
      </w:r>
      <w:r>
        <w:rPr>
          <w:rFonts w:ascii="Times New Roman" w:hAnsi="Times New Roman" w:cs="Times New Roman"/>
          <w:sz w:val="24"/>
          <w:szCs w:val="24"/>
          <w:lang w:val="x-none"/>
        </w:rPr>
        <w:t xml:space="preserve"> insurance company representing the fund to which the scheme or part thereof is being transferred.</w:t>
      </w:r>
    </w:p>
    <w:p w:rsidR="009915D1" w:rsidRDefault="009915D1" w:rsidP="009915D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When transferring the entire occupational scheme, all rights and obligations relating to the scheme, the equivalent of these rights in cash and/or other assets, as well as data on individual accounts of the insured persons and the pensioners under the scheme shall be transferred. When transferring part of an occupational scheme, all rights and obligations relating to the insurance of the insured persons and pensioners concerned, the equivalent of these rights in cash and/or other assets, as well as data on individual accounts of the respective insured persons and pensioners under the scheme shall be transferred.</w:t>
      </w:r>
    </w:p>
    <w:p w:rsidR="009915D1" w:rsidRDefault="009915D1" w:rsidP="009915D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The transfer shall be settled in the agreement and the contract under Paragraph (1) and shall be carried out in a way that ensures the preservation of the rights of the insured persons and the pensioners under the scheme and corresponds to their long-term interests.</w:t>
      </w:r>
    </w:p>
    <w:p w:rsidR="009915D1" w:rsidRDefault="009915D1" w:rsidP="009915D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The agreement for transfer of an occupational scheme or part thereof shall contain the name of the fund to which the scheme is being transferred and the business name of the company that represents it. When transferring part of an occupational scheme, the agreement shall also include the specific insured persons and pensioners whose individual accounts are being transferred.</w:t>
      </w:r>
    </w:p>
    <w:p w:rsidR="009915D1" w:rsidRDefault="009915D1" w:rsidP="009915D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The agreement for transfer of the occupational scheme shall be approved by a simple majority of the insured persons and a simple majority of the pensioners under the scheme. The agreement for transfer of part of the occupational scheme shall be approved by a two-thirds majority of the insured persons whose individual accounts are being transferred, two-thirds of the insured persons whose insurance shall not change, two thirds of the pensioners whose individual accounts are being transferred and two thirds of the pensioners whose accounts shall </w:t>
      </w:r>
      <w:r w:rsidR="00417B2C">
        <w:rPr>
          <w:rFonts w:ascii="Times New Roman" w:hAnsi="Times New Roman" w:cs="Times New Roman"/>
          <w:sz w:val="24"/>
          <w:szCs w:val="24"/>
        </w:rPr>
        <w:t>remain</w:t>
      </w:r>
      <w:r>
        <w:rPr>
          <w:rFonts w:ascii="Times New Roman" w:hAnsi="Times New Roman" w:cs="Times New Roman"/>
          <w:sz w:val="24"/>
          <w:szCs w:val="24"/>
          <w:lang w:val="x-none"/>
        </w:rPr>
        <w:t xml:space="preserve"> in the fund under which the scheme is being managed.</w:t>
      </w:r>
    </w:p>
    <w:p w:rsidR="009915D1" w:rsidRDefault="009915D1" w:rsidP="009915D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The contract between the </w:t>
      </w:r>
      <w:r w:rsidR="00417B2C">
        <w:rPr>
          <w:rFonts w:ascii="Times New Roman" w:hAnsi="Times New Roman" w:cs="Times New Roman"/>
          <w:sz w:val="24"/>
          <w:szCs w:val="24"/>
          <w:lang w:val="x-none"/>
        </w:rPr>
        <w:t>pension</w:t>
      </w:r>
      <w:r>
        <w:rPr>
          <w:rFonts w:ascii="Times New Roman" w:hAnsi="Times New Roman" w:cs="Times New Roman"/>
          <w:sz w:val="24"/>
          <w:szCs w:val="24"/>
          <w:lang w:val="x-none"/>
        </w:rPr>
        <w:t xml:space="preserve"> insurance companies managing the funds involved in the transfer must contain the details of the occupational scheme to be transferred, the transferred assets, rights and obligations, as well as the manner and time limit of their transfer and the provision of data on the individual accounts of the insured persons and the pensioners. When transferring part of an occupational scheme, the contract shall include the specific insured persons and pensioners whose individual accounts are being transferred, as well as a description of the assets that will be transferred, if any assets other than cash are being transferred.</w:t>
      </w:r>
    </w:p>
    <w:p w:rsidR="009915D1" w:rsidRPr="0007158B" w:rsidRDefault="009915D1" w:rsidP="009915D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rPr>
        <w:t xml:space="preserve"> </w:t>
      </w:r>
      <w:r>
        <w:rPr>
          <w:rFonts w:ascii="Times New Roman" w:hAnsi="Times New Roman" w:cs="Times New Roman"/>
          <w:sz w:val="24"/>
          <w:szCs w:val="24"/>
          <w:lang w:val="x-none"/>
        </w:rPr>
        <w:t xml:space="preserve">(7) </w:t>
      </w:r>
      <w:r>
        <w:rPr>
          <w:rFonts w:ascii="Times New Roman" w:hAnsi="Times New Roman" w:cs="Times New Roman"/>
          <w:sz w:val="24"/>
          <w:szCs w:val="24"/>
          <w:lang w:val="bg-BG"/>
        </w:rPr>
        <w:t>…</w:t>
      </w:r>
    </w:p>
    <w:p w:rsidR="009915D1" w:rsidRPr="0007158B" w:rsidRDefault="009915D1" w:rsidP="009915D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(8) </w:t>
      </w:r>
      <w:r>
        <w:rPr>
          <w:rFonts w:ascii="Times New Roman" w:hAnsi="Times New Roman" w:cs="Times New Roman"/>
          <w:sz w:val="24"/>
          <w:szCs w:val="24"/>
          <w:lang w:val="bg-BG"/>
        </w:rPr>
        <w:t>…</w:t>
      </w:r>
    </w:p>
    <w:p w:rsidR="009915D1" w:rsidRPr="0007158B" w:rsidRDefault="009915D1" w:rsidP="009915D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(9) </w:t>
      </w:r>
      <w:r>
        <w:rPr>
          <w:rFonts w:ascii="Times New Roman" w:hAnsi="Times New Roman" w:cs="Times New Roman"/>
          <w:sz w:val="24"/>
          <w:szCs w:val="24"/>
          <w:lang w:val="bg-BG"/>
        </w:rPr>
        <w:t>…</w:t>
      </w:r>
    </w:p>
    <w:p w:rsidR="009915D1" w:rsidRPr="0007158B" w:rsidRDefault="009915D1" w:rsidP="009915D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(10) </w:t>
      </w:r>
      <w:r>
        <w:rPr>
          <w:rFonts w:ascii="Times New Roman" w:hAnsi="Times New Roman" w:cs="Times New Roman"/>
          <w:sz w:val="24"/>
          <w:szCs w:val="24"/>
          <w:lang w:val="bg-BG"/>
        </w:rPr>
        <w:t>…</w:t>
      </w:r>
    </w:p>
    <w:p w:rsidR="009915D1" w:rsidRPr="0007158B" w:rsidRDefault="009915D1" w:rsidP="009915D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(11) </w:t>
      </w:r>
      <w:r>
        <w:rPr>
          <w:rFonts w:ascii="Times New Roman" w:hAnsi="Times New Roman" w:cs="Times New Roman"/>
          <w:sz w:val="24"/>
          <w:szCs w:val="24"/>
          <w:lang w:val="bg-BG"/>
        </w:rPr>
        <w:t>…</w:t>
      </w:r>
    </w:p>
    <w:p w:rsidR="009915D1" w:rsidRPr="0007158B" w:rsidRDefault="009915D1" w:rsidP="009915D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(12) </w:t>
      </w:r>
      <w:r>
        <w:rPr>
          <w:rFonts w:ascii="Times New Roman" w:hAnsi="Times New Roman" w:cs="Times New Roman"/>
          <w:sz w:val="24"/>
          <w:szCs w:val="24"/>
          <w:lang w:val="bg-BG"/>
        </w:rPr>
        <w:t>…</w:t>
      </w:r>
    </w:p>
    <w:p w:rsidR="009915D1" w:rsidRPr="0007158B" w:rsidRDefault="009915D1" w:rsidP="009915D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(13) </w:t>
      </w:r>
      <w:r>
        <w:rPr>
          <w:rFonts w:ascii="Times New Roman" w:hAnsi="Times New Roman" w:cs="Times New Roman"/>
          <w:sz w:val="24"/>
          <w:szCs w:val="24"/>
          <w:lang w:val="bg-BG"/>
        </w:rPr>
        <w:t>…</w:t>
      </w:r>
    </w:p>
    <w:p w:rsidR="009915D1" w:rsidRPr="0007158B" w:rsidRDefault="009915D1" w:rsidP="009915D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(14) </w:t>
      </w:r>
      <w:r>
        <w:rPr>
          <w:rFonts w:ascii="Times New Roman" w:hAnsi="Times New Roman" w:cs="Times New Roman"/>
          <w:sz w:val="24"/>
          <w:szCs w:val="24"/>
          <w:lang w:val="bg-BG"/>
        </w:rPr>
        <w:t>…</w:t>
      </w:r>
    </w:p>
    <w:p w:rsidR="009915D1" w:rsidRPr="0007158B" w:rsidRDefault="009915D1" w:rsidP="009915D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(15) </w:t>
      </w:r>
      <w:r>
        <w:rPr>
          <w:rFonts w:ascii="Times New Roman" w:hAnsi="Times New Roman" w:cs="Times New Roman"/>
          <w:sz w:val="24"/>
          <w:szCs w:val="24"/>
          <w:lang w:val="bg-BG"/>
        </w:rPr>
        <w:t>…</w:t>
      </w:r>
    </w:p>
    <w:p w:rsidR="009915D1" w:rsidRPr="0007158B" w:rsidRDefault="009915D1" w:rsidP="009915D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(16) </w:t>
      </w:r>
      <w:r>
        <w:rPr>
          <w:rFonts w:ascii="Times New Roman" w:hAnsi="Times New Roman" w:cs="Times New Roman"/>
          <w:sz w:val="24"/>
          <w:szCs w:val="24"/>
          <w:lang w:val="bg-BG"/>
        </w:rPr>
        <w:t>…</w:t>
      </w:r>
    </w:p>
    <w:p w:rsidR="009915D1" w:rsidRPr="0007158B" w:rsidRDefault="009915D1" w:rsidP="009915D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lastRenderedPageBreak/>
        <w:t xml:space="preserve"> (17) </w:t>
      </w:r>
      <w:r>
        <w:rPr>
          <w:rFonts w:ascii="Times New Roman" w:hAnsi="Times New Roman" w:cs="Times New Roman"/>
          <w:sz w:val="24"/>
          <w:szCs w:val="24"/>
          <w:lang w:val="bg-BG"/>
        </w:rPr>
        <w:t>…</w:t>
      </w:r>
    </w:p>
    <w:p w:rsidR="009915D1" w:rsidRPr="0007158B" w:rsidRDefault="009915D1" w:rsidP="009915D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(18) </w:t>
      </w:r>
      <w:r>
        <w:rPr>
          <w:rFonts w:ascii="Times New Roman" w:hAnsi="Times New Roman" w:cs="Times New Roman"/>
          <w:sz w:val="24"/>
          <w:szCs w:val="24"/>
          <w:lang w:val="bg-BG"/>
        </w:rPr>
        <w:t>…</w:t>
      </w:r>
    </w:p>
    <w:p w:rsidR="009915D1" w:rsidRDefault="009915D1"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773D0F" w:rsidRDefault="00783243"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73D0F">
        <w:rPr>
          <w:rFonts w:ascii="Times New Roman" w:hAnsi="Times New Roman" w:cs="Times New Roman"/>
          <w:sz w:val="24"/>
          <w:szCs w:val="24"/>
        </w:rPr>
        <w:t xml:space="preserve"> </w:t>
      </w:r>
      <w:r w:rsidR="00773D0F">
        <w:rPr>
          <w:rFonts w:ascii="Times New Roman" w:hAnsi="Times New Roman" w:cs="Times New Roman"/>
          <w:sz w:val="24"/>
          <w:szCs w:val="24"/>
          <w:lang w:val="x-none"/>
        </w:rPr>
        <w:t xml:space="preserve">Transferring a scheme or part thereof, managed by a </w:t>
      </w:r>
      <w:r w:rsidR="00773D0F">
        <w:rPr>
          <w:rFonts w:ascii="Times New Roman" w:hAnsi="Times New Roman" w:cs="Times New Roman"/>
          <w:sz w:val="24"/>
          <w:szCs w:val="24"/>
        </w:rPr>
        <w:t>foreing</w:t>
      </w:r>
      <w:r w:rsidR="00773D0F">
        <w:rPr>
          <w:rFonts w:ascii="Times New Roman" w:hAnsi="Times New Roman" w:cs="Times New Roman"/>
          <w:sz w:val="24"/>
          <w:szCs w:val="24"/>
          <w:lang w:val="x-none"/>
        </w:rPr>
        <w:t xml:space="preserve"> institution, to a fund for supplementary voluntary </w:t>
      </w:r>
      <w:r w:rsidR="00773D0F">
        <w:rPr>
          <w:rFonts w:ascii="Times New Roman" w:hAnsi="Times New Roman" w:cs="Times New Roman"/>
          <w:sz w:val="24"/>
          <w:szCs w:val="24"/>
        </w:rPr>
        <w:t>pension</w:t>
      </w:r>
      <w:r w:rsidR="00773D0F">
        <w:rPr>
          <w:rFonts w:ascii="Times New Roman" w:hAnsi="Times New Roman" w:cs="Times New Roman"/>
          <w:sz w:val="24"/>
          <w:szCs w:val="24"/>
          <w:lang w:val="x-none"/>
        </w:rPr>
        <w:t xml:space="preserve"> insurance under occupational schemes</w:t>
      </w:r>
    </w:p>
    <w:p w:rsidR="008E396F" w:rsidRPr="0007158B" w:rsidRDefault="00773D0F" w:rsidP="00773D0F">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 xml:space="preserve"> Article 229d2.</w:t>
      </w:r>
      <w:r>
        <w:rPr>
          <w:rFonts w:ascii="Times New Roman" w:hAnsi="Times New Roman" w:cs="Times New Roman"/>
          <w:sz w:val="24"/>
          <w:szCs w:val="24"/>
          <w:lang w:val="x-none"/>
        </w:rPr>
        <w:t xml:space="preserve"> (New, SG No. 12/2019)</w:t>
      </w:r>
      <w:r w:rsidR="008E396F">
        <w:rPr>
          <w:rFonts w:ascii="Times New Roman" w:hAnsi="Times New Roman" w:cs="Times New Roman"/>
          <w:sz w:val="24"/>
          <w:szCs w:val="24"/>
          <w:lang w:val="x-none"/>
        </w:rPr>
        <w:t xml:space="preserve"> (1)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(2)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07158B">
        <w:rPr>
          <w:rFonts w:ascii="Times New Roman" w:hAnsi="Times New Roman" w:cs="Times New Roman"/>
          <w:sz w:val="24"/>
          <w:szCs w:val="24"/>
          <w:lang w:val="bg-BG"/>
        </w:rPr>
        <w:t>…</w:t>
      </w:r>
    </w:p>
    <w:p w:rsidR="008E396F" w:rsidRPr="0007158B"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(4) </w:t>
      </w:r>
      <w:r w:rsidR="0007158B">
        <w:rPr>
          <w:rFonts w:ascii="Times New Roman" w:hAnsi="Times New Roman" w:cs="Times New Roman"/>
          <w:sz w:val="24"/>
          <w:szCs w:val="24"/>
          <w:lang w:val="bg-BG"/>
        </w:rPr>
        <w:t>…</w:t>
      </w:r>
    </w:p>
    <w:p w:rsidR="008E396F" w:rsidRPr="0007158B"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(5)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(6) </w:t>
      </w:r>
      <w:r w:rsidR="0007158B">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Pr>
          <w:rFonts w:ascii="Times New Roman" w:hAnsi="Times New Roman" w:cs="Times New Roman"/>
          <w:sz w:val="24"/>
          <w:szCs w:val="24"/>
          <w:lang w:val="x-none"/>
        </w:rPr>
        <w:t xml:space="preserve">(7)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(8)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(9)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(10)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(11)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(12)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(13)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(14)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(15) </w:t>
      </w:r>
      <w:r>
        <w:rPr>
          <w:rFonts w:ascii="Times New Roman" w:hAnsi="Times New Roman" w:cs="Times New Roman"/>
          <w:sz w:val="24"/>
          <w:szCs w:val="24"/>
          <w:lang w:val="bg-BG"/>
        </w:rPr>
        <w:t>…</w:t>
      </w:r>
    </w:p>
    <w:p w:rsidR="0007158B" w:rsidRPr="0007158B" w:rsidRDefault="0007158B"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(16) </w:t>
      </w:r>
      <w:r>
        <w:rPr>
          <w:rFonts w:ascii="Times New Roman" w:hAnsi="Times New Roman" w:cs="Times New Roman"/>
          <w:sz w:val="24"/>
          <w:szCs w:val="24"/>
          <w:lang w:val="bg-BG"/>
        </w:rPr>
        <w:t>…</w:t>
      </w:r>
    </w:p>
    <w:p w:rsidR="008E396F" w:rsidRPr="0007158B" w:rsidRDefault="0007158B"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w:t>
      </w:r>
      <w:r w:rsidR="00773D0F">
        <w:rPr>
          <w:rFonts w:ascii="Times New Roman" w:hAnsi="Times New Roman" w:cs="Times New Roman"/>
          <w:sz w:val="24"/>
          <w:szCs w:val="24"/>
          <w:lang w:val="x-none"/>
        </w:rPr>
        <w:t xml:space="preserve">(17) In the event of disagreement with an act or omission of the competent supervisory authority of the home Member State of the </w:t>
      </w:r>
      <w:r w:rsidR="00773D0F">
        <w:rPr>
          <w:rFonts w:ascii="Times New Roman" w:hAnsi="Times New Roman" w:cs="Times New Roman"/>
          <w:sz w:val="24"/>
          <w:szCs w:val="24"/>
        </w:rPr>
        <w:t>foreign</w:t>
      </w:r>
      <w:r w:rsidR="00773D0F">
        <w:rPr>
          <w:rFonts w:ascii="Times New Roman" w:hAnsi="Times New Roman" w:cs="Times New Roman"/>
          <w:sz w:val="24"/>
          <w:szCs w:val="24"/>
          <w:lang w:val="x-none"/>
        </w:rPr>
        <w:t xml:space="preserve"> institution, the Commission may request non-binding mediation from the European Insurance and Occupational Pensions Authority. The Commission shall also participate in the mediation proceedings at the request of the competent supervisory authority of the home Member State of the non-resident institution or on the initiative of the European Insurance and Occupational Pensions Authority.</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773D0F" w:rsidRDefault="00783243"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73D0F">
        <w:rPr>
          <w:rFonts w:ascii="Times New Roman" w:hAnsi="Times New Roman" w:cs="Times New Roman"/>
          <w:sz w:val="24"/>
          <w:szCs w:val="24"/>
          <w:lang w:val="x-none"/>
        </w:rPr>
        <w:t xml:space="preserve">Transferring the management of an occupational scheme or part thereof to a </w:t>
      </w:r>
      <w:r w:rsidR="00773D0F">
        <w:rPr>
          <w:rFonts w:ascii="Times New Roman" w:hAnsi="Times New Roman" w:cs="Times New Roman"/>
          <w:sz w:val="24"/>
          <w:szCs w:val="24"/>
        </w:rPr>
        <w:t>foreign</w:t>
      </w:r>
      <w:r w:rsidR="00773D0F">
        <w:rPr>
          <w:rFonts w:ascii="Times New Roman" w:hAnsi="Times New Roman" w:cs="Times New Roman"/>
          <w:sz w:val="24"/>
          <w:szCs w:val="24"/>
          <w:lang w:val="x-none"/>
        </w:rPr>
        <w:t xml:space="preserve"> institution</w:t>
      </w:r>
    </w:p>
    <w:p w:rsidR="00773D0F" w:rsidRDefault="00773D0F"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Article 229d3.</w:t>
      </w:r>
      <w:r>
        <w:rPr>
          <w:rFonts w:ascii="Times New Roman" w:hAnsi="Times New Roman" w:cs="Times New Roman"/>
          <w:sz w:val="24"/>
          <w:szCs w:val="24"/>
          <w:lang w:val="x-none"/>
        </w:rPr>
        <w:t xml:space="preserve"> (New, SG No. 12/2019) (1) An occupational scheme or part thereof, managed by a pension insurance company, may be transferred to a </w:t>
      </w:r>
      <w:r>
        <w:rPr>
          <w:rFonts w:ascii="Times New Roman" w:hAnsi="Times New Roman" w:cs="Times New Roman"/>
          <w:sz w:val="24"/>
          <w:szCs w:val="24"/>
        </w:rPr>
        <w:t>foreing</w:t>
      </w:r>
      <w:r>
        <w:rPr>
          <w:rFonts w:ascii="Times New Roman" w:hAnsi="Times New Roman" w:cs="Times New Roman"/>
          <w:sz w:val="24"/>
          <w:szCs w:val="24"/>
          <w:lang w:val="x-none"/>
        </w:rPr>
        <w:t xml:space="preserve"> institution. The provisions of Article 229d1, Paragraphs (2) and (6) shall </w:t>
      </w:r>
      <w:r>
        <w:rPr>
          <w:rFonts w:ascii="Times New Roman" w:hAnsi="Times New Roman" w:cs="Times New Roman"/>
          <w:sz w:val="24"/>
          <w:szCs w:val="24"/>
        </w:rPr>
        <w:t>apply mutatis mutandis</w:t>
      </w:r>
      <w:r>
        <w:rPr>
          <w:rFonts w:ascii="Times New Roman" w:hAnsi="Times New Roman" w:cs="Times New Roman"/>
          <w:sz w:val="24"/>
          <w:szCs w:val="24"/>
          <w:lang w:val="x-none"/>
        </w:rPr>
        <w:t>.</w:t>
      </w:r>
    </w:p>
    <w:p w:rsidR="00773D0F" w:rsidRDefault="00773D0F"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Where the Bulgarian labour and social legislation </w:t>
      </w:r>
      <w:r>
        <w:rPr>
          <w:rFonts w:ascii="Times New Roman" w:hAnsi="Times New Roman" w:cs="Times New Roman"/>
          <w:sz w:val="24"/>
          <w:szCs w:val="24"/>
        </w:rPr>
        <w:t>is</w:t>
      </w:r>
      <w:r>
        <w:rPr>
          <w:rFonts w:ascii="Times New Roman" w:hAnsi="Times New Roman" w:cs="Times New Roman"/>
          <w:sz w:val="24"/>
          <w:szCs w:val="24"/>
          <w:lang w:val="x-none"/>
        </w:rPr>
        <w:t xml:space="preserve"> applicable to the occupational scheme, the provisions of Article 229d(2) and Article 229d1(3), (4) and (5) shall </w:t>
      </w:r>
      <w:r>
        <w:rPr>
          <w:rFonts w:ascii="Times New Roman" w:hAnsi="Times New Roman" w:cs="Times New Roman"/>
          <w:sz w:val="24"/>
          <w:szCs w:val="24"/>
        </w:rPr>
        <w:t>apply</w:t>
      </w:r>
      <w:r>
        <w:rPr>
          <w:rFonts w:ascii="Times New Roman" w:hAnsi="Times New Roman" w:cs="Times New Roman"/>
          <w:sz w:val="24"/>
          <w:szCs w:val="24"/>
          <w:lang w:val="x-none"/>
        </w:rPr>
        <w:t xml:space="preserve">. Where the labour and social legislation of another Member State </w:t>
      </w:r>
      <w:r>
        <w:rPr>
          <w:rFonts w:ascii="Times New Roman" w:hAnsi="Times New Roman" w:cs="Times New Roman"/>
          <w:sz w:val="24"/>
          <w:szCs w:val="24"/>
        </w:rPr>
        <w:t>is</w:t>
      </w:r>
      <w:r>
        <w:rPr>
          <w:rFonts w:ascii="Times New Roman" w:hAnsi="Times New Roman" w:cs="Times New Roman"/>
          <w:sz w:val="24"/>
          <w:szCs w:val="24"/>
          <w:lang w:val="x-none"/>
        </w:rPr>
        <w:t xml:space="preserve"> applicable to the scheme, its provisions on the procedure for the approval of the transfer by insured persons, pensioners and sponsoring undertakings, as well as on the requirements for the appointment of a depositary, shall </w:t>
      </w:r>
      <w:r>
        <w:rPr>
          <w:rFonts w:ascii="Times New Roman" w:hAnsi="Times New Roman" w:cs="Times New Roman"/>
          <w:sz w:val="24"/>
          <w:szCs w:val="24"/>
        </w:rPr>
        <w:t>apply</w:t>
      </w:r>
      <w:r>
        <w:rPr>
          <w:rFonts w:ascii="Times New Roman" w:hAnsi="Times New Roman" w:cs="Times New Roman"/>
          <w:sz w:val="24"/>
          <w:szCs w:val="24"/>
          <w:lang w:val="x-none"/>
        </w:rPr>
        <w:t>.</w:t>
      </w:r>
    </w:p>
    <w:p w:rsidR="00773D0F" w:rsidRDefault="00773D0F"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Within 8 weeks after the receipt of the application submitted by the </w:t>
      </w:r>
      <w:r>
        <w:rPr>
          <w:rFonts w:ascii="Times New Roman" w:hAnsi="Times New Roman" w:cs="Times New Roman"/>
          <w:sz w:val="24"/>
          <w:szCs w:val="24"/>
        </w:rPr>
        <w:t>foreign</w:t>
      </w:r>
      <w:r>
        <w:rPr>
          <w:rFonts w:ascii="Times New Roman" w:hAnsi="Times New Roman" w:cs="Times New Roman"/>
          <w:sz w:val="24"/>
          <w:szCs w:val="24"/>
          <w:lang w:val="x-none"/>
        </w:rPr>
        <w:t xml:space="preserve"> institution to the competent supervisory authority of its home Member State, the Commission shall, on a proposal of the Deputy Chairperson of the Commission, render a decision granting or refusing to give prior consent </w:t>
      </w:r>
      <w:r>
        <w:rPr>
          <w:rFonts w:ascii="Times New Roman" w:hAnsi="Times New Roman" w:cs="Times New Roman"/>
          <w:sz w:val="24"/>
          <w:szCs w:val="24"/>
        </w:rPr>
        <w:t>for</w:t>
      </w:r>
      <w:r>
        <w:rPr>
          <w:rFonts w:ascii="Times New Roman" w:hAnsi="Times New Roman" w:cs="Times New Roman"/>
          <w:sz w:val="24"/>
          <w:szCs w:val="24"/>
          <w:lang w:val="x-none"/>
        </w:rPr>
        <w:t xml:space="preserve"> the transfer of the occupational scheme or the relevant part thereof.</w:t>
      </w:r>
    </w:p>
    <w:p w:rsidR="00773D0F" w:rsidRDefault="00773D0F"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The Commission shall refuse to </w:t>
      </w:r>
      <w:r>
        <w:rPr>
          <w:rFonts w:ascii="Times New Roman" w:hAnsi="Times New Roman" w:cs="Times New Roman"/>
          <w:sz w:val="24"/>
          <w:szCs w:val="24"/>
        </w:rPr>
        <w:t>give consent for</w:t>
      </w:r>
      <w:r>
        <w:rPr>
          <w:rFonts w:ascii="Times New Roman" w:hAnsi="Times New Roman" w:cs="Times New Roman"/>
          <w:sz w:val="24"/>
          <w:szCs w:val="24"/>
          <w:lang w:val="x-none"/>
        </w:rPr>
        <w:t xml:space="preserve"> the transfer of the occupational scheme or the relevant part thereof, where:</w:t>
      </w:r>
    </w:p>
    <w:p w:rsidR="00773D0F" w:rsidRDefault="00773D0F"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the required documents have not been submitted, they do not contain all the required information or contain incorrect data;</w:t>
      </w:r>
    </w:p>
    <w:p w:rsidR="00773D0F" w:rsidRDefault="00773D0F"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the transfer of part of an occupational scheme endangers the long-term interests of the </w:t>
      </w:r>
      <w:r>
        <w:rPr>
          <w:rFonts w:ascii="Times New Roman" w:hAnsi="Times New Roman" w:cs="Times New Roman"/>
          <w:sz w:val="24"/>
          <w:szCs w:val="24"/>
          <w:lang w:val="x-none"/>
        </w:rPr>
        <w:lastRenderedPageBreak/>
        <w:t>insured persons or the pensioners for the part of the scheme that will continue to be managed in the fund for supplementary voluntary pension insurance under occupational schemes;</w:t>
      </w:r>
    </w:p>
    <w:p w:rsidR="00773D0F" w:rsidRDefault="00773D0F"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the transfer </w:t>
      </w:r>
      <w:r>
        <w:rPr>
          <w:rFonts w:ascii="Times New Roman" w:hAnsi="Times New Roman" w:cs="Times New Roman"/>
          <w:sz w:val="24"/>
          <w:szCs w:val="24"/>
        </w:rPr>
        <w:t>does</w:t>
      </w:r>
      <w:r>
        <w:rPr>
          <w:rFonts w:ascii="Times New Roman" w:hAnsi="Times New Roman" w:cs="Times New Roman"/>
          <w:sz w:val="24"/>
          <w:szCs w:val="24"/>
          <w:lang w:val="x-none"/>
        </w:rPr>
        <w:t xml:space="preserve"> not ensure the full </w:t>
      </w:r>
      <w:r>
        <w:rPr>
          <w:rFonts w:ascii="Times New Roman" w:hAnsi="Times New Roman" w:cs="Times New Roman"/>
          <w:sz w:val="24"/>
          <w:szCs w:val="24"/>
        </w:rPr>
        <w:t>preservation</w:t>
      </w:r>
      <w:r>
        <w:rPr>
          <w:rFonts w:ascii="Times New Roman" w:hAnsi="Times New Roman" w:cs="Times New Roman"/>
          <w:sz w:val="24"/>
          <w:szCs w:val="24"/>
          <w:lang w:val="x-none"/>
        </w:rPr>
        <w:t xml:space="preserve"> of the rights of the insured persons and the pensioners under the occupational scheme;</w:t>
      </w:r>
    </w:p>
    <w:p w:rsidR="00773D0F" w:rsidRDefault="00773D0F"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the assets to be transferred are not sufficient or appropriate to fully cover the rights and obligations relating to the scheme or to the relevant part thereof.</w:t>
      </w:r>
    </w:p>
    <w:p w:rsidR="00773D0F" w:rsidRDefault="00773D0F"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The Commission shall send the decision to the competent supervisory authority of the home Member State of the </w:t>
      </w:r>
      <w:r>
        <w:rPr>
          <w:rFonts w:ascii="Times New Roman" w:hAnsi="Times New Roman" w:cs="Times New Roman"/>
          <w:sz w:val="24"/>
          <w:szCs w:val="24"/>
        </w:rPr>
        <w:t>foreign</w:t>
      </w:r>
      <w:r>
        <w:rPr>
          <w:rFonts w:ascii="Times New Roman" w:hAnsi="Times New Roman" w:cs="Times New Roman"/>
          <w:sz w:val="24"/>
          <w:szCs w:val="24"/>
          <w:lang w:val="x-none"/>
        </w:rPr>
        <w:t xml:space="preserve"> institution within the time limit under Paragraph (3).</w:t>
      </w:r>
    </w:p>
    <w:p w:rsidR="00773D0F" w:rsidRDefault="00773D0F"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Where the occupational scheme is subject to the labour and social legislation of a Member State other than the Member State in which the </w:t>
      </w:r>
      <w:r>
        <w:rPr>
          <w:rFonts w:ascii="Times New Roman" w:hAnsi="Times New Roman" w:cs="Times New Roman"/>
          <w:sz w:val="24"/>
          <w:szCs w:val="24"/>
        </w:rPr>
        <w:t>foreign</w:t>
      </w:r>
      <w:r>
        <w:rPr>
          <w:rFonts w:ascii="Times New Roman" w:hAnsi="Times New Roman" w:cs="Times New Roman"/>
          <w:sz w:val="24"/>
          <w:szCs w:val="24"/>
          <w:lang w:val="x-none"/>
        </w:rPr>
        <w:t xml:space="preserve"> institution is established, the Commission shall, within 4 weeks after the receipt of the decision of the competent supervisory authority of the home Member State of the </w:t>
      </w:r>
      <w:r>
        <w:rPr>
          <w:rFonts w:ascii="Times New Roman" w:hAnsi="Times New Roman" w:cs="Times New Roman"/>
          <w:sz w:val="24"/>
          <w:szCs w:val="24"/>
        </w:rPr>
        <w:t>foreign</w:t>
      </w:r>
      <w:r>
        <w:rPr>
          <w:rFonts w:ascii="Times New Roman" w:hAnsi="Times New Roman" w:cs="Times New Roman"/>
          <w:sz w:val="24"/>
          <w:szCs w:val="24"/>
          <w:lang w:val="x-none"/>
        </w:rPr>
        <w:t xml:space="preserve"> institution, send it the provisions of the labour and social legislation applicable to the scheme and the applicable provisions relating to the disclosure of information.</w:t>
      </w:r>
    </w:p>
    <w:p w:rsidR="00773D0F" w:rsidRDefault="00773D0F"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The cost of transfer shall be borne by the pension insurance company, the </w:t>
      </w:r>
      <w:r>
        <w:rPr>
          <w:rFonts w:ascii="Times New Roman" w:hAnsi="Times New Roman" w:cs="Times New Roman"/>
          <w:sz w:val="24"/>
          <w:szCs w:val="24"/>
        </w:rPr>
        <w:t>foreign</w:t>
      </w:r>
      <w:r>
        <w:rPr>
          <w:rFonts w:ascii="Times New Roman" w:hAnsi="Times New Roman" w:cs="Times New Roman"/>
          <w:sz w:val="24"/>
          <w:szCs w:val="24"/>
          <w:lang w:val="x-none"/>
        </w:rPr>
        <w:t xml:space="preserve"> institution and/or the sponsoring undertaking depending on the agreement between them and cannot be borne by the fund for supplementary voluntary pension insurance under occupational schemes and the insured persons and pensioners therein.</w:t>
      </w:r>
    </w:p>
    <w:p w:rsidR="00773D0F" w:rsidRDefault="00773D0F"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Where the provisions of the Bulgarian labour and social legislation are applicable to the management of the scheme, the provisions of Article 229d(3), the second sentence, and Paragraphs (4) and(5) shall </w:t>
      </w:r>
      <w:r>
        <w:rPr>
          <w:rFonts w:ascii="Times New Roman" w:hAnsi="Times New Roman" w:cs="Times New Roman"/>
          <w:sz w:val="24"/>
          <w:szCs w:val="24"/>
        </w:rPr>
        <w:t>apply</w:t>
      </w:r>
      <w:r>
        <w:rPr>
          <w:rFonts w:ascii="Times New Roman" w:hAnsi="Times New Roman" w:cs="Times New Roman"/>
          <w:sz w:val="24"/>
          <w:szCs w:val="24"/>
          <w:lang w:val="x-none"/>
        </w:rPr>
        <w:t>.</w:t>
      </w:r>
    </w:p>
    <w:p w:rsidR="00773D0F" w:rsidRDefault="00773D0F" w:rsidP="00773D0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The provision of Article 229d2, Paragraph (17) shall </w:t>
      </w:r>
      <w:r>
        <w:rPr>
          <w:rFonts w:ascii="Times New Roman" w:hAnsi="Times New Roman" w:cs="Times New Roman"/>
          <w:sz w:val="24"/>
          <w:szCs w:val="24"/>
        </w:rPr>
        <w:t>apply mutatis mutandis</w:t>
      </w:r>
      <w:r>
        <w:rPr>
          <w:rFonts w:ascii="Times New Roman" w:hAnsi="Times New Roman" w:cs="Times New Roman"/>
          <w:sz w:val="24"/>
          <w:szCs w:val="24"/>
          <w:lang w:val="x-none"/>
        </w:rPr>
        <w:t>.</w:t>
      </w:r>
    </w:p>
    <w:p w:rsidR="00773D0F" w:rsidRDefault="00773D0F" w:rsidP="00B3074A">
      <w:pPr>
        <w:spacing w:after="0" w:line="240" w:lineRule="auto"/>
        <w:ind w:firstLine="567"/>
        <w:rPr>
          <w:rFonts w:ascii="Times New Roman" w:hAnsi="Times New Roman" w:cs="Times New Roman"/>
          <w:sz w:val="24"/>
          <w:szCs w:val="24"/>
        </w:rPr>
      </w:pPr>
    </w:p>
    <w:p w:rsidR="008B28BE" w:rsidRDefault="00A10E93" w:rsidP="00B3074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bg-BG"/>
        </w:rPr>
        <w:t xml:space="preserve"> </w:t>
      </w:r>
      <w:r>
        <w:rPr>
          <w:rFonts w:ascii="Times New Roman" w:hAnsi="Times New Roman" w:cs="Times New Roman"/>
          <w:sz w:val="24"/>
          <w:szCs w:val="24"/>
        </w:rPr>
        <w:t>…</w:t>
      </w:r>
    </w:p>
    <w:p w:rsidR="00A10E93" w:rsidRDefault="00A10E93" w:rsidP="00B3074A">
      <w:pPr>
        <w:spacing w:after="0" w:line="240" w:lineRule="auto"/>
        <w:ind w:firstLine="567"/>
        <w:rPr>
          <w:rFonts w:ascii="Times New Roman" w:hAnsi="Times New Roman" w:cs="Times New Roman"/>
          <w:sz w:val="24"/>
          <w:szCs w:val="24"/>
        </w:rPr>
      </w:pP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00783243">
        <w:rPr>
          <w:rFonts w:ascii="Times New Roman" w:hAnsi="Times New Roman" w:cs="Times New Roman"/>
          <w:sz w:val="24"/>
          <w:szCs w:val="24"/>
        </w:rPr>
        <w:t xml:space="preserve"> </w:t>
      </w:r>
      <w:r>
        <w:rPr>
          <w:rFonts w:ascii="Times New Roman" w:hAnsi="Times New Roman" w:cs="Times New Roman"/>
          <w:sz w:val="24"/>
          <w:szCs w:val="24"/>
          <w:lang w:val="x-none"/>
        </w:rPr>
        <w:t>Social Insurance Contributions</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Article 230.</w:t>
      </w:r>
      <w:r>
        <w:rPr>
          <w:rFonts w:ascii="Times New Roman" w:hAnsi="Times New Roman" w:cs="Times New Roman"/>
          <w:sz w:val="24"/>
          <w:szCs w:val="24"/>
          <w:lang w:val="x-none"/>
        </w:rPr>
        <w:t xml:space="preserve"> (New, SG No. 67/2003) (1) (Amended, SG No. 56/2006) Social insurance contributions shall be made for social insurance at supplementary voluntary pension insurance funds.</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The contributions under Paragraph 1 shall be in cash and may be monthly, for another period, or lump-sum.</w:t>
      </w:r>
    </w:p>
    <w:p w:rsidR="00B2313C" w:rsidRP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(3) </w:t>
      </w:r>
      <w:r>
        <w:rPr>
          <w:rFonts w:ascii="Times New Roman" w:hAnsi="Times New Roman" w:cs="Times New Roman"/>
          <w:sz w:val="24"/>
          <w:szCs w:val="24"/>
        </w:rPr>
        <w:t>…</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(New, SG No. 56/2006) Contributions to a fund for supplementary voluntary pension insurance under occupational schemes may be made:</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by sponsoring </w:t>
      </w:r>
      <w:r>
        <w:rPr>
          <w:rFonts w:ascii="Times New Roman" w:hAnsi="Times New Roman" w:cs="Times New Roman"/>
          <w:sz w:val="24"/>
          <w:szCs w:val="24"/>
        </w:rPr>
        <w:t>undertakings</w:t>
      </w:r>
      <w:r>
        <w:rPr>
          <w:rFonts w:ascii="Times New Roman" w:hAnsi="Times New Roman" w:cs="Times New Roman"/>
          <w:sz w:val="24"/>
          <w:szCs w:val="24"/>
          <w:lang w:val="x-none"/>
        </w:rPr>
        <w:t xml:space="preserve"> established according to the legislation of the Republic of Bulgaria and of any other Member State </w:t>
      </w:r>
      <w:r>
        <w:rPr>
          <w:rFonts w:ascii="Times New Roman" w:hAnsi="Times New Roman" w:cs="Times New Roman"/>
          <w:sz w:val="24"/>
          <w:szCs w:val="24"/>
        </w:rPr>
        <w:t xml:space="preserve">- </w:t>
      </w:r>
      <w:r>
        <w:rPr>
          <w:rFonts w:ascii="Times New Roman" w:hAnsi="Times New Roman" w:cs="Times New Roman"/>
          <w:sz w:val="24"/>
          <w:szCs w:val="24"/>
          <w:lang w:val="x-none"/>
        </w:rPr>
        <w:t xml:space="preserve">for the persons </w:t>
      </w:r>
      <w:r>
        <w:rPr>
          <w:rFonts w:ascii="Times New Roman" w:hAnsi="Times New Roman" w:cs="Times New Roman"/>
          <w:sz w:val="24"/>
          <w:szCs w:val="24"/>
        </w:rPr>
        <w:t>i</w:t>
      </w:r>
      <w:r>
        <w:rPr>
          <w:rFonts w:ascii="Times New Roman" w:hAnsi="Times New Roman" w:cs="Times New Roman"/>
          <w:sz w:val="24"/>
          <w:szCs w:val="24"/>
          <w:lang w:val="x-none"/>
        </w:rPr>
        <w:t>nsured thereby in an occupational scheme;</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by natural persons insured under an occupational scheme.</w:t>
      </w:r>
    </w:p>
    <w:p w:rsidR="00B2313C" w:rsidRP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lang w:val="x-none"/>
        </w:rPr>
        <w:t xml:space="preserve"> (5) </w:t>
      </w:r>
      <w:r>
        <w:rPr>
          <w:rFonts w:ascii="Times New Roman" w:hAnsi="Times New Roman" w:cs="Times New Roman"/>
          <w:sz w:val="24"/>
          <w:szCs w:val="24"/>
        </w:rPr>
        <w:t>…</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(New, SG No. 56/2006) The contributions by the sponsoring undertaking referred to in Paragraph 4 shall be remitted to the individual account of the insured person and shall be kept separately from the personal contributions.</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(Renumbered from Paragraph 5 and supplemented, SG No. 56/2006) Remittance of social insurance contributions by social insurance contributors and sponsoring undertakings shall not obligate the insured person to make contributions for his or her own account.</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(New, SG No. 56/2006) Contributions for pension insurance under an occupational scheme established in the Republic of Bulgaria shall continue to be made by or on behalf of a </w:t>
      </w:r>
      <w:r>
        <w:rPr>
          <w:rFonts w:ascii="Times New Roman" w:hAnsi="Times New Roman" w:cs="Times New Roman"/>
          <w:sz w:val="24"/>
          <w:szCs w:val="24"/>
          <w:lang w:val="x-none"/>
        </w:rPr>
        <w:lastRenderedPageBreak/>
        <w:t>posted insured person who participates in such a scheme during the period of his or her posting in another Member State.</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(New, SG No. 56/2006) Where the contributions in respect of any person continue to be made to an occupation scheme in another Member State, the posted insured person and, where applicable, the sponsoring undertaking, shall be exempted from any obligation to make social insurance contributions to an occupational scheme in Bulgaria.</w:t>
      </w:r>
    </w:p>
    <w:p w:rsidR="00B2313C" w:rsidRDefault="00B2313C"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B2313C" w:rsidRDefault="00783243"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B2313C">
        <w:rPr>
          <w:rFonts w:ascii="Times New Roman" w:hAnsi="Times New Roman" w:cs="Times New Roman"/>
          <w:sz w:val="24"/>
          <w:szCs w:val="24"/>
          <w:lang w:val="x-none"/>
        </w:rPr>
        <w:t>Prohibition of Discrimination</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Article 231.</w:t>
      </w:r>
      <w:r>
        <w:rPr>
          <w:rFonts w:ascii="Times New Roman" w:hAnsi="Times New Roman" w:cs="Times New Roman"/>
          <w:sz w:val="24"/>
          <w:szCs w:val="24"/>
          <w:lang w:val="x-none"/>
        </w:rPr>
        <w:t xml:space="preserve"> (New, SG No. 67/2003) (1) (Previous text of Article 231, SG No. 56/2006) A social insurance contributor may not refuse 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to any factory and office workers thereof by reason of nationality, origin, sex, sexual orientation, race, skin colour, age, political or other persuasions, religion or belief, membership of trade-union and other public organizations and movements, marital, social and property status, and existence of mental and physical disabilities.</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(New, SG No. 56/2006) In compliance with the provision of Paragraph 1, upon social insurance under an occupational scheme, there shall be no discrimination whatsoever on the basis of sex, either directly or indirectly, by reference in particular to marital or family status, especially as regards:</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the scope of the schemes and the conditions of access thereto;</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the obligation to make social insurance contributions and the calculation of contributions;</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the calculation of </w:t>
      </w:r>
      <w:r w:rsidR="00171226">
        <w:rPr>
          <w:rFonts w:ascii="Times New Roman" w:hAnsi="Times New Roman" w:cs="Times New Roman"/>
          <w:sz w:val="24"/>
          <w:szCs w:val="24"/>
          <w:lang w:val="x-none"/>
        </w:rPr>
        <w:t>pension</w:t>
      </w:r>
      <w:r>
        <w:rPr>
          <w:rFonts w:ascii="Times New Roman" w:hAnsi="Times New Roman" w:cs="Times New Roman"/>
          <w:sz w:val="24"/>
          <w:szCs w:val="24"/>
          <w:lang w:val="x-none"/>
        </w:rPr>
        <w:t xml:space="preserve"> benefits, including supplementary benefits due in respect of spouses and dependants, and the conditions governing the duration and retention of entitlement to </w:t>
      </w:r>
      <w:r w:rsidR="00171226">
        <w:rPr>
          <w:rFonts w:ascii="Times New Roman" w:hAnsi="Times New Roman" w:cs="Times New Roman"/>
          <w:sz w:val="24"/>
          <w:szCs w:val="24"/>
          <w:lang w:val="x-none"/>
        </w:rPr>
        <w:t>pension</w:t>
      </w:r>
      <w:r>
        <w:rPr>
          <w:rFonts w:ascii="Times New Roman" w:hAnsi="Times New Roman" w:cs="Times New Roman"/>
          <w:sz w:val="24"/>
          <w:szCs w:val="24"/>
          <w:lang w:val="x-none"/>
        </w:rPr>
        <w:t xml:space="preserve"> benefits.</w:t>
      </w:r>
    </w:p>
    <w:p w:rsidR="00B2313C" w:rsidRDefault="00B2313C"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83243">
        <w:rPr>
          <w:rFonts w:ascii="Times New Roman" w:hAnsi="Times New Roman" w:cs="Times New Roman"/>
          <w:sz w:val="24"/>
          <w:szCs w:val="24"/>
        </w:rPr>
        <w:t xml:space="preserve"> </w:t>
      </w:r>
      <w:r>
        <w:rPr>
          <w:rFonts w:ascii="Times New Roman" w:hAnsi="Times New Roman" w:cs="Times New Roman"/>
          <w:sz w:val="24"/>
          <w:szCs w:val="24"/>
          <w:lang w:val="x-none"/>
        </w:rPr>
        <w:t>Collective Bargaining</w:t>
      </w:r>
    </w:p>
    <w:p w:rsidR="00B2313C" w:rsidRP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b/>
          <w:bCs/>
          <w:sz w:val="24"/>
          <w:szCs w:val="24"/>
          <w:lang w:val="x-none"/>
        </w:rPr>
        <w:t xml:space="preserve"> </w:t>
      </w:r>
      <w:r w:rsidR="00783243">
        <w:rPr>
          <w:rFonts w:ascii="Times New Roman" w:hAnsi="Times New Roman" w:cs="Times New Roman"/>
          <w:b/>
          <w:bCs/>
          <w:sz w:val="24"/>
          <w:szCs w:val="24"/>
        </w:rPr>
        <w:t xml:space="preserve"> </w:t>
      </w:r>
      <w:r>
        <w:rPr>
          <w:rFonts w:ascii="Times New Roman" w:hAnsi="Times New Roman" w:cs="Times New Roman"/>
          <w:b/>
          <w:bCs/>
          <w:sz w:val="24"/>
          <w:szCs w:val="24"/>
          <w:lang w:val="x-none"/>
        </w:rPr>
        <w:t>Article 232.</w:t>
      </w:r>
      <w:r>
        <w:rPr>
          <w:rFonts w:ascii="Times New Roman" w:hAnsi="Times New Roman" w:cs="Times New Roman"/>
          <w:sz w:val="24"/>
          <w:szCs w:val="24"/>
          <w:lang w:val="x-none"/>
        </w:rPr>
        <w:t xml:space="preserve"> (New, SG No. 67/2003) (1) </w:t>
      </w:r>
      <w:r>
        <w:rPr>
          <w:rFonts w:ascii="Times New Roman" w:hAnsi="Times New Roman" w:cs="Times New Roman"/>
          <w:sz w:val="24"/>
          <w:szCs w:val="24"/>
        </w:rPr>
        <w:t>…</w:t>
      </w:r>
    </w:p>
    <w:p w:rsidR="00B2313C" w:rsidRDefault="00B2313C" w:rsidP="00B2313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00783243">
        <w:rPr>
          <w:rFonts w:ascii="Times New Roman" w:hAnsi="Times New Roman" w:cs="Times New Roman"/>
          <w:sz w:val="24"/>
          <w:szCs w:val="24"/>
        </w:rPr>
        <w:t xml:space="preserve"> </w:t>
      </w:r>
      <w:r>
        <w:rPr>
          <w:rFonts w:ascii="Times New Roman" w:hAnsi="Times New Roman" w:cs="Times New Roman"/>
          <w:sz w:val="24"/>
          <w:szCs w:val="24"/>
          <w:lang w:val="x-none"/>
        </w:rPr>
        <w:t xml:space="preserve">(2) (New, SG No. 56/2006) Social insurance under occupational schemes shall be mandatorily regulated in a collective bargaining agreement or in a collective </w:t>
      </w:r>
      <w:r>
        <w:rPr>
          <w:rFonts w:ascii="Times New Roman" w:hAnsi="Times New Roman" w:cs="Times New Roman"/>
          <w:sz w:val="24"/>
          <w:szCs w:val="24"/>
        </w:rPr>
        <w:t>agreement</w:t>
      </w:r>
      <w:r>
        <w:rPr>
          <w:rFonts w:ascii="Times New Roman" w:hAnsi="Times New Roman" w:cs="Times New Roman"/>
          <w:sz w:val="24"/>
          <w:szCs w:val="24"/>
          <w:lang w:val="x-none"/>
        </w:rPr>
        <w:t xml:space="preserve"> of a minimum content under Article 237 (3) herein.</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2B15C0" w:rsidRDefault="002B15C0" w:rsidP="002B15C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83243">
        <w:rPr>
          <w:rFonts w:ascii="Times New Roman" w:hAnsi="Times New Roman" w:cs="Times New Roman"/>
          <w:sz w:val="24"/>
          <w:szCs w:val="24"/>
        </w:rPr>
        <w:t xml:space="preserve"> </w:t>
      </w:r>
      <w:r>
        <w:rPr>
          <w:rFonts w:ascii="Times New Roman" w:hAnsi="Times New Roman" w:cs="Times New Roman"/>
          <w:sz w:val="24"/>
          <w:szCs w:val="24"/>
          <w:lang w:val="x-none"/>
        </w:rPr>
        <w:t>Obligation to Transfer Social Insurance Contribution</w:t>
      </w:r>
    </w:p>
    <w:p w:rsidR="002B15C0" w:rsidRDefault="002B15C0" w:rsidP="002B15C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sidR="00783243">
        <w:rPr>
          <w:rFonts w:ascii="Times New Roman" w:hAnsi="Times New Roman" w:cs="Times New Roman"/>
          <w:b/>
          <w:bCs/>
          <w:sz w:val="24"/>
          <w:szCs w:val="24"/>
        </w:rPr>
        <w:t xml:space="preserve"> </w:t>
      </w:r>
      <w:r>
        <w:rPr>
          <w:rFonts w:ascii="Times New Roman" w:hAnsi="Times New Roman" w:cs="Times New Roman"/>
          <w:b/>
          <w:bCs/>
          <w:sz w:val="24"/>
          <w:szCs w:val="24"/>
          <w:lang w:val="x-none"/>
        </w:rPr>
        <w:t>Article 233.</w:t>
      </w:r>
      <w:r>
        <w:rPr>
          <w:rFonts w:ascii="Times New Roman" w:hAnsi="Times New Roman" w:cs="Times New Roman"/>
          <w:sz w:val="24"/>
          <w:szCs w:val="24"/>
          <w:lang w:val="x-none"/>
        </w:rPr>
        <w:t xml:space="preserve"> (New, SG No. 67/2003) (1) </w:t>
      </w:r>
      <w:r>
        <w:rPr>
          <w:rFonts w:ascii="Times New Roman" w:hAnsi="Times New Roman" w:cs="Times New Roman"/>
          <w:sz w:val="24"/>
          <w:szCs w:val="24"/>
        </w:rPr>
        <w:t>..</w:t>
      </w:r>
      <w:r>
        <w:rPr>
          <w:rFonts w:ascii="Times New Roman" w:hAnsi="Times New Roman" w:cs="Times New Roman"/>
          <w:sz w:val="24"/>
          <w:szCs w:val="24"/>
          <w:lang w:val="x-none"/>
        </w:rPr>
        <w:t>.</w:t>
      </w:r>
    </w:p>
    <w:p w:rsidR="002B15C0" w:rsidRDefault="002B15C0" w:rsidP="002B15C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00783243">
        <w:rPr>
          <w:rFonts w:ascii="Times New Roman" w:hAnsi="Times New Roman" w:cs="Times New Roman"/>
          <w:sz w:val="24"/>
          <w:szCs w:val="24"/>
        </w:rPr>
        <w:t xml:space="preserve"> </w:t>
      </w:r>
      <w:r>
        <w:rPr>
          <w:rFonts w:ascii="Times New Roman" w:hAnsi="Times New Roman" w:cs="Times New Roman"/>
          <w:sz w:val="24"/>
          <w:szCs w:val="24"/>
          <w:lang w:val="x-none"/>
        </w:rPr>
        <w:t xml:space="preserve">(2) (New, SG No. 56/2006) Sponsoring undertakings shall </w:t>
      </w:r>
      <w:r>
        <w:rPr>
          <w:rFonts w:ascii="Times New Roman" w:hAnsi="Times New Roman" w:cs="Times New Roman"/>
          <w:sz w:val="24"/>
          <w:szCs w:val="24"/>
        </w:rPr>
        <w:t>deduct</w:t>
      </w:r>
      <w:r>
        <w:rPr>
          <w:rFonts w:ascii="Times New Roman" w:hAnsi="Times New Roman" w:cs="Times New Roman"/>
          <w:sz w:val="24"/>
          <w:szCs w:val="24"/>
          <w:lang w:val="x-none"/>
        </w:rPr>
        <w:t xml:space="preserve"> the social insurance contribution which is for the account of the insured person from the remuneration of the said person for the relevant month and transfer the said contribution to the fund for 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under occupational schemes.</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Default="000C279E"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Individual Account</w:t>
      </w:r>
    </w:p>
    <w:p w:rsidR="000C279E" w:rsidRDefault="00783243" w:rsidP="000C279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rPr>
        <w:t xml:space="preserve"> </w:t>
      </w:r>
      <w:r w:rsidR="000C279E">
        <w:rPr>
          <w:rFonts w:ascii="Times New Roman" w:hAnsi="Times New Roman" w:cs="Times New Roman"/>
          <w:b/>
          <w:bCs/>
          <w:sz w:val="24"/>
          <w:szCs w:val="24"/>
          <w:lang w:val="x-none"/>
        </w:rPr>
        <w:t>Article 234.</w:t>
      </w:r>
      <w:r w:rsidR="000C279E">
        <w:rPr>
          <w:rFonts w:ascii="Times New Roman" w:hAnsi="Times New Roman" w:cs="Times New Roman"/>
          <w:sz w:val="24"/>
          <w:szCs w:val="24"/>
          <w:lang w:val="x-none"/>
        </w:rPr>
        <w:t xml:space="preserve"> (New, SG No. 67/2003) (1) (Supplemented, SG No. 56/2006) The contributions to supplementary voluntary </w:t>
      </w:r>
      <w:r w:rsidR="000C279E">
        <w:rPr>
          <w:rFonts w:ascii="Times New Roman" w:hAnsi="Times New Roman" w:cs="Times New Roman"/>
          <w:sz w:val="24"/>
          <w:szCs w:val="24"/>
        </w:rPr>
        <w:t>pension</w:t>
      </w:r>
      <w:r w:rsidR="000C279E">
        <w:rPr>
          <w:rFonts w:ascii="Times New Roman" w:hAnsi="Times New Roman" w:cs="Times New Roman"/>
          <w:sz w:val="24"/>
          <w:szCs w:val="24"/>
          <w:lang w:val="x-none"/>
        </w:rPr>
        <w:t xml:space="preserve"> insurance funds and the </w:t>
      </w:r>
      <w:r w:rsidR="000C279E">
        <w:rPr>
          <w:rFonts w:ascii="Times New Roman" w:hAnsi="Times New Roman" w:cs="Times New Roman"/>
          <w:sz w:val="24"/>
          <w:szCs w:val="24"/>
        </w:rPr>
        <w:t>funds</w:t>
      </w:r>
      <w:r w:rsidR="000C279E">
        <w:rPr>
          <w:rFonts w:ascii="Times New Roman" w:hAnsi="Times New Roman" w:cs="Times New Roman"/>
          <w:sz w:val="24"/>
          <w:szCs w:val="24"/>
          <w:lang w:val="x-none"/>
        </w:rPr>
        <w:t xml:space="preserve"> transferred from another supplementary voluntary </w:t>
      </w:r>
      <w:r w:rsidR="000C279E">
        <w:rPr>
          <w:rFonts w:ascii="Times New Roman" w:hAnsi="Times New Roman" w:cs="Times New Roman"/>
          <w:sz w:val="24"/>
          <w:szCs w:val="24"/>
        </w:rPr>
        <w:t>pension</w:t>
      </w:r>
      <w:r w:rsidR="000C279E">
        <w:rPr>
          <w:rFonts w:ascii="Times New Roman" w:hAnsi="Times New Roman" w:cs="Times New Roman"/>
          <w:sz w:val="24"/>
          <w:szCs w:val="24"/>
          <w:lang w:val="x-none"/>
        </w:rPr>
        <w:t xml:space="preserve"> insurance fund shall be recorded and accrued on the individual account of each insured person at the date of receipt of the said contributions and resources on the account of the fund.</w:t>
      </w:r>
    </w:p>
    <w:p w:rsidR="000C279E" w:rsidRPr="003F7B69" w:rsidRDefault="000C279E"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(2) (Supplemented, SG No. 56/2006, amended, SG No. 92/2017) Each insured person may have only one individual account at a 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fund and/or one account at a fund for 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w:t>
      </w:r>
      <w:r>
        <w:rPr>
          <w:rFonts w:ascii="Times New Roman" w:hAnsi="Times New Roman" w:cs="Times New Roman"/>
          <w:sz w:val="24"/>
          <w:szCs w:val="24"/>
        </w:rPr>
        <w:t xml:space="preserve">fund </w:t>
      </w:r>
      <w:r>
        <w:rPr>
          <w:rFonts w:ascii="Times New Roman" w:hAnsi="Times New Roman" w:cs="Times New Roman"/>
          <w:sz w:val="24"/>
          <w:szCs w:val="24"/>
          <w:lang w:val="x-none"/>
        </w:rPr>
        <w:t xml:space="preserve">under occupational schemes. Records of the contributions made, the amounts paid and transferred, and the fees and deductions </w:t>
      </w:r>
      <w:r>
        <w:rPr>
          <w:rFonts w:ascii="Times New Roman" w:hAnsi="Times New Roman" w:cs="Times New Roman"/>
          <w:sz w:val="24"/>
          <w:szCs w:val="24"/>
          <w:lang w:val="x-none"/>
        </w:rPr>
        <w:lastRenderedPageBreak/>
        <w:t>collected shall be recorded in the individual account.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(4)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(5)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(6)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(7)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w:t>
      </w:r>
      <w:r w:rsidR="000C279E">
        <w:rPr>
          <w:rFonts w:ascii="Times New Roman" w:hAnsi="Times New Roman" w:cs="Times New Roman"/>
          <w:sz w:val="24"/>
          <w:szCs w:val="24"/>
          <w:lang w:val="x-none"/>
        </w:rPr>
        <w:t xml:space="preserve">No reallocation of </w:t>
      </w:r>
      <w:r w:rsidR="000C279E">
        <w:rPr>
          <w:rFonts w:ascii="Times New Roman" w:hAnsi="Times New Roman" w:cs="Times New Roman"/>
          <w:sz w:val="24"/>
          <w:szCs w:val="24"/>
        </w:rPr>
        <w:t>funds</w:t>
      </w:r>
      <w:r w:rsidR="000C279E">
        <w:rPr>
          <w:rFonts w:ascii="Times New Roman" w:hAnsi="Times New Roman" w:cs="Times New Roman"/>
          <w:sz w:val="24"/>
          <w:szCs w:val="24"/>
          <w:lang w:val="x-none"/>
        </w:rPr>
        <w:t xml:space="preserve"> between individual accounts shall be admissible.</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(9)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(10)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w:t>
      </w:r>
      <w:r w:rsidR="000C279E">
        <w:rPr>
          <w:rFonts w:ascii="Times New Roman" w:hAnsi="Times New Roman" w:cs="Times New Roman"/>
          <w:sz w:val="24"/>
          <w:szCs w:val="24"/>
          <w:lang w:val="x-none"/>
        </w:rPr>
        <w:t xml:space="preserve">The </w:t>
      </w:r>
      <w:r w:rsidR="000C279E">
        <w:rPr>
          <w:rFonts w:ascii="Times New Roman" w:hAnsi="Times New Roman" w:cs="Times New Roman"/>
          <w:sz w:val="24"/>
          <w:szCs w:val="24"/>
        </w:rPr>
        <w:t>funds</w:t>
      </w:r>
      <w:r w:rsidR="000C279E">
        <w:rPr>
          <w:rFonts w:ascii="Times New Roman" w:hAnsi="Times New Roman" w:cs="Times New Roman"/>
          <w:sz w:val="24"/>
          <w:szCs w:val="24"/>
          <w:lang w:val="x-none"/>
        </w:rPr>
        <w:t xml:space="preserve"> accrued on the individual accounts of the insured persons shall not be subject to </w:t>
      </w:r>
      <w:r w:rsidR="000C279E">
        <w:rPr>
          <w:rFonts w:ascii="Times New Roman" w:hAnsi="Times New Roman" w:cs="Times New Roman"/>
          <w:sz w:val="24"/>
          <w:szCs w:val="24"/>
        </w:rPr>
        <w:t>enforcement</w:t>
      </w:r>
      <w:r w:rsidR="000C279E">
        <w:rPr>
          <w:rFonts w:ascii="Times New Roman" w:hAnsi="Times New Roman" w:cs="Times New Roman"/>
          <w:sz w:val="24"/>
          <w:szCs w:val="24"/>
          <w:lang w:val="x-none"/>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(12) </w:t>
      </w:r>
      <w:r w:rsidR="0007158B">
        <w:rPr>
          <w:rFonts w:ascii="Times New Roman" w:hAnsi="Times New Roman" w:cs="Times New Roman"/>
          <w:sz w:val="24"/>
          <w:szCs w:val="24"/>
          <w:lang w:val="bg-BG"/>
        </w:rPr>
        <w:t>…</w:t>
      </w:r>
    </w:p>
    <w:p w:rsidR="008E396F" w:rsidRPr="0007158B"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(13)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0C279E" w:rsidRDefault="008E396F" w:rsidP="000C279E">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000C279E">
        <w:rPr>
          <w:rFonts w:ascii="Times New Roman" w:hAnsi="Times New Roman" w:cs="Times New Roman"/>
          <w:sz w:val="24"/>
          <w:szCs w:val="24"/>
          <w:lang w:val="x-none"/>
        </w:rPr>
        <w:t>Conclusion of Social Insurance Contract</w:t>
      </w:r>
    </w:p>
    <w:p w:rsidR="000C279E" w:rsidRDefault="00783243" w:rsidP="000C279E">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rPr>
        <w:t xml:space="preserve"> </w:t>
      </w:r>
      <w:r w:rsidR="000C279E">
        <w:rPr>
          <w:rFonts w:ascii="Times New Roman" w:hAnsi="Times New Roman" w:cs="Times New Roman"/>
          <w:b/>
          <w:bCs/>
          <w:sz w:val="24"/>
          <w:szCs w:val="24"/>
          <w:lang w:val="x-none"/>
        </w:rPr>
        <w:t>Article 235.</w:t>
      </w:r>
      <w:r w:rsidR="000C279E">
        <w:rPr>
          <w:rFonts w:ascii="Times New Roman" w:hAnsi="Times New Roman" w:cs="Times New Roman"/>
          <w:sz w:val="24"/>
          <w:szCs w:val="24"/>
          <w:lang w:val="x-none"/>
        </w:rPr>
        <w:t xml:space="preserve"> (New, SG No. 67/2003) (1) (Amended, SG No. 56/2006) The supplementary voluntary </w:t>
      </w:r>
      <w:r w:rsidR="000C279E">
        <w:rPr>
          <w:rFonts w:ascii="Times New Roman" w:hAnsi="Times New Roman" w:cs="Times New Roman"/>
          <w:sz w:val="24"/>
          <w:szCs w:val="24"/>
        </w:rPr>
        <w:t>pension</w:t>
      </w:r>
      <w:r w:rsidR="000C279E">
        <w:rPr>
          <w:rFonts w:ascii="Times New Roman" w:hAnsi="Times New Roman" w:cs="Times New Roman"/>
          <w:sz w:val="24"/>
          <w:szCs w:val="24"/>
          <w:lang w:val="x-none"/>
        </w:rPr>
        <w:t xml:space="preserve"> insurance contract shall regulate the supplementary voluntary </w:t>
      </w:r>
      <w:r w:rsidR="000C279E">
        <w:rPr>
          <w:rFonts w:ascii="Times New Roman" w:hAnsi="Times New Roman" w:cs="Times New Roman"/>
          <w:sz w:val="24"/>
          <w:szCs w:val="24"/>
        </w:rPr>
        <w:t>pension</w:t>
      </w:r>
      <w:r w:rsidR="000C279E">
        <w:rPr>
          <w:rFonts w:ascii="Times New Roman" w:hAnsi="Times New Roman" w:cs="Times New Roman"/>
          <w:sz w:val="24"/>
          <w:szCs w:val="24"/>
          <w:lang w:val="x-none"/>
        </w:rPr>
        <w:t xml:space="preserve"> insurance relations and shall be concluded between:</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 </w:t>
      </w:r>
      <w:r w:rsidR="0007158B">
        <w:rPr>
          <w:rFonts w:ascii="Times New Roman" w:hAnsi="Times New Roman" w:cs="Times New Roman"/>
          <w:sz w:val="24"/>
          <w:szCs w:val="24"/>
          <w:lang w:val="bg-BG"/>
        </w:rPr>
        <w:t>…</w:t>
      </w:r>
    </w:p>
    <w:p w:rsidR="000C279E" w:rsidRDefault="000C279E"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Pr>
          <w:rFonts w:ascii="Times New Roman" w:hAnsi="Times New Roman" w:cs="Times New Roman"/>
          <w:sz w:val="24"/>
          <w:szCs w:val="24"/>
          <w:lang w:val="x-none"/>
        </w:rPr>
        <w:t>2. the pension insurance company, of the one part, and the sponsoring undertaking, of the other part</w:t>
      </w:r>
      <w:r>
        <w:rPr>
          <w:rFonts w:ascii="Times New Roman" w:hAnsi="Times New Roman" w:cs="Times New Roman"/>
          <w:sz w:val="24"/>
          <w:szCs w:val="24"/>
        </w:rPr>
        <w:t xml:space="preserve"> - for</w:t>
      </w:r>
      <w:r>
        <w:rPr>
          <w:rFonts w:ascii="Times New Roman" w:hAnsi="Times New Roman" w:cs="Times New Roman"/>
          <w:sz w:val="24"/>
          <w:szCs w:val="24"/>
          <w:lang w:val="x-none"/>
        </w:rPr>
        <w:t xml:space="preserve"> insurance in a fund for supplementary voluntary </w:t>
      </w:r>
      <w:r>
        <w:rPr>
          <w:rFonts w:ascii="Times New Roman" w:hAnsi="Times New Roman" w:cs="Times New Roman"/>
          <w:sz w:val="24"/>
          <w:szCs w:val="24"/>
        </w:rPr>
        <w:t xml:space="preserve">pension </w:t>
      </w:r>
      <w:r>
        <w:rPr>
          <w:rFonts w:ascii="Times New Roman" w:hAnsi="Times New Roman" w:cs="Times New Roman"/>
          <w:sz w:val="24"/>
          <w:szCs w:val="24"/>
          <w:lang w:val="x-none"/>
        </w:rPr>
        <w:t>insurance under occupational schemes.</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(2) </w:t>
      </w:r>
      <w:r w:rsidR="0007158B">
        <w:rPr>
          <w:rFonts w:ascii="Times New Roman" w:hAnsi="Times New Roman" w:cs="Times New Roman"/>
          <w:sz w:val="24"/>
          <w:szCs w:val="24"/>
          <w:lang w:val="bg-BG"/>
        </w:rPr>
        <w:t>…</w:t>
      </w:r>
    </w:p>
    <w:p w:rsidR="008E396F" w:rsidRP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07158B">
        <w:rPr>
          <w:rFonts w:ascii="Times New Roman" w:hAnsi="Times New Roman" w:cs="Times New Roman"/>
          <w:sz w:val="24"/>
          <w:szCs w:val="24"/>
          <w:lang w:val="bg-BG"/>
        </w:rPr>
        <w:t>…</w:t>
      </w:r>
    </w:p>
    <w:p w:rsidR="00E3355B" w:rsidRPr="00E3355B" w:rsidRDefault="00783243" w:rsidP="00E3355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E3355B" w:rsidRPr="00E3355B">
        <w:rPr>
          <w:rFonts w:ascii="Times New Roman" w:hAnsi="Times New Roman" w:cs="Times New Roman"/>
          <w:sz w:val="24"/>
          <w:szCs w:val="24"/>
          <w:lang w:val="x-none"/>
        </w:rPr>
        <w:t xml:space="preserve">(4) (New, SG No. 56/2006) In the cases of insurance in a fund for supplementary voluntary </w:t>
      </w:r>
      <w:r w:rsidR="00E3355B">
        <w:rPr>
          <w:rFonts w:ascii="Times New Roman" w:hAnsi="Times New Roman" w:cs="Times New Roman"/>
          <w:sz w:val="24"/>
          <w:szCs w:val="24"/>
        </w:rPr>
        <w:t>pension</w:t>
      </w:r>
      <w:r w:rsidR="00E3355B" w:rsidRPr="00E3355B">
        <w:rPr>
          <w:rFonts w:ascii="Times New Roman" w:hAnsi="Times New Roman" w:cs="Times New Roman"/>
          <w:sz w:val="24"/>
          <w:szCs w:val="24"/>
          <w:lang w:val="x-none"/>
        </w:rPr>
        <w:t xml:space="preserve"> insurance under occupational schemes, upon conclusion of the social insurance contract, the sponsoring undertaking shall present to the </w:t>
      </w:r>
      <w:r w:rsidR="00E3355B">
        <w:rPr>
          <w:rFonts w:ascii="Times New Roman" w:hAnsi="Times New Roman" w:cs="Times New Roman"/>
          <w:sz w:val="24"/>
          <w:szCs w:val="24"/>
        </w:rPr>
        <w:t>pension</w:t>
      </w:r>
      <w:r w:rsidR="00E3355B" w:rsidRPr="00E3355B">
        <w:rPr>
          <w:rFonts w:ascii="Times New Roman" w:hAnsi="Times New Roman" w:cs="Times New Roman"/>
          <w:sz w:val="24"/>
          <w:szCs w:val="24"/>
          <w:lang w:val="x-none"/>
        </w:rPr>
        <w:t xml:space="preserve"> insurance company the collective agreement or an abstract transcript of the collective bargaining </w:t>
      </w:r>
      <w:r w:rsidR="00E3355B">
        <w:rPr>
          <w:rFonts w:ascii="Times New Roman" w:hAnsi="Times New Roman" w:cs="Times New Roman"/>
          <w:sz w:val="24"/>
          <w:szCs w:val="24"/>
        </w:rPr>
        <w:t>agreement</w:t>
      </w:r>
      <w:r w:rsidR="00E3355B" w:rsidRPr="00E3355B">
        <w:rPr>
          <w:rFonts w:ascii="Times New Roman" w:hAnsi="Times New Roman" w:cs="Times New Roman"/>
          <w:sz w:val="24"/>
          <w:szCs w:val="24"/>
          <w:lang w:val="x-none"/>
        </w:rPr>
        <w:t>, as the case may be, setting forth the conditions of the occupational scheme, and a list of the insured persons included in the said scheme.</w:t>
      </w:r>
    </w:p>
    <w:p w:rsidR="0007158B"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E3355B" w:rsidRPr="00E3355B" w:rsidRDefault="00783243" w:rsidP="00E3355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E3355B" w:rsidRPr="00E3355B">
        <w:rPr>
          <w:rFonts w:ascii="Times New Roman" w:hAnsi="Times New Roman" w:cs="Times New Roman"/>
          <w:sz w:val="24"/>
          <w:szCs w:val="24"/>
          <w:lang w:val="x-none"/>
        </w:rPr>
        <w:t>Information and Consultation</w:t>
      </w:r>
    </w:p>
    <w:p w:rsidR="00E3355B" w:rsidRPr="00E3355B" w:rsidRDefault="00E3355B" w:rsidP="00E3355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E3355B">
        <w:rPr>
          <w:rFonts w:ascii="Times New Roman" w:hAnsi="Times New Roman" w:cs="Times New Roman"/>
          <w:b/>
          <w:bCs/>
          <w:sz w:val="24"/>
          <w:szCs w:val="24"/>
          <w:lang w:val="x-none"/>
        </w:rPr>
        <w:t xml:space="preserve"> Article 235a.</w:t>
      </w:r>
      <w:r w:rsidRPr="00E3355B">
        <w:rPr>
          <w:rFonts w:ascii="Times New Roman" w:hAnsi="Times New Roman" w:cs="Times New Roman"/>
          <w:sz w:val="24"/>
          <w:szCs w:val="24"/>
          <w:lang w:val="x-none"/>
        </w:rPr>
        <w:t xml:space="preserve"> (New, SG No. 92/2017) Prior to the conclusion of a pension contract or a contract for </w:t>
      </w:r>
      <w:r>
        <w:rPr>
          <w:rFonts w:ascii="Times New Roman" w:hAnsi="Times New Roman" w:cs="Times New Roman"/>
          <w:sz w:val="24"/>
          <w:szCs w:val="24"/>
        </w:rPr>
        <w:t>programmed withdrawal</w:t>
      </w:r>
      <w:r w:rsidRPr="00E3355B">
        <w:rPr>
          <w:rFonts w:ascii="Times New Roman" w:hAnsi="Times New Roman" w:cs="Times New Roman"/>
          <w:sz w:val="24"/>
          <w:szCs w:val="24"/>
          <w:lang w:val="x-none"/>
        </w:rPr>
        <w:t xml:space="preserve"> the </w:t>
      </w:r>
      <w:r>
        <w:rPr>
          <w:rFonts w:ascii="Times New Roman" w:hAnsi="Times New Roman" w:cs="Times New Roman"/>
          <w:sz w:val="24"/>
          <w:szCs w:val="24"/>
        </w:rPr>
        <w:t>pension</w:t>
      </w:r>
      <w:r w:rsidRPr="00E3355B">
        <w:rPr>
          <w:rFonts w:ascii="Times New Roman" w:hAnsi="Times New Roman" w:cs="Times New Roman"/>
          <w:sz w:val="24"/>
          <w:szCs w:val="24"/>
          <w:lang w:val="x-none"/>
        </w:rPr>
        <w:t xml:space="preserve"> insurance company shal</w:t>
      </w:r>
      <w:r>
        <w:rPr>
          <w:rFonts w:ascii="Times New Roman" w:hAnsi="Times New Roman" w:cs="Times New Roman"/>
          <w:sz w:val="24"/>
          <w:szCs w:val="24"/>
          <w:lang w:val="x-none"/>
        </w:rPr>
        <w:t>l be obliged to familiarize</w:t>
      </w:r>
      <w:r w:rsidRPr="00E3355B">
        <w:rPr>
          <w:rFonts w:ascii="Times New Roman" w:hAnsi="Times New Roman" w:cs="Times New Roman"/>
          <w:sz w:val="24"/>
          <w:szCs w:val="24"/>
          <w:lang w:val="x-none"/>
        </w:rPr>
        <w:t xml:space="preserve"> the insured person with his/her rights in connection with the acquired pension entitlement and to consult him/her in choosing the most </w:t>
      </w:r>
      <w:r>
        <w:rPr>
          <w:rFonts w:ascii="Times New Roman" w:hAnsi="Times New Roman" w:cs="Times New Roman"/>
          <w:sz w:val="24"/>
          <w:szCs w:val="24"/>
        </w:rPr>
        <w:t>suitable</w:t>
      </w:r>
      <w:r w:rsidRPr="00E3355B">
        <w:rPr>
          <w:rFonts w:ascii="Times New Roman" w:hAnsi="Times New Roman" w:cs="Times New Roman"/>
          <w:sz w:val="24"/>
          <w:szCs w:val="24"/>
          <w:lang w:val="x-none"/>
        </w:rPr>
        <w:t xml:space="preserve"> payment.</w:t>
      </w:r>
    </w:p>
    <w:p w:rsidR="0007158B" w:rsidRDefault="0007158B"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E3355B" w:rsidRPr="00E3355B" w:rsidRDefault="00E3355B" w:rsidP="00E3355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Pr="00E3355B">
        <w:rPr>
          <w:rFonts w:ascii="Times New Roman" w:hAnsi="Times New Roman" w:cs="Times New Roman"/>
          <w:sz w:val="24"/>
          <w:szCs w:val="24"/>
          <w:lang w:val="x-none"/>
        </w:rPr>
        <w:t>Restrictions on Insured Persons' Rights</w:t>
      </w:r>
    </w:p>
    <w:p w:rsidR="008E396F" w:rsidRPr="0007158B" w:rsidRDefault="00E3355B" w:rsidP="00E3355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sidRPr="00E3355B">
        <w:rPr>
          <w:rFonts w:ascii="Times New Roman" w:hAnsi="Times New Roman" w:cs="Times New Roman"/>
          <w:b/>
          <w:bCs/>
          <w:sz w:val="24"/>
          <w:szCs w:val="24"/>
          <w:lang w:val="x-none"/>
        </w:rPr>
        <w:t xml:space="preserve"> Article 236.</w:t>
      </w:r>
      <w:r w:rsidRPr="00E3355B">
        <w:rPr>
          <w:rFonts w:ascii="Times New Roman" w:hAnsi="Times New Roman" w:cs="Times New Roman"/>
          <w:sz w:val="24"/>
          <w:szCs w:val="24"/>
          <w:lang w:val="x-none"/>
        </w:rPr>
        <w:t xml:space="preserve"> (New, SG No. 67/2003) (1)</w:t>
      </w:r>
      <w:r w:rsidR="008E396F">
        <w:rPr>
          <w:rFonts w:ascii="Times New Roman" w:hAnsi="Times New Roman" w:cs="Times New Roman"/>
          <w:sz w:val="24"/>
          <w:szCs w:val="24"/>
          <w:lang w:val="x-none"/>
        </w:rPr>
        <w:t xml:space="preserve"> </w:t>
      </w:r>
      <w:r w:rsidR="0007158B">
        <w:rPr>
          <w:rFonts w:ascii="Times New Roman" w:hAnsi="Times New Roman" w:cs="Times New Roman"/>
          <w:sz w:val="24"/>
          <w:szCs w:val="24"/>
          <w:lang w:val="bg-BG"/>
        </w:rPr>
        <w:t>…</w:t>
      </w:r>
    </w:p>
    <w:p w:rsidR="008E396F" w:rsidRPr="0007158B" w:rsidRDefault="008E396F" w:rsidP="0007158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(2) </w:t>
      </w:r>
      <w:r w:rsidR="0007158B">
        <w:rPr>
          <w:rFonts w:ascii="Times New Roman" w:hAnsi="Times New Roman" w:cs="Times New Roman"/>
          <w:sz w:val="24"/>
          <w:szCs w:val="24"/>
          <w:lang w:val="bg-BG"/>
        </w:rPr>
        <w:t>…</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00E3355B">
        <w:rPr>
          <w:rFonts w:ascii="Times New Roman" w:hAnsi="Times New Roman" w:cs="Times New Roman"/>
          <w:sz w:val="24"/>
          <w:szCs w:val="24"/>
          <w:lang w:val="x-none"/>
        </w:rPr>
        <w:t>(3) (New, SG No. 46/2018, effective 21.05.2018) When paying social insurance contributions for their employees and the persons with whom contracts for management and control have been concluded, the persons referred to in Article 230, Paragraph (3), Item 2 or 3, or the sponsoring undertaking established under the legislation of the Republic of Bulgaria may apply a waiting period not longer than 6 months from the date of establishment of the the legal relationship with the respective person.</w:t>
      </w:r>
    </w:p>
    <w:p w:rsidR="00E3355B" w:rsidRPr="00E3355B" w:rsidRDefault="00E3355B" w:rsidP="00E3355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E3355B">
        <w:rPr>
          <w:rFonts w:ascii="Times New Roman" w:hAnsi="Times New Roman" w:cs="Times New Roman"/>
          <w:sz w:val="24"/>
          <w:szCs w:val="24"/>
          <w:lang w:val="x-none"/>
        </w:rPr>
        <w:t xml:space="preserve">(4) (New, SG No. 46/2018, effective 21.05.2018) Where a waiting period is applied, the </w:t>
      </w:r>
      <w:r w:rsidRPr="00E3355B">
        <w:rPr>
          <w:rFonts w:ascii="Times New Roman" w:hAnsi="Times New Roman" w:cs="Times New Roman"/>
          <w:sz w:val="24"/>
          <w:szCs w:val="24"/>
          <w:lang w:val="x-none"/>
        </w:rPr>
        <w:lastRenderedPageBreak/>
        <w:t>persons referred to in Article 230, Paragraph (3), Item 2 or 3, or the sponsoring undertaking established under the legislation of the Republic of Bulgaria shall provide within 7 days, upon request, to their workers and employees and to the persons with whom contracts for management and control have been concluded, information in writing regarding the applied waiting period and the consequences of such period in the case of termination of the legal relationship.</w:t>
      </w:r>
    </w:p>
    <w:p w:rsidR="00E3355B" w:rsidRDefault="00E3355B" w:rsidP="00E3355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E3355B">
        <w:rPr>
          <w:rFonts w:ascii="Times New Roman" w:hAnsi="Times New Roman" w:cs="Times New Roman"/>
          <w:sz w:val="24"/>
          <w:szCs w:val="24"/>
          <w:lang w:val="x-none"/>
        </w:rPr>
        <w:t xml:space="preserve"> (5) (New, SG No. 56/2006, renumbered from Paragraph (3), amended and supplemented, SG No. 46/2018, effective 21.05.2018) In the cases of</w:t>
      </w:r>
      <w:r>
        <w:rPr>
          <w:rFonts w:ascii="Times New Roman" w:hAnsi="Times New Roman" w:cs="Times New Roman"/>
          <w:sz w:val="24"/>
          <w:szCs w:val="24"/>
        </w:rPr>
        <w:t xml:space="preserve"> social</w:t>
      </w:r>
      <w:r w:rsidRPr="00E3355B">
        <w:rPr>
          <w:rFonts w:ascii="Times New Roman" w:hAnsi="Times New Roman" w:cs="Times New Roman"/>
          <w:sz w:val="24"/>
          <w:szCs w:val="24"/>
          <w:lang w:val="x-none"/>
        </w:rPr>
        <w:t xml:space="preserve"> insurance under an occupational scheme, the restrictions on the rights of the insured persons and the lifting of the said restrictions shall be regulated in the collective </w:t>
      </w:r>
      <w:r w:rsidR="00171226">
        <w:rPr>
          <w:rFonts w:ascii="Times New Roman" w:hAnsi="Times New Roman" w:cs="Times New Roman"/>
          <w:sz w:val="24"/>
          <w:szCs w:val="24"/>
        </w:rPr>
        <w:t>bargaining agreement</w:t>
      </w:r>
      <w:r w:rsidRPr="00E3355B">
        <w:rPr>
          <w:rFonts w:ascii="Times New Roman" w:hAnsi="Times New Roman" w:cs="Times New Roman"/>
          <w:sz w:val="24"/>
          <w:szCs w:val="24"/>
          <w:lang w:val="x-none"/>
        </w:rPr>
        <w:t xml:space="preserve"> or in the collective agreement, as the case may be, on the occupational scheme, unless otherwise provided for in this Code.</w:t>
      </w:r>
      <w:r w:rsidR="008E396F">
        <w:rPr>
          <w:rFonts w:ascii="Times New Roman" w:hAnsi="Times New Roman" w:cs="Times New Roman"/>
          <w:sz w:val="24"/>
          <w:szCs w:val="24"/>
          <w:lang w:val="x-none"/>
        </w:rPr>
        <w:t xml:space="preserve"> </w:t>
      </w:r>
    </w:p>
    <w:p w:rsidR="0007158B" w:rsidRDefault="0007158B"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171226" w:rsidRPr="00171226" w:rsidRDefault="00241D68"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171226" w:rsidRPr="00171226">
        <w:rPr>
          <w:rFonts w:ascii="Times New Roman" w:hAnsi="Times New Roman" w:cs="Times New Roman"/>
          <w:sz w:val="24"/>
          <w:szCs w:val="24"/>
          <w:lang w:val="x-none"/>
        </w:rPr>
        <w:t>Contents of</w:t>
      </w:r>
      <w:r w:rsidR="00171226">
        <w:rPr>
          <w:rFonts w:ascii="Times New Roman" w:hAnsi="Times New Roman" w:cs="Times New Roman"/>
          <w:sz w:val="24"/>
          <w:szCs w:val="24"/>
          <w:lang w:val="bg-BG"/>
        </w:rPr>
        <w:t xml:space="preserve"> </w:t>
      </w:r>
      <w:r w:rsidR="00171226">
        <w:rPr>
          <w:rFonts w:ascii="Times New Roman" w:hAnsi="Times New Roman" w:cs="Times New Roman"/>
          <w:sz w:val="24"/>
          <w:szCs w:val="24"/>
        </w:rPr>
        <w:t xml:space="preserve">the </w:t>
      </w:r>
      <w:r w:rsidR="00171226" w:rsidRPr="00171226">
        <w:rPr>
          <w:rFonts w:ascii="Times New Roman" w:hAnsi="Times New Roman" w:cs="Times New Roman"/>
          <w:sz w:val="24"/>
          <w:szCs w:val="24"/>
          <w:lang w:val="x-none"/>
        </w:rPr>
        <w:t>Social Insurance Contract</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b/>
          <w:bCs/>
          <w:sz w:val="24"/>
          <w:szCs w:val="24"/>
          <w:lang w:val="x-none"/>
        </w:rPr>
        <w:t xml:space="preserve"> Article 237.</w:t>
      </w:r>
      <w:r w:rsidRPr="00171226">
        <w:rPr>
          <w:rFonts w:ascii="Times New Roman" w:hAnsi="Times New Roman" w:cs="Times New Roman"/>
          <w:sz w:val="24"/>
          <w:szCs w:val="24"/>
          <w:lang w:val="x-none"/>
        </w:rPr>
        <w:t xml:space="preserve"> (New, SG No. 67/2003) (1) (Previous text of Article 237, SG No. 56/2006) The social insurance contract shall mandatorily state:</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1. (amended, SG No. 39/2005, SG No. 34/2006, SG No. 56/2006, SG No. 92/2017) the names/business names and addresses of the contracting parties, the court registration and the </w:t>
      </w:r>
      <w:r>
        <w:rPr>
          <w:rFonts w:ascii="Times New Roman" w:hAnsi="Times New Roman" w:cs="Times New Roman"/>
          <w:sz w:val="24"/>
          <w:szCs w:val="24"/>
        </w:rPr>
        <w:t>uniform</w:t>
      </w:r>
      <w:r w:rsidRPr="00171226">
        <w:rPr>
          <w:rFonts w:ascii="Times New Roman" w:hAnsi="Times New Roman" w:cs="Times New Roman"/>
          <w:sz w:val="24"/>
          <w:szCs w:val="24"/>
          <w:lang w:val="x-none"/>
        </w:rPr>
        <w:t xml:space="preserve"> identification code of the supplementary voluntary </w:t>
      </w:r>
      <w:r>
        <w:rPr>
          <w:rFonts w:ascii="Times New Roman" w:hAnsi="Times New Roman" w:cs="Times New Roman"/>
          <w:sz w:val="24"/>
          <w:szCs w:val="24"/>
          <w:lang w:val="x-none"/>
        </w:rPr>
        <w:t>pension</w:t>
      </w:r>
      <w:r w:rsidRPr="00171226">
        <w:rPr>
          <w:rFonts w:ascii="Times New Roman" w:hAnsi="Times New Roman" w:cs="Times New Roman"/>
          <w:sz w:val="24"/>
          <w:szCs w:val="24"/>
          <w:lang w:val="x-none"/>
        </w:rPr>
        <w:t xml:space="preserve"> insurance fund or of the fund for supplementary voluntary </w:t>
      </w:r>
      <w:r>
        <w:rPr>
          <w:rFonts w:ascii="Times New Roman" w:hAnsi="Times New Roman" w:cs="Times New Roman"/>
          <w:sz w:val="24"/>
          <w:szCs w:val="24"/>
          <w:lang w:val="x-none"/>
        </w:rPr>
        <w:t>pension</w:t>
      </w:r>
      <w:r w:rsidRPr="00171226">
        <w:rPr>
          <w:rFonts w:ascii="Times New Roman" w:hAnsi="Times New Roman" w:cs="Times New Roman"/>
          <w:sz w:val="24"/>
          <w:szCs w:val="24"/>
          <w:lang w:val="x-none"/>
        </w:rPr>
        <w:t xml:space="preserve"> insurance under occupational schemes, the pension licence and the commercial registration of the </w:t>
      </w:r>
      <w:r>
        <w:rPr>
          <w:rFonts w:ascii="Times New Roman" w:hAnsi="Times New Roman" w:cs="Times New Roman"/>
          <w:sz w:val="24"/>
          <w:szCs w:val="24"/>
          <w:lang w:val="x-none"/>
        </w:rPr>
        <w:t>pension</w:t>
      </w:r>
      <w:r w:rsidRPr="00171226">
        <w:rPr>
          <w:rFonts w:ascii="Times New Roman" w:hAnsi="Times New Roman" w:cs="Times New Roman"/>
          <w:sz w:val="24"/>
          <w:szCs w:val="24"/>
          <w:lang w:val="x-none"/>
        </w:rPr>
        <w:t xml:space="preserve"> insurance company which manages the supplementary voluntary </w:t>
      </w:r>
      <w:r>
        <w:rPr>
          <w:rFonts w:ascii="Times New Roman" w:hAnsi="Times New Roman" w:cs="Times New Roman"/>
          <w:sz w:val="24"/>
          <w:szCs w:val="24"/>
          <w:lang w:val="x-none"/>
        </w:rPr>
        <w:t>pension</w:t>
      </w:r>
      <w:r w:rsidRPr="00171226">
        <w:rPr>
          <w:rFonts w:ascii="Times New Roman" w:hAnsi="Times New Roman" w:cs="Times New Roman"/>
          <w:sz w:val="24"/>
          <w:szCs w:val="24"/>
          <w:lang w:val="x-none"/>
        </w:rPr>
        <w:t xml:space="preserve"> insurance fund, and the </w:t>
      </w:r>
      <w:r>
        <w:rPr>
          <w:rFonts w:ascii="Times New Roman" w:hAnsi="Times New Roman" w:cs="Times New Roman"/>
          <w:sz w:val="24"/>
          <w:szCs w:val="24"/>
        </w:rPr>
        <w:t>uniform</w:t>
      </w:r>
      <w:r w:rsidRPr="00171226">
        <w:rPr>
          <w:rFonts w:ascii="Times New Roman" w:hAnsi="Times New Roman" w:cs="Times New Roman"/>
          <w:sz w:val="24"/>
          <w:szCs w:val="24"/>
          <w:lang w:val="x-none"/>
        </w:rPr>
        <w:t xml:space="preserve"> identification code or the respective particulars of the </w:t>
      </w:r>
      <w:r>
        <w:rPr>
          <w:rFonts w:ascii="Times New Roman" w:hAnsi="Times New Roman" w:cs="Times New Roman"/>
          <w:sz w:val="24"/>
          <w:szCs w:val="24"/>
        </w:rPr>
        <w:t>foreign</w:t>
      </w:r>
      <w:r w:rsidRPr="00171226">
        <w:rPr>
          <w:rFonts w:ascii="Times New Roman" w:hAnsi="Times New Roman" w:cs="Times New Roman"/>
          <w:sz w:val="24"/>
          <w:szCs w:val="24"/>
          <w:lang w:val="x-none"/>
        </w:rPr>
        <w:t xml:space="preserve"> institution;</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2. (supplemented, SG No. 46/2018, effective 21.05.2018) the subject and scope of social insurance, as well as the waiting period if applicable;</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3. the rate of the social insurance contribution;</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4. the terms, procedure and mode of payment of the social insurance contribution and of the supplementary pension by the fund;</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5. (new, SG No. 92/2017) the rights and obligations of the parties to the contract and the </w:t>
      </w:r>
      <w:r>
        <w:rPr>
          <w:rFonts w:ascii="Times New Roman" w:hAnsi="Times New Roman" w:cs="Times New Roman"/>
          <w:sz w:val="24"/>
          <w:szCs w:val="24"/>
        </w:rPr>
        <w:t>heirs</w:t>
      </w:r>
      <w:r w:rsidRPr="00171226">
        <w:rPr>
          <w:rFonts w:ascii="Times New Roman" w:hAnsi="Times New Roman" w:cs="Times New Roman"/>
          <w:sz w:val="24"/>
          <w:szCs w:val="24"/>
          <w:lang w:val="x-none"/>
        </w:rPr>
        <w:t xml:space="preserve"> of the insured person;</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6. (new, SG No. 92/2017) information that the insured person or persons is/are not guaranteed returns or retention in full amount of the funds deposited thereby;</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7. (renumbered from item 5, SG No. 92/2017) the date of conclusion and the effective date of the social insurance contract;</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8. (renumbered from item 6, SG No. 92/2017) the terms for termination of the contract;</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9. (renumbered from item 7, SG No. 92/2017) the amount of fees and deductions;</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10. (new, SG No. 92/2017) the procedure and manner for receiving information;</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11. (new, SG No. 92/2017) the names according to the identity document and the official number in the </w:t>
      </w:r>
      <w:r>
        <w:rPr>
          <w:rFonts w:ascii="Times New Roman" w:hAnsi="Times New Roman" w:cs="Times New Roman"/>
          <w:sz w:val="24"/>
          <w:szCs w:val="24"/>
          <w:lang w:val="x-none"/>
        </w:rPr>
        <w:t>pension</w:t>
      </w:r>
      <w:r w:rsidRPr="00171226">
        <w:rPr>
          <w:rFonts w:ascii="Times New Roman" w:hAnsi="Times New Roman" w:cs="Times New Roman"/>
          <w:sz w:val="24"/>
          <w:szCs w:val="24"/>
          <w:lang w:val="x-none"/>
        </w:rPr>
        <w:t xml:space="preserve"> insurance company of the insurance intermediary, respectivel</w:t>
      </w:r>
      <w:r>
        <w:rPr>
          <w:rFonts w:ascii="Times New Roman" w:hAnsi="Times New Roman" w:cs="Times New Roman"/>
          <w:sz w:val="24"/>
          <w:szCs w:val="24"/>
          <w:lang w:val="x-none"/>
        </w:rPr>
        <w:t xml:space="preserve">y of the person authorised by an </w:t>
      </w:r>
      <w:r w:rsidRPr="00171226">
        <w:rPr>
          <w:rFonts w:ascii="Times New Roman" w:hAnsi="Times New Roman" w:cs="Times New Roman"/>
          <w:sz w:val="24"/>
          <w:szCs w:val="24"/>
          <w:lang w:val="x-none"/>
        </w:rPr>
        <w:t>insurance intermediary</w:t>
      </w:r>
      <w:r>
        <w:rPr>
          <w:rFonts w:ascii="Times New Roman" w:hAnsi="Times New Roman" w:cs="Times New Roman"/>
          <w:sz w:val="24"/>
          <w:szCs w:val="24"/>
        </w:rPr>
        <w:t>, which is a legal entity</w:t>
      </w:r>
      <w:r w:rsidRPr="00171226">
        <w:rPr>
          <w:rFonts w:ascii="Times New Roman" w:hAnsi="Times New Roman" w:cs="Times New Roman"/>
          <w:sz w:val="24"/>
          <w:szCs w:val="24"/>
          <w:lang w:val="x-none"/>
        </w:rPr>
        <w:t xml:space="preserve">, in the cases where the contract is concluded through its </w:t>
      </w:r>
      <w:r>
        <w:rPr>
          <w:rFonts w:ascii="Times New Roman" w:hAnsi="Times New Roman" w:cs="Times New Roman"/>
          <w:sz w:val="24"/>
          <w:szCs w:val="24"/>
        </w:rPr>
        <w:t>inter</w:t>
      </w:r>
      <w:r w:rsidRPr="00171226">
        <w:rPr>
          <w:rFonts w:ascii="Times New Roman" w:hAnsi="Times New Roman" w:cs="Times New Roman"/>
          <w:sz w:val="24"/>
          <w:szCs w:val="24"/>
          <w:lang w:val="x-none"/>
        </w:rPr>
        <w:t>mediation.</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(2) (New, SG No. 56/2006) In addition to the information covered under Paragraph 1, the social insurance contract for insurance in a fund for supplementary voluntary </w:t>
      </w:r>
      <w:r>
        <w:rPr>
          <w:rFonts w:ascii="Times New Roman" w:hAnsi="Times New Roman" w:cs="Times New Roman"/>
          <w:sz w:val="24"/>
          <w:szCs w:val="24"/>
          <w:lang w:val="x-none"/>
        </w:rPr>
        <w:t>pension</w:t>
      </w:r>
      <w:r w:rsidRPr="00171226">
        <w:rPr>
          <w:rFonts w:ascii="Times New Roman" w:hAnsi="Times New Roman" w:cs="Times New Roman"/>
          <w:sz w:val="24"/>
          <w:szCs w:val="24"/>
          <w:lang w:val="x-none"/>
        </w:rPr>
        <w:t xml:space="preserve"> insurance under occupational schemes shall furthermore contain a full description of the scheme.</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(3) (New, SG No. 56/2006) The occupational scheme shall </w:t>
      </w:r>
      <w:r>
        <w:rPr>
          <w:rFonts w:ascii="Times New Roman" w:hAnsi="Times New Roman" w:cs="Times New Roman"/>
          <w:sz w:val="24"/>
          <w:szCs w:val="24"/>
        </w:rPr>
        <w:t>determine</w:t>
      </w:r>
      <w:r w:rsidRPr="00171226">
        <w:rPr>
          <w:rFonts w:ascii="Times New Roman" w:hAnsi="Times New Roman" w:cs="Times New Roman"/>
          <w:sz w:val="24"/>
          <w:szCs w:val="24"/>
          <w:lang w:val="x-none"/>
        </w:rPr>
        <w:t>:</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1. (supplemented, SG No. 46/2018, effective 21.05.2018) the conditions and scope of social insurance, as well as the waiting period if applicable;</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2. the types of </w:t>
      </w:r>
      <w:r>
        <w:rPr>
          <w:rFonts w:ascii="Times New Roman" w:hAnsi="Times New Roman" w:cs="Times New Roman"/>
          <w:sz w:val="24"/>
          <w:szCs w:val="24"/>
          <w:lang w:val="x-none"/>
        </w:rPr>
        <w:t>pension</w:t>
      </w:r>
      <w:r w:rsidRPr="00171226">
        <w:rPr>
          <w:rFonts w:ascii="Times New Roman" w:hAnsi="Times New Roman" w:cs="Times New Roman"/>
          <w:sz w:val="24"/>
          <w:szCs w:val="24"/>
          <w:lang w:val="x-none"/>
        </w:rPr>
        <w:t xml:space="preserve"> benefits;</w:t>
      </w:r>
    </w:p>
    <w:p w:rsidR="0007158B"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3. the amount of the social insurance contribution.</w:t>
      </w:r>
    </w:p>
    <w:p w:rsid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171226" w:rsidRPr="00171226" w:rsidRDefault="00783243"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171226" w:rsidRPr="00171226">
        <w:rPr>
          <w:rFonts w:ascii="Times New Roman" w:hAnsi="Times New Roman" w:cs="Times New Roman"/>
          <w:sz w:val="24"/>
          <w:szCs w:val="24"/>
          <w:lang w:val="x-none"/>
        </w:rPr>
        <w:t>Term of Validity</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b/>
          <w:bCs/>
          <w:sz w:val="24"/>
          <w:szCs w:val="24"/>
          <w:lang w:val="x-none"/>
        </w:rPr>
        <w:t xml:space="preserve"> Article 238.</w:t>
      </w:r>
      <w:r w:rsidRPr="00171226">
        <w:rPr>
          <w:rFonts w:ascii="Times New Roman" w:hAnsi="Times New Roman" w:cs="Times New Roman"/>
          <w:sz w:val="24"/>
          <w:szCs w:val="24"/>
          <w:lang w:val="x-none"/>
        </w:rPr>
        <w:t xml:space="preserve"> (New, SG No. 67/2003) The social insurance contract shall be </w:t>
      </w:r>
      <w:r>
        <w:rPr>
          <w:rFonts w:ascii="Times New Roman" w:hAnsi="Times New Roman" w:cs="Times New Roman"/>
          <w:sz w:val="24"/>
          <w:szCs w:val="24"/>
        </w:rPr>
        <w:t>perpetual</w:t>
      </w:r>
      <w:r w:rsidRPr="00171226">
        <w:rPr>
          <w:rFonts w:ascii="Times New Roman" w:hAnsi="Times New Roman" w:cs="Times New Roman"/>
          <w:sz w:val="24"/>
          <w:szCs w:val="24"/>
          <w:lang w:val="x-none"/>
        </w:rPr>
        <w:t xml:space="preserve"> and shall be drawn up and signed in as many copies as are the parties thereto.</w:t>
      </w:r>
    </w:p>
    <w:p w:rsidR="0007158B" w:rsidRPr="00171226" w:rsidRDefault="0007158B"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171226" w:rsidRDefault="00171226" w:rsidP="0017122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83243">
        <w:rPr>
          <w:rFonts w:ascii="Times New Roman" w:hAnsi="Times New Roman" w:cs="Times New Roman"/>
          <w:sz w:val="24"/>
          <w:szCs w:val="24"/>
        </w:rPr>
        <w:t xml:space="preserve"> </w:t>
      </w:r>
      <w:r>
        <w:rPr>
          <w:rFonts w:ascii="Times New Roman" w:hAnsi="Times New Roman" w:cs="Times New Roman"/>
          <w:sz w:val="24"/>
          <w:szCs w:val="24"/>
          <w:lang w:val="x-none"/>
        </w:rPr>
        <w:t>Obligation to Provide the Fund’s Rules and Investment Policy (Heading amended, SG No. 92/2017)</w:t>
      </w:r>
    </w:p>
    <w:p w:rsidR="0007158B"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Article 239.</w:t>
      </w:r>
      <w:r>
        <w:rPr>
          <w:rFonts w:ascii="Times New Roman" w:hAnsi="Times New Roman" w:cs="Times New Roman"/>
          <w:sz w:val="24"/>
          <w:szCs w:val="24"/>
          <w:lang w:val="x-none"/>
        </w:rPr>
        <w:t xml:space="preserve"> (New, SG No. 67/2003, supplemented, SG No. 56/2006, amended, SG No. 92/2017) Upon conclusion of a contract for social insurance in a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fund or in a fund for 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under occupational schemes, the insured person and any person referred to in Article 230, Paragraph (3), Items 2 – 4 and Paragraph (4), Item 1 shall receive, upon request and against signature, a certified copy of the rules </w:t>
      </w:r>
      <w:r>
        <w:rPr>
          <w:rFonts w:ascii="Times New Roman" w:hAnsi="Times New Roman" w:cs="Times New Roman"/>
          <w:sz w:val="24"/>
          <w:szCs w:val="24"/>
        </w:rPr>
        <w:t xml:space="preserve">of the organization and operation of the fund </w:t>
      </w:r>
      <w:r>
        <w:rPr>
          <w:rFonts w:ascii="Times New Roman" w:hAnsi="Times New Roman" w:cs="Times New Roman"/>
          <w:sz w:val="24"/>
          <w:szCs w:val="24"/>
          <w:lang w:val="x-none"/>
        </w:rPr>
        <w:t>and</w:t>
      </w:r>
      <w:r>
        <w:rPr>
          <w:rFonts w:ascii="Times New Roman" w:hAnsi="Times New Roman" w:cs="Times New Roman"/>
          <w:sz w:val="24"/>
          <w:szCs w:val="24"/>
        </w:rPr>
        <w:t xml:space="preserve"> of</w:t>
      </w:r>
      <w:r>
        <w:rPr>
          <w:rFonts w:ascii="Times New Roman" w:hAnsi="Times New Roman" w:cs="Times New Roman"/>
          <w:sz w:val="24"/>
          <w:szCs w:val="24"/>
          <w:lang w:val="x-none"/>
        </w:rPr>
        <w:t xml:space="preserve"> the investment policy of the fund effective at the date of conclusion of the contract.</w:t>
      </w:r>
    </w:p>
    <w:p w:rsid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171226" w:rsidRPr="00171226" w:rsidRDefault="00783243"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171226" w:rsidRPr="00171226">
        <w:rPr>
          <w:rFonts w:ascii="Times New Roman" w:hAnsi="Times New Roman" w:cs="Times New Roman"/>
          <w:sz w:val="24"/>
          <w:szCs w:val="24"/>
          <w:lang w:val="x-none"/>
        </w:rPr>
        <w:t>Termination of Social Insurance Contract</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b/>
          <w:bCs/>
          <w:sz w:val="24"/>
          <w:szCs w:val="24"/>
          <w:lang w:val="x-none"/>
        </w:rPr>
        <w:t xml:space="preserve"> Article 240.</w:t>
      </w:r>
      <w:r w:rsidRPr="00171226">
        <w:rPr>
          <w:rFonts w:ascii="Times New Roman" w:hAnsi="Times New Roman" w:cs="Times New Roman"/>
          <w:sz w:val="24"/>
          <w:szCs w:val="24"/>
          <w:lang w:val="x-none"/>
        </w:rPr>
        <w:t xml:space="preserve"> (New, SG No. 67/2003) (1) (Supplemented, SG No. 56/2006) The social insurance contract for insurance in a supplementary voluntary </w:t>
      </w:r>
      <w:r>
        <w:rPr>
          <w:rFonts w:ascii="Times New Roman" w:hAnsi="Times New Roman" w:cs="Times New Roman"/>
          <w:sz w:val="24"/>
          <w:szCs w:val="24"/>
        </w:rPr>
        <w:t>pension</w:t>
      </w:r>
      <w:r w:rsidRPr="00171226">
        <w:rPr>
          <w:rFonts w:ascii="Times New Roman" w:hAnsi="Times New Roman" w:cs="Times New Roman"/>
          <w:sz w:val="24"/>
          <w:szCs w:val="24"/>
          <w:lang w:val="x-none"/>
        </w:rPr>
        <w:t xml:space="preserve"> insurance fund or in a fund for supplementary voluntary </w:t>
      </w:r>
      <w:r>
        <w:rPr>
          <w:rFonts w:ascii="Times New Roman" w:hAnsi="Times New Roman" w:cs="Times New Roman"/>
          <w:sz w:val="24"/>
          <w:szCs w:val="24"/>
        </w:rPr>
        <w:t>pension</w:t>
      </w:r>
      <w:r w:rsidRPr="00171226">
        <w:rPr>
          <w:rFonts w:ascii="Times New Roman" w:hAnsi="Times New Roman" w:cs="Times New Roman"/>
          <w:sz w:val="24"/>
          <w:szCs w:val="24"/>
          <w:lang w:val="x-none"/>
        </w:rPr>
        <w:t xml:space="preserve"> insurance under occupational schemes may not be terminated unilaterally by the </w:t>
      </w:r>
      <w:r>
        <w:rPr>
          <w:rFonts w:ascii="Times New Roman" w:hAnsi="Times New Roman" w:cs="Times New Roman"/>
          <w:sz w:val="24"/>
          <w:szCs w:val="24"/>
        </w:rPr>
        <w:t>pension</w:t>
      </w:r>
      <w:r w:rsidRPr="00171226">
        <w:rPr>
          <w:rFonts w:ascii="Times New Roman" w:hAnsi="Times New Roman" w:cs="Times New Roman"/>
          <w:sz w:val="24"/>
          <w:szCs w:val="24"/>
          <w:lang w:val="x-none"/>
        </w:rPr>
        <w:t xml:space="preserve"> insurance company save in the cases provided for in this Code.</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71226">
        <w:rPr>
          <w:rFonts w:ascii="Times New Roman" w:hAnsi="Times New Roman" w:cs="Times New Roman"/>
          <w:sz w:val="24"/>
          <w:szCs w:val="24"/>
          <w:lang w:val="x-none"/>
        </w:rPr>
        <w:t xml:space="preserve"> (2) </w:t>
      </w:r>
      <w:r>
        <w:rPr>
          <w:rFonts w:ascii="Times New Roman" w:hAnsi="Times New Roman" w:cs="Times New Roman"/>
          <w:sz w:val="24"/>
          <w:szCs w:val="24"/>
        </w:rPr>
        <w:t>…</w:t>
      </w:r>
    </w:p>
    <w:p w:rsidR="00171226" w:rsidRPr="00171226" w:rsidRDefault="00171226" w:rsidP="00171226">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71226">
        <w:rPr>
          <w:rFonts w:ascii="Times New Roman" w:hAnsi="Times New Roman" w:cs="Times New Roman"/>
          <w:sz w:val="24"/>
          <w:szCs w:val="24"/>
          <w:lang w:val="x-none"/>
        </w:rPr>
        <w:t xml:space="preserve"> (3) (New, SG No. 56/2006) The social insurance contract for insurance in a fund for supplementary </w:t>
      </w:r>
      <w:r>
        <w:rPr>
          <w:rFonts w:ascii="Times New Roman" w:hAnsi="Times New Roman" w:cs="Times New Roman"/>
          <w:sz w:val="24"/>
          <w:szCs w:val="24"/>
        </w:rPr>
        <w:t>pension</w:t>
      </w:r>
      <w:r w:rsidRPr="00171226">
        <w:rPr>
          <w:rFonts w:ascii="Times New Roman" w:hAnsi="Times New Roman" w:cs="Times New Roman"/>
          <w:sz w:val="24"/>
          <w:szCs w:val="24"/>
          <w:lang w:val="x-none"/>
        </w:rPr>
        <w:t xml:space="preserve"> insurance under occupational schemes shall be terminated upon the transfer of the occupational scheme to another fund for supplementary voluntary </w:t>
      </w:r>
      <w:r w:rsidR="004F1E8C">
        <w:rPr>
          <w:rFonts w:ascii="Times New Roman" w:hAnsi="Times New Roman" w:cs="Times New Roman"/>
          <w:sz w:val="24"/>
          <w:szCs w:val="24"/>
        </w:rPr>
        <w:t>pension</w:t>
      </w:r>
      <w:r w:rsidRPr="00171226">
        <w:rPr>
          <w:rFonts w:ascii="Times New Roman" w:hAnsi="Times New Roman" w:cs="Times New Roman"/>
          <w:sz w:val="24"/>
          <w:szCs w:val="24"/>
          <w:lang w:val="x-none"/>
        </w:rPr>
        <w:t xml:space="preserve"> insurance under occupational schemes.</w:t>
      </w:r>
    </w:p>
    <w:p w:rsidR="00171226" w:rsidRDefault="0017122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4F1E8C" w:rsidRDefault="00783243" w:rsidP="004F1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4F1E8C">
        <w:rPr>
          <w:rFonts w:ascii="Times New Roman" w:hAnsi="Times New Roman" w:cs="Times New Roman"/>
          <w:sz w:val="24"/>
          <w:szCs w:val="24"/>
          <w:lang w:val="x-none"/>
        </w:rPr>
        <w:t>Pension Contract</w:t>
      </w:r>
    </w:p>
    <w:p w:rsidR="004F1E8C" w:rsidRDefault="004F1E8C" w:rsidP="004F1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Article 241.</w:t>
      </w:r>
      <w:r>
        <w:rPr>
          <w:rFonts w:ascii="Times New Roman" w:hAnsi="Times New Roman" w:cs="Times New Roman"/>
          <w:sz w:val="24"/>
          <w:szCs w:val="24"/>
          <w:lang w:val="x-none"/>
        </w:rPr>
        <w:t xml:space="preserve"> (New, SG No. 67/2003) (1) A pension contract with the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company shall be signed upon acquisition of entitlement to pension under the terms established by this Title.</w:t>
      </w:r>
    </w:p>
    <w:p w:rsidR="004F1E8C" w:rsidRDefault="004F1E8C" w:rsidP="004F1E8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The pension contract shall mandatorily contain the elements </w:t>
      </w:r>
      <w:r>
        <w:rPr>
          <w:rFonts w:ascii="Times New Roman" w:hAnsi="Times New Roman" w:cs="Times New Roman"/>
          <w:sz w:val="24"/>
          <w:szCs w:val="24"/>
        </w:rPr>
        <w:t>specified</w:t>
      </w:r>
      <w:r>
        <w:rPr>
          <w:rFonts w:ascii="Times New Roman" w:hAnsi="Times New Roman" w:cs="Times New Roman"/>
          <w:sz w:val="24"/>
          <w:szCs w:val="24"/>
          <w:lang w:val="x-none"/>
        </w:rPr>
        <w:t xml:space="preserve"> Article 169a (2) herein.</w:t>
      </w:r>
    </w:p>
    <w:p w:rsidR="004F1E8C" w:rsidRDefault="004F1E8C" w:rsidP="004F1E8C">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4F1E8C" w:rsidRPr="007824D4" w:rsidRDefault="004F1E8C" w:rsidP="004F1E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F1E8C">
        <w:rPr>
          <w:rFonts w:ascii="Times New Roman" w:hAnsi="Times New Roman" w:cs="Times New Roman"/>
          <w:sz w:val="24"/>
          <w:szCs w:val="24"/>
          <w:lang w:val="x-none"/>
        </w:rPr>
        <w:t xml:space="preserve">Contract for </w:t>
      </w:r>
      <w:r w:rsidR="007824D4">
        <w:rPr>
          <w:rFonts w:ascii="Times New Roman" w:hAnsi="Times New Roman" w:cs="Times New Roman"/>
          <w:sz w:val="24"/>
          <w:szCs w:val="24"/>
        </w:rPr>
        <w:t>Programmed Withdrawal</w:t>
      </w:r>
    </w:p>
    <w:p w:rsidR="0007158B" w:rsidRPr="004F1E8C" w:rsidRDefault="004F1E8C" w:rsidP="004F1E8C">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4F1E8C">
        <w:rPr>
          <w:rFonts w:ascii="Times New Roman" w:hAnsi="Times New Roman" w:cs="Times New Roman"/>
          <w:b/>
          <w:bCs/>
          <w:sz w:val="24"/>
          <w:szCs w:val="24"/>
          <w:lang w:val="x-none"/>
        </w:rPr>
        <w:t>Article 241a.</w:t>
      </w:r>
      <w:r w:rsidRPr="004F1E8C">
        <w:rPr>
          <w:rFonts w:ascii="Times New Roman" w:hAnsi="Times New Roman" w:cs="Times New Roman"/>
          <w:sz w:val="24"/>
          <w:szCs w:val="24"/>
          <w:lang w:val="x-none"/>
        </w:rPr>
        <w:t xml:space="preserve"> (New, SG No. 92/2017) The provision of Article 169b shall apply </w:t>
      </w:r>
      <w:r>
        <w:rPr>
          <w:rFonts w:ascii="Times New Roman" w:hAnsi="Times New Roman" w:cs="Times New Roman"/>
          <w:sz w:val="24"/>
          <w:szCs w:val="24"/>
        </w:rPr>
        <w:t>mutatis mutandis</w:t>
      </w:r>
      <w:r w:rsidRPr="004F1E8C">
        <w:rPr>
          <w:rFonts w:ascii="Times New Roman" w:hAnsi="Times New Roman" w:cs="Times New Roman"/>
          <w:sz w:val="24"/>
          <w:szCs w:val="24"/>
          <w:lang w:val="x-none"/>
        </w:rPr>
        <w:t xml:space="preserve"> to contracts for </w:t>
      </w:r>
      <w:r>
        <w:rPr>
          <w:rFonts w:ascii="Times New Roman" w:hAnsi="Times New Roman" w:cs="Times New Roman"/>
          <w:sz w:val="24"/>
          <w:szCs w:val="24"/>
        </w:rPr>
        <w:t>programmed withdrawal of funds</w:t>
      </w:r>
      <w:r w:rsidRPr="004F1E8C">
        <w:rPr>
          <w:rFonts w:ascii="Times New Roman" w:hAnsi="Times New Roman" w:cs="Times New Roman"/>
          <w:sz w:val="24"/>
          <w:szCs w:val="24"/>
          <w:lang w:val="x-none"/>
        </w:rPr>
        <w:t xml:space="preserve"> from a supplementary voluntary </w:t>
      </w:r>
      <w:r>
        <w:rPr>
          <w:rFonts w:ascii="Times New Roman" w:hAnsi="Times New Roman" w:cs="Times New Roman"/>
          <w:sz w:val="24"/>
          <w:szCs w:val="24"/>
        </w:rPr>
        <w:t>pension</w:t>
      </w:r>
      <w:r w:rsidRPr="004F1E8C">
        <w:rPr>
          <w:rFonts w:ascii="Times New Roman" w:hAnsi="Times New Roman" w:cs="Times New Roman"/>
          <w:sz w:val="24"/>
          <w:szCs w:val="24"/>
          <w:lang w:val="x-none"/>
        </w:rPr>
        <w:t xml:space="preserve"> insurance fund or from a fund for supplementary voluntary </w:t>
      </w:r>
      <w:r>
        <w:rPr>
          <w:rFonts w:ascii="Times New Roman" w:hAnsi="Times New Roman" w:cs="Times New Roman"/>
          <w:sz w:val="24"/>
          <w:szCs w:val="24"/>
        </w:rPr>
        <w:t>pension</w:t>
      </w:r>
      <w:r w:rsidRPr="004F1E8C">
        <w:rPr>
          <w:rFonts w:ascii="Times New Roman" w:hAnsi="Times New Roman" w:cs="Times New Roman"/>
          <w:sz w:val="24"/>
          <w:szCs w:val="24"/>
          <w:lang w:val="x-none"/>
        </w:rPr>
        <w:t xml:space="preserve"> insurance under occupational schemes.</w:t>
      </w:r>
    </w:p>
    <w:p w:rsidR="004F1E8C" w:rsidRDefault="004F1E8C"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07158B" w:rsidRPr="0007158B" w:rsidRDefault="0007158B" w:rsidP="00B3074A">
      <w:pPr>
        <w:spacing w:after="0"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w:t>
      </w:r>
    </w:p>
    <w:p w:rsidR="0007158B" w:rsidRDefault="0007158B" w:rsidP="00B3074A">
      <w:pPr>
        <w:spacing w:after="0" w:line="240" w:lineRule="auto"/>
        <w:ind w:firstLine="567"/>
        <w:rPr>
          <w:rFonts w:ascii="Times New Roman" w:hAnsi="Times New Roman" w:cs="Times New Roman"/>
          <w:sz w:val="24"/>
          <w:szCs w:val="24"/>
        </w:rPr>
      </w:pPr>
    </w:p>
    <w:p w:rsidR="00B63B91" w:rsidRPr="00B63B91" w:rsidRDefault="00783243" w:rsidP="00B63B9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B63B91" w:rsidRPr="00B63B91">
        <w:rPr>
          <w:rFonts w:ascii="Times New Roman" w:hAnsi="Times New Roman" w:cs="Times New Roman"/>
          <w:sz w:val="24"/>
          <w:szCs w:val="24"/>
          <w:lang w:val="x-none"/>
        </w:rPr>
        <w:t>Personal Old-Age Pension</w:t>
      </w:r>
    </w:p>
    <w:p w:rsidR="008E396F" w:rsidRPr="00D430C1" w:rsidRDefault="00783243" w:rsidP="00B63B9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rPr>
        <w:t xml:space="preserve"> </w:t>
      </w:r>
      <w:r w:rsidR="00B63B91" w:rsidRPr="00B63B91">
        <w:rPr>
          <w:rFonts w:ascii="Times New Roman" w:hAnsi="Times New Roman" w:cs="Times New Roman"/>
          <w:b/>
          <w:bCs/>
          <w:sz w:val="24"/>
          <w:szCs w:val="24"/>
          <w:lang w:val="x-none"/>
        </w:rPr>
        <w:t>Article 243.</w:t>
      </w:r>
      <w:r w:rsidR="00B63B91" w:rsidRPr="00B63B91">
        <w:rPr>
          <w:rFonts w:ascii="Times New Roman" w:hAnsi="Times New Roman" w:cs="Times New Roman"/>
          <w:sz w:val="24"/>
          <w:szCs w:val="24"/>
          <w:lang w:val="x-none"/>
        </w:rPr>
        <w:t xml:space="preserve"> (New, SG No. 67/2003, amended, SG No. 112/2003, SG No. 56/2006)</w:t>
      </w:r>
      <w:r w:rsidR="008E396F">
        <w:rPr>
          <w:rFonts w:ascii="Times New Roman" w:hAnsi="Times New Roman" w:cs="Times New Roman"/>
          <w:sz w:val="24"/>
          <w:szCs w:val="24"/>
          <w:lang w:val="x-none"/>
        </w:rPr>
        <w:t xml:space="preserve"> (1) </w:t>
      </w:r>
      <w:r w:rsidR="00D430C1">
        <w:rPr>
          <w:rFonts w:ascii="Times New Roman" w:hAnsi="Times New Roman" w:cs="Times New Roman"/>
          <w:sz w:val="24"/>
          <w:szCs w:val="24"/>
          <w:lang w:val="bg-BG"/>
        </w:rPr>
        <w:t>…</w:t>
      </w:r>
    </w:p>
    <w:p w:rsidR="008E396F" w:rsidRPr="00D430C1" w:rsidRDefault="00D430C1"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(2) …</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D430C1">
        <w:rPr>
          <w:rFonts w:ascii="Times New Roman" w:hAnsi="Times New Roman" w:cs="Times New Roman"/>
          <w:sz w:val="24"/>
          <w:szCs w:val="24"/>
          <w:lang w:val="bg-BG"/>
        </w:rPr>
        <w:t>…</w:t>
      </w:r>
    </w:p>
    <w:p w:rsidR="00B63B91" w:rsidRDefault="008E396F" w:rsidP="00B63B9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00B63B91">
        <w:rPr>
          <w:rFonts w:ascii="Times New Roman" w:hAnsi="Times New Roman" w:cs="Times New Roman"/>
          <w:sz w:val="24"/>
          <w:szCs w:val="24"/>
          <w:lang w:val="x-none"/>
        </w:rPr>
        <w:t xml:space="preserve">(4) The entitlement to a personal old-age pension upon insurance in a fund for supplementary voluntary </w:t>
      </w:r>
      <w:r w:rsidR="00B63B91">
        <w:rPr>
          <w:rFonts w:ascii="Times New Roman" w:hAnsi="Times New Roman" w:cs="Times New Roman"/>
          <w:sz w:val="24"/>
          <w:szCs w:val="24"/>
        </w:rPr>
        <w:t>pension</w:t>
      </w:r>
      <w:r w:rsidR="00B63B91">
        <w:rPr>
          <w:rFonts w:ascii="Times New Roman" w:hAnsi="Times New Roman" w:cs="Times New Roman"/>
          <w:sz w:val="24"/>
          <w:szCs w:val="24"/>
          <w:lang w:val="x-none"/>
        </w:rPr>
        <w:t xml:space="preserve"> insurance under occupational schemes shall arise upon </w:t>
      </w:r>
      <w:r w:rsidR="00B63B91">
        <w:rPr>
          <w:rFonts w:ascii="Times New Roman" w:hAnsi="Times New Roman" w:cs="Times New Roman"/>
          <w:sz w:val="24"/>
          <w:szCs w:val="24"/>
        </w:rPr>
        <w:t>reaching</w:t>
      </w:r>
      <w:r w:rsidR="00B63B91">
        <w:rPr>
          <w:rFonts w:ascii="Times New Roman" w:hAnsi="Times New Roman" w:cs="Times New Roman"/>
          <w:sz w:val="24"/>
          <w:szCs w:val="24"/>
          <w:lang w:val="x-none"/>
        </w:rPr>
        <w:t xml:space="preserve"> of the age of 60 </w:t>
      </w:r>
      <w:r w:rsidR="00B63B91">
        <w:rPr>
          <w:rFonts w:ascii="Times New Roman" w:hAnsi="Times New Roman" w:cs="Times New Roman"/>
          <w:sz w:val="24"/>
          <w:szCs w:val="24"/>
          <w:lang w:val="x-none"/>
        </w:rPr>
        <w:lastRenderedPageBreak/>
        <w:t>years for women and men.</w:t>
      </w:r>
    </w:p>
    <w:p w:rsidR="00B63B91" w:rsidRDefault="00B63B91" w:rsidP="00B63B9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rPr>
        <w:t xml:space="preserve"> </w:t>
      </w:r>
      <w:r>
        <w:rPr>
          <w:rFonts w:ascii="Times New Roman" w:hAnsi="Times New Roman" w:cs="Times New Roman"/>
          <w:sz w:val="24"/>
          <w:szCs w:val="24"/>
          <w:lang w:val="x-none"/>
        </w:rPr>
        <w:t>(5) The pension referred to in Paragraph 4 shall be fixed-period according to the conditions of the occupational scheme.</w:t>
      </w:r>
    </w:p>
    <w:p w:rsidR="00D430C1" w:rsidRDefault="00B63B91" w:rsidP="00B63B9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According to the conditions of the occupational scheme, as stipulated in the collective agreement or in the collective </w:t>
      </w:r>
      <w:r>
        <w:rPr>
          <w:rFonts w:ascii="Times New Roman" w:hAnsi="Times New Roman" w:cs="Times New Roman"/>
          <w:sz w:val="24"/>
          <w:szCs w:val="24"/>
        </w:rPr>
        <w:t>bargaining agreement</w:t>
      </w:r>
      <w:r>
        <w:rPr>
          <w:rFonts w:ascii="Times New Roman" w:hAnsi="Times New Roman" w:cs="Times New Roman"/>
          <w:sz w:val="24"/>
          <w:szCs w:val="24"/>
          <w:lang w:val="x-none"/>
        </w:rPr>
        <w:t xml:space="preserve">, as the case may be, the fund for supplementary voluntary </w:t>
      </w:r>
      <w:r>
        <w:rPr>
          <w:rFonts w:ascii="Times New Roman" w:hAnsi="Times New Roman" w:cs="Times New Roman"/>
          <w:sz w:val="24"/>
          <w:szCs w:val="24"/>
        </w:rPr>
        <w:t>pension</w:t>
      </w:r>
      <w:r>
        <w:rPr>
          <w:rFonts w:ascii="Times New Roman" w:hAnsi="Times New Roman" w:cs="Times New Roman"/>
          <w:sz w:val="24"/>
          <w:szCs w:val="24"/>
          <w:lang w:val="x-none"/>
        </w:rPr>
        <w:t xml:space="preserve"> insurance under occupational schemes may pay the insured person the old-age pension for up to five years prior to </w:t>
      </w:r>
      <w:r>
        <w:rPr>
          <w:rFonts w:ascii="Times New Roman" w:hAnsi="Times New Roman" w:cs="Times New Roman"/>
          <w:sz w:val="24"/>
          <w:szCs w:val="24"/>
        </w:rPr>
        <w:t>reaching</w:t>
      </w:r>
      <w:r>
        <w:rPr>
          <w:rFonts w:ascii="Times New Roman" w:hAnsi="Times New Roman" w:cs="Times New Roman"/>
          <w:sz w:val="24"/>
          <w:szCs w:val="24"/>
          <w:lang w:val="x-none"/>
        </w:rPr>
        <w:t xml:space="preserve"> of the age of 60 years.</w:t>
      </w:r>
    </w:p>
    <w:p w:rsidR="00B63B91" w:rsidRDefault="00B63B91" w:rsidP="00B63B9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8E396F" w:rsidRPr="00FF16AA" w:rsidRDefault="00FF16AA" w:rsidP="00B3074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D430C1" w:rsidRDefault="00D430C1"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8B716C" w:rsidRPr="008B716C" w:rsidRDefault="00783243" w:rsidP="008B716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B716C" w:rsidRPr="008B716C">
        <w:rPr>
          <w:rFonts w:ascii="Times New Roman" w:hAnsi="Times New Roman" w:cs="Times New Roman"/>
          <w:sz w:val="24"/>
          <w:szCs w:val="24"/>
          <w:lang w:val="x-none"/>
        </w:rPr>
        <w:t xml:space="preserve">Rights of </w:t>
      </w:r>
      <w:r w:rsidR="008B716C">
        <w:rPr>
          <w:rFonts w:ascii="Times New Roman" w:hAnsi="Times New Roman" w:cs="Times New Roman"/>
          <w:sz w:val="24"/>
          <w:szCs w:val="24"/>
        </w:rPr>
        <w:t>Heirs</w:t>
      </w:r>
    </w:p>
    <w:p w:rsidR="008E396F" w:rsidRPr="00D430C1" w:rsidRDefault="00783243" w:rsidP="008B716C">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rPr>
        <w:t xml:space="preserve"> </w:t>
      </w:r>
      <w:r w:rsidR="008B716C" w:rsidRPr="008B716C">
        <w:rPr>
          <w:rFonts w:ascii="Times New Roman" w:hAnsi="Times New Roman" w:cs="Times New Roman"/>
          <w:b/>
          <w:bCs/>
          <w:sz w:val="24"/>
          <w:szCs w:val="24"/>
          <w:lang w:val="x-none"/>
        </w:rPr>
        <w:t>Article 245.</w:t>
      </w:r>
      <w:r w:rsidR="008B716C" w:rsidRPr="008B716C">
        <w:rPr>
          <w:rFonts w:ascii="Times New Roman" w:hAnsi="Times New Roman" w:cs="Times New Roman"/>
          <w:sz w:val="24"/>
          <w:szCs w:val="24"/>
          <w:lang w:val="x-none"/>
        </w:rPr>
        <w:t xml:space="preserve"> (New, SG No. 67/2003) (1)</w:t>
      </w:r>
      <w:r w:rsidR="008E396F">
        <w:rPr>
          <w:rFonts w:ascii="Times New Roman" w:hAnsi="Times New Roman" w:cs="Times New Roman"/>
          <w:sz w:val="24"/>
          <w:szCs w:val="24"/>
          <w:lang w:val="x-none"/>
        </w:rPr>
        <w:t xml:space="preserve">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(2)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(4)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(5) </w:t>
      </w:r>
      <w:r w:rsidR="00D430C1">
        <w:rPr>
          <w:rFonts w:ascii="Times New Roman" w:hAnsi="Times New Roman" w:cs="Times New Roman"/>
          <w:sz w:val="24"/>
          <w:szCs w:val="24"/>
          <w:lang w:val="bg-BG"/>
        </w:rPr>
        <w:t>…</w:t>
      </w:r>
    </w:p>
    <w:p w:rsidR="008B716C" w:rsidRDefault="008B716C" w:rsidP="008B71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Pr>
          <w:rFonts w:ascii="Times New Roman" w:hAnsi="Times New Roman"/>
          <w:sz w:val="24"/>
          <w:szCs w:val="24"/>
          <w:lang w:val="x-none"/>
        </w:rPr>
        <w:t xml:space="preserve">(6) (New, SG No. 56/2006) The persons, who are entitled to a lump-sum payment or </w:t>
      </w:r>
      <w:r>
        <w:rPr>
          <w:rFonts w:ascii="Times New Roman" w:hAnsi="Times New Roman"/>
          <w:sz w:val="24"/>
          <w:szCs w:val="24"/>
        </w:rPr>
        <w:t>programmed withdrawal</w:t>
      </w:r>
      <w:r>
        <w:rPr>
          <w:rFonts w:ascii="Times New Roman" w:hAnsi="Times New Roman"/>
          <w:sz w:val="24"/>
          <w:szCs w:val="24"/>
          <w:lang w:val="x-none"/>
        </w:rPr>
        <w:t xml:space="preserve"> from a fund for supplementary voluntary </w:t>
      </w:r>
      <w:r>
        <w:rPr>
          <w:rFonts w:ascii="Times New Roman" w:hAnsi="Times New Roman"/>
          <w:sz w:val="24"/>
          <w:szCs w:val="24"/>
        </w:rPr>
        <w:t>pension</w:t>
      </w:r>
      <w:r>
        <w:rPr>
          <w:rFonts w:ascii="Times New Roman" w:hAnsi="Times New Roman"/>
          <w:sz w:val="24"/>
          <w:szCs w:val="24"/>
          <w:lang w:val="x-none"/>
        </w:rPr>
        <w:t xml:space="preserve"> insurance under occupational schemes upon death of the insured person or pensioner, shall be determined in the collective bargaining agreement or the collective </w:t>
      </w:r>
      <w:r>
        <w:rPr>
          <w:rFonts w:ascii="Times New Roman" w:hAnsi="Times New Roman"/>
          <w:sz w:val="24"/>
          <w:szCs w:val="24"/>
        </w:rPr>
        <w:t>agreement</w:t>
      </w:r>
      <w:r>
        <w:rPr>
          <w:rFonts w:ascii="Times New Roman" w:hAnsi="Times New Roman"/>
          <w:sz w:val="24"/>
          <w:szCs w:val="24"/>
          <w:lang w:val="x-none"/>
        </w:rPr>
        <w:t>.</w:t>
      </w:r>
    </w:p>
    <w:p w:rsidR="008B716C" w:rsidRDefault="008B716C" w:rsidP="008B71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rPr>
        <w:t xml:space="preserve"> </w:t>
      </w:r>
      <w:r>
        <w:rPr>
          <w:rFonts w:ascii="Times New Roman" w:hAnsi="Times New Roman"/>
          <w:sz w:val="24"/>
          <w:szCs w:val="24"/>
          <w:lang w:val="x-none"/>
        </w:rPr>
        <w:t xml:space="preserve">(7) (New, SG No. 56/2006) Where there are no persons referred to in Paragraph 6, the </w:t>
      </w:r>
      <w:r>
        <w:rPr>
          <w:rFonts w:ascii="Times New Roman" w:hAnsi="Times New Roman"/>
          <w:sz w:val="24"/>
          <w:szCs w:val="24"/>
        </w:rPr>
        <w:t>funds</w:t>
      </w:r>
      <w:r>
        <w:rPr>
          <w:rFonts w:ascii="Times New Roman" w:hAnsi="Times New Roman"/>
          <w:sz w:val="24"/>
          <w:szCs w:val="24"/>
          <w:lang w:val="x-none"/>
        </w:rPr>
        <w:t xml:space="preserve"> accrued on the individual account shall be due according to the Succession Act.</w:t>
      </w:r>
    </w:p>
    <w:p w:rsidR="008B716C" w:rsidRDefault="008B716C" w:rsidP="008B716C">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B716C" w:rsidRDefault="008B716C" w:rsidP="008B71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783243">
        <w:rPr>
          <w:rFonts w:ascii="Times New Roman" w:hAnsi="Times New Roman"/>
          <w:sz w:val="24"/>
          <w:szCs w:val="24"/>
        </w:rPr>
        <w:t xml:space="preserve"> </w:t>
      </w:r>
      <w:r>
        <w:rPr>
          <w:rFonts w:ascii="Times New Roman" w:hAnsi="Times New Roman"/>
          <w:sz w:val="24"/>
          <w:szCs w:val="24"/>
          <w:lang w:val="x-none"/>
        </w:rPr>
        <w:t>Amount of Pension</w:t>
      </w:r>
    </w:p>
    <w:p w:rsidR="008E396F" w:rsidRPr="00D430C1" w:rsidRDefault="008B716C" w:rsidP="008B716C">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b/>
          <w:bCs/>
          <w:sz w:val="24"/>
          <w:szCs w:val="24"/>
          <w:lang w:val="x-none"/>
        </w:rPr>
        <w:t xml:space="preserve"> Article 246.</w:t>
      </w:r>
      <w:r>
        <w:rPr>
          <w:rFonts w:ascii="Times New Roman" w:hAnsi="Times New Roman"/>
          <w:sz w:val="24"/>
          <w:szCs w:val="24"/>
          <w:lang w:val="x-none"/>
        </w:rPr>
        <w:t xml:space="preserve"> (New, SG No. 67/2003) (1)</w:t>
      </w:r>
      <w:r w:rsidR="008E396F">
        <w:rPr>
          <w:rFonts w:ascii="Times New Roman" w:hAnsi="Times New Roman" w:cs="Times New Roman"/>
          <w:sz w:val="24"/>
          <w:szCs w:val="24"/>
          <w:lang w:val="x-none"/>
        </w:rPr>
        <w:t xml:space="preserve">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(2) </w:t>
      </w:r>
      <w:r w:rsidR="00D430C1">
        <w:rPr>
          <w:rFonts w:ascii="Times New Roman" w:hAnsi="Times New Roman" w:cs="Times New Roman"/>
          <w:sz w:val="24"/>
          <w:szCs w:val="24"/>
          <w:lang w:val="bg-BG"/>
        </w:rPr>
        <w:t>…</w:t>
      </w:r>
    </w:p>
    <w:p w:rsidR="008B716C" w:rsidRPr="008B716C" w:rsidRDefault="008B716C" w:rsidP="008B716C">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Pr="008B716C">
        <w:rPr>
          <w:rFonts w:ascii="Times New Roman" w:hAnsi="Times New Roman" w:cs="Times New Roman"/>
          <w:sz w:val="24"/>
          <w:szCs w:val="24"/>
          <w:lang w:val="x-none"/>
        </w:rPr>
        <w:t>(3) (Renumbered from Paragraph 2, SG No. 92/2017) The amount of the fixed-period pension under this Title shall be determined on the basis of:</w:t>
      </w:r>
    </w:p>
    <w:p w:rsidR="008B716C" w:rsidRPr="008B716C" w:rsidRDefault="008B716C" w:rsidP="008B716C">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8B716C">
        <w:rPr>
          <w:rFonts w:ascii="Times New Roman" w:hAnsi="Times New Roman" w:cs="Times New Roman"/>
          <w:sz w:val="24"/>
          <w:szCs w:val="24"/>
          <w:lang w:val="x-none"/>
        </w:rPr>
        <w:t xml:space="preserve"> 1. the amount</w:t>
      </w:r>
      <w:r>
        <w:rPr>
          <w:rFonts w:ascii="Times New Roman" w:hAnsi="Times New Roman" w:cs="Times New Roman"/>
          <w:sz w:val="24"/>
          <w:szCs w:val="24"/>
        </w:rPr>
        <w:t xml:space="preserve"> of funds</w:t>
      </w:r>
      <w:r w:rsidRPr="008B716C">
        <w:rPr>
          <w:rFonts w:ascii="Times New Roman" w:hAnsi="Times New Roman" w:cs="Times New Roman"/>
          <w:sz w:val="24"/>
          <w:szCs w:val="24"/>
          <w:lang w:val="x-none"/>
        </w:rPr>
        <w:t xml:space="preserve"> accrued on the individual account;</w:t>
      </w:r>
    </w:p>
    <w:p w:rsidR="008B716C" w:rsidRPr="008B716C" w:rsidRDefault="008B716C" w:rsidP="008B716C">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8B716C">
        <w:rPr>
          <w:rFonts w:ascii="Times New Roman" w:hAnsi="Times New Roman" w:cs="Times New Roman"/>
          <w:sz w:val="24"/>
          <w:szCs w:val="24"/>
          <w:lang w:val="x-none"/>
        </w:rPr>
        <w:t xml:space="preserve"> 2. the period of receipt;</w:t>
      </w:r>
    </w:p>
    <w:p w:rsidR="008B716C" w:rsidRPr="008B716C" w:rsidRDefault="008B716C" w:rsidP="008B716C">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8B716C">
        <w:rPr>
          <w:rFonts w:ascii="Times New Roman" w:hAnsi="Times New Roman" w:cs="Times New Roman"/>
          <w:sz w:val="24"/>
          <w:szCs w:val="24"/>
          <w:lang w:val="x-none"/>
        </w:rPr>
        <w:t xml:space="preserve"> 3. (amended, SG No. 92/2017) the technical interest rate, as approved by the Commission.</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sidRPr="008B716C">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(4) </w:t>
      </w:r>
      <w:r w:rsidR="00D430C1">
        <w:rPr>
          <w:rFonts w:ascii="Times New Roman" w:hAnsi="Times New Roman" w:cs="Times New Roman"/>
          <w:sz w:val="24"/>
          <w:szCs w:val="24"/>
          <w:lang w:val="bg-BG"/>
        </w:rPr>
        <w:t>…</w:t>
      </w:r>
    </w:p>
    <w:p w:rsidR="008E396F" w:rsidRPr="00D430C1" w:rsidRDefault="008E396F" w:rsidP="00D430C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(5)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(6)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(7)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(8) </w:t>
      </w:r>
      <w:r w:rsidR="00D430C1">
        <w:rPr>
          <w:rFonts w:ascii="Times New Roman" w:hAnsi="Times New Roman" w:cs="Times New Roman"/>
          <w:sz w:val="24"/>
          <w:szCs w:val="24"/>
          <w:lang w:val="bg-BG"/>
        </w:rPr>
        <w:t>…</w:t>
      </w:r>
    </w:p>
    <w:p w:rsidR="008E396F" w:rsidRPr="00D430C1" w:rsidRDefault="008E396F" w:rsidP="00D430C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(9)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(10)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(11) </w:t>
      </w:r>
      <w:r w:rsidR="00D430C1">
        <w:rPr>
          <w:rFonts w:ascii="Times New Roman" w:hAnsi="Times New Roman" w:cs="Times New Roman"/>
          <w:sz w:val="24"/>
          <w:szCs w:val="24"/>
          <w:lang w:val="bg-BG"/>
        </w:rPr>
        <w:t>…</w:t>
      </w:r>
    </w:p>
    <w:p w:rsidR="008E396F" w:rsidRPr="00D430C1" w:rsidRDefault="008E396F" w:rsidP="00D430C1">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(12)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(13) </w:t>
      </w:r>
      <w:r w:rsidR="00D430C1">
        <w:rPr>
          <w:rFonts w:ascii="Times New Roman" w:hAnsi="Times New Roman" w:cs="Times New Roman"/>
          <w:sz w:val="24"/>
          <w:szCs w:val="24"/>
          <w:lang w:val="bg-BG"/>
        </w:rPr>
        <w:t>…</w:t>
      </w:r>
    </w:p>
    <w:p w:rsid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E396F" w:rsidRDefault="00783243" w:rsidP="00753D7D">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00753D7D" w:rsidRPr="00753D7D">
        <w:rPr>
          <w:rFonts w:ascii="Times New Roman" w:hAnsi="Times New Roman" w:cs="Times New Roman"/>
          <w:sz w:val="24"/>
          <w:szCs w:val="24"/>
          <w:lang w:val="x-none"/>
        </w:rPr>
        <w:t xml:space="preserve">Right to Transfer from Supplementary Voluntary </w:t>
      </w:r>
      <w:r w:rsidR="00753D7D">
        <w:rPr>
          <w:rFonts w:ascii="Times New Roman" w:hAnsi="Times New Roman" w:cs="Times New Roman"/>
          <w:sz w:val="24"/>
          <w:szCs w:val="24"/>
        </w:rPr>
        <w:t>Pension</w:t>
      </w:r>
      <w:r w:rsidR="00753D7D" w:rsidRPr="00753D7D">
        <w:rPr>
          <w:rFonts w:ascii="Times New Roman" w:hAnsi="Times New Roman" w:cs="Times New Roman"/>
          <w:sz w:val="24"/>
          <w:szCs w:val="24"/>
          <w:lang w:val="x-none"/>
        </w:rPr>
        <w:t xml:space="preserve"> Insurance Fund or from Fund for Supplementary Voluntary </w:t>
      </w:r>
      <w:r w:rsidR="00753D7D">
        <w:rPr>
          <w:rFonts w:ascii="Times New Roman" w:hAnsi="Times New Roman" w:cs="Times New Roman"/>
          <w:sz w:val="24"/>
          <w:szCs w:val="24"/>
        </w:rPr>
        <w:t>Pension</w:t>
      </w:r>
      <w:r w:rsidR="00753D7D" w:rsidRPr="00753D7D">
        <w:rPr>
          <w:rFonts w:ascii="Times New Roman" w:hAnsi="Times New Roman" w:cs="Times New Roman"/>
          <w:sz w:val="24"/>
          <w:szCs w:val="24"/>
          <w:lang w:val="x-none"/>
        </w:rPr>
        <w:t xml:space="preserve"> Insurance under</w:t>
      </w:r>
      <w:r w:rsidR="00753D7D">
        <w:rPr>
          <w:rFonts w:ascii="Times New Roman" w:hAnsi="Times New Roman" w:cs="Times New Roman"/>
          <w:sz w:val="24"/>
          <w:szCs w:val="24"/>
        </w:rPr>
        <w:t xml:space="preserve"> </w:t>
      </w:r>
      <w:r w:rsidR="00753D7D" w:rsidRPr="00753D7D">
        <w:rPr>
          <w:rFonts w:ascii="Times New Roman" w:hAnsi="Times New Roman" w:cs="Times New Roman"/>
          <w:sz w:val="24"/>
          <w:szCs w:val="24"/>
          <w:lang w:val="x-none"/>
        </w:rPr>
        <w:t>Occupational Schemes</w:t>
      </w:r>
      <w:r w:rsidR="00753D7D">
        <w:rPr>
          <w:rFonts w:ascii="Times New Roman" w:hAnsi="Times New Roman" w:cs="Times New Roman"/>
          <w:sz w:val="24"/>
          <w:szCs w:val="24"/>
        </w:rPr>
        <w:t xml:space="preserve"> </w:t>
      </w:r>
      <w:r w:rsidR="00753D7D" w:rsidRPr="00753D7D">
        <w:rPr>
          <w:rFonts w:ascii="Times New Roman" w:hAnsi="Times New Roman" w:cs="Times New Roman"/>
          <w:sz w:val="24"/>
          <w:szCs w:val="24"/>
          <w:lang w:val="x-none"/>
        </w:rPr>
        <w:t>(Heading amended, SG No. 56/2006)</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bCs/>
          <w:sz w:val="24"/>
          <w:szCs w:val="24"/>
          <w:lang w:val="x-none"/>
        </w:rPr>
        <w:t xml:space="preserve"> </w:t>
      </w:r>
      <w:r w:rsidR="00753D7D">
        <w:rPr>
          <w:rFonts w:ascii="Times New Roman" w:hAnsi="Times New Roman"/>
          <w:b/>
          <w:bCs/>
          <w:sz w:val="24"/>
          <w:szCs w:val="24"/>
          <w:lang w:val="x-none"/>
        </w:rPr>
        <w:t>Article 247.</w:t>
      </w:r>
      <w:r w:rsidR="00753D7D">
        <w:rPr>
          <w:rFonts w:ascii="Times New Roman" w:hAnsi="Times New Roman"/>
          <w:sz w:val="24"/>
          <w:szCs w:val="24"/>
          <w:lang w:val="x-none"/>
        </w:rPr>
        <w:t xml:space="preserve"> (New, SG No. 67/2003) (1)</w:t>
      </w:r>
      <w:r>
        <w:rPr>
          <w:rFonts w:ascii="Times New Roman" w:hAnsi="Times New Roman" w:cs="Times New Roman"/>
          <w:sz w:val="24"/>
          <w:szCs w:val="24"/>
          <w:lang w:val="x-none"/>
        </w:rPr>
        <w:t xml:space="preserve">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lastRenderedPageBreak/>
        <w:t xml:space="preserve"> (2) </w:t>
      </w:r>
      <w:r w:rsidR="00D430C1">
        <w:rPr>
          <w:rFonts w:ascii="Times New Roman" w:hAnsi="Times New Roman" w:cs="Times New Roman"/>
          <w:sz w:val="24"/>
          <w:szCs w:val="24"/>
          <w:lang w:val="bg-BG"/>
        </w:rPr>
        <w:t>…</w:t>
      </w:r>
    </w:p>
    <w:p w:rsidR="008E396F" w:rsidRPr="00D430C1"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(3) </w:t>
      </w:r>
      <w:r w:rsidR="00D430C1">
        <w:rPr>
          <w:rFonts w:ascii="Times New Roman" w:hAnsi="Times New Roman" w:cs="Times New Roman"/>
          <w:sz w:val="24"/>
          <w:szCs w:val="24"/>
          <w:lang w:val="bg-BG"/>
        </w:rPr>
        <w:t>…</w:t>
      </w:r>
    </w:p>
    <w:p w:rsidR="00753D7D" w:rsidRDefault="008E396F" w:rsidP="00753D7D">
      <w:pPr>
        <w:widowControl w:val="0"/>
        <w:autoSpaceDE w:val="0"/>
        <w:autoSpaceDN w:val="0"/>
        <w:adjustRightInd w:val="0"/>
        <w:spacing w:after="0" w:line="240" w:lineRule="auto"/>
        <w:ind w:firstLine="567"/>
        <w:jc w:val="both"/>
        <w:rPr>
          <w:rFonts w:ascii="Times New Roman" w:hAnsi="Times New Roman"/>
          <w:sz w:val="24"/>
          <w:szCs w:val="24"/>
          <w:lang w:val="x-none"/>
        </w:rPr>
      </w:pPr>
      <w:r>
        <w:rPr>
          <w:rFonts w:ascii="Times New Roman" w:hAnsi="Times New Roman" w:cs="Times New Roman"/>
          <w:sz w:val="24"/>
          <w:szCs w:val="24"/>
          <w:lang w:val="x-none"/>
        </w:rPr>
        <w:t xml:space="preserve"> </w:t>
      </w:r>
      <w:r w:rsidR="00753D7D">
        <w:rPr>
          <w:rFonts w:ascii="Times New Roman" w:hAnsi="Times New Roman"/>
          <w:sz w:val="24"/>
          <w:szCs w:val="24"/>
          <w:lang w:val="x-none"/>
        </w:rPr>
        <w:t xml:space="preserve">(4) (New, SG No. 56/2006) Upon termination of the legal relationship between the sponsoring undertaking and the insured person, the said person shall have the right to transfer the </w:t>
      </w:r>
      <w:r w:rsidR="00753D7D">
        <w:rPr>
          <w:rFonts w:ascii="Times New Roman" w:hAnsi="Times New Roman"/>
          <w:sz w:val="24"/>
          <w:szCs w:val="24"/>
        </w:rPr>
        <w:t>funds</w:t>
      </w:r>
      <w:r w:rsidR="00753D7D">
        <w:rPr>
          <w:rFonts w:ascii="Times New Roman" w:hAnsi="Times New Roman"/>
          <w:sz w:val="24"/>
          <w:szCs w:val="24"/>
          <w:lang w:val="x-none"/>
        </w:rPr>
        <w:t xml:space="preserve"> accrued from personal social insurance contributions on the individual account or part of the said </w:t>
      </w:r>
      <w:r w:rsidR="00753D7D">
        <w:rPr>
          <w:rFonts w:ascii="Times New Roman" w:hAnsi="Times New Roman"/>
          <w:sz w:val="24"/>
          <w:szCs w:val="24"/>
        </w:rPr>
        <w:t>funds</w:t>
      </w:r>
      <w:r w:rsidR="00753D7D">
        <w:rPr>
          <w:rFonts w:ascii="Times New Roman" w:hAnsi="Times New Roman"/>
          <w:sz w:val="24"/>
          <w:szCs w:val="24"/>
          <w:lang w:val="x-none"/>
        </w:rPr>
        <w:t xml:space="preserve"> from one fun</w:t>
      </w:r>
      <w:r w:rsidR="00753D7D">
        <w:rPr>
          <w:rFonts w:ascii="Times New Roman" w:hAnsi="Times New Roman"/>
          <w:sz w:val="24"/>
          <w:szCs w:val="24"/>
        </w:rPr>
        <w:t>d</w:t>
      </w:r>
      <w:r w:rsidR="00753D7D">
        <w:rPr>
          <w:rFonts w:ascii="Times New Roman" w:hAnsi="Times New Roman"/>
          <w:sz w:val="24"/>
          <w:szCs w:val="24"/>
          <w:lang w:val="x-none"/>
        </w:rPr>
        <w:t xml:space="preserve"> for supplementary voluntary </w:t>
      </w:r>
      <w:r w:rsidR="00753D7D">
        <w:rPr>
          <w:rFonts w:ascii="Times New Roman" w:hAnsi="Times New Roman"/>
          <w:sz w:val="24"/>
          <w:szCs w:val="24"/>
        </w:rPr>
        <w:t>pension</w:t>
      </w:r>
      <w:r w:rsidR="00753D7D">
        <w:rPr>
          <w:rFonts w:ascii="Times New Roman" w:hAnsi="Times New Roman"/>
          <w:sz w:val="24"/>
          <w:szCs w:val="24"/>
          <w:lang w:val="x-none"/>
        </w:rPr>
        <w:t xml:space="preserve"> insurance under occupational schemes to another such fund, managed by another </w:t>
      </w:r>
      <w:r w:rsidR="00753D7D">
        <w:rPr>
          <w:rFonts w:ascii="Times New Roman" w:hAnsi="Times New Roman"/>
          <w:sz w:val="24"/>
          <w:szCs w:val="24"/>
        </w:rPr>
        <w:t>pension</w:t>
      </w:r>
      <w:r w:rsidR="00753D7D">
        <w:rPr>
          <w:rFonts w:ascii="Times New Roman" w:hAnsi="Times New Roman"/>
          <w:sz w:val="24"/>
          <w:szCs w:val="24"/>
          <w:lang w:val="x-none"/>
        </w:rPr>
        <w:t xml:space="preserve"> insurance company.</w:t>
      </w:r>
    </w:p>
    <w:p w:rsidR="00753D7D" w:rsidRDefault="00753D7D" w:rsidP="00753D7D">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sz w:val="24"/>
          <w:szCs w:val="24"/>
          <w:lang w:val="x-none"/>
        </w:rPr>
        <w:t xml:space="preserve"> (5) (New, SG No. 56/2006, repealed, SG No. 12/2019).</w:t>
      </w:r>
    </w:p>
    <w:p w:rsidR="008E396F" w:rsidRDefault="008E396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x-none"/>
        </w:rPr>
        <w:t xml:space="preserve"> (6) </w:t>
      </w:r>
      <w:r w:rsidR="00D430C1">
        <w:rPr>
          <w:rFonts w:ascii="Times New Roman" w:hAnsi="Times New Roman" w:cs="Times New Roman"/>
          <w:sz w:val="24"/>
          <w:szCs w:val="24"/>
          <w:lang w:val="bg-BG"/>
        </w:rPr>
        <w:t>…</w:t>
      </w:r>
    </w:p>
    <w:p w:rsidR="00D430C1" w:rsidRPr="00D430C1" w:rsidRDefault="00D430C1"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p>
    <w:p w:rsidR="00753D7D" w:rsidRPr="00753D7D" w:rsidRDefault="00753D7D" w:rsidP="00753D7D">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cs="Times New Roman"/>
          <w:sz w:val="24"/>
          <w:szCs w:val="24"/>
        </w:rPr>
        <w:t xml:space="preserve">  </w:t>
      </w:r>
      <w:r w:rsidR="008E396F">
        <w:rPr>
          <w:rFonts w:ascii="Times New Roman" w:hAnsi="Times New Roman" w:cs="Times New Roman"/>
          <w:sz w:val="24"/>
          <w:szCs w:val="24"/>
          <w:lang w:val="x-none"/>
        </w:rPr>
        <w:t xml:space="preserve"> </w:t>
      </w:r>
      <w:r>
        <w:rPr>
          <w:rFonts w:ascii="Times New Roman" w:hAnsi="Times New Roman"/>
          <w:sz w:val="24"/>
          <w:szCs w:val="24"/>
          <w:lang w:val="x-none"/>
        </w:rPr>
        <w:t>Right to Withdraw</w:t>
      </w:r>
      <w:r>
        <w:rPr>
          <w:rFonts w:ascii="Times New Roman" w:hAnsi="Times New Roman"/>
          <w:sz w:val="24"/>
          <w:szCs w:val="24"/>
        </w:rPr>
        <w:t>al</w:t>
      </w:r>
      <w:r>
        <w:rPr>
          <w:rFonts w:ascii="Times New Roman" w:hAnsi="Times New Roman"/>
          <w:sz w:val="24"/>
          <w:szCs w:val="24"/>
          <w:lang w:val="x-none"/>
        </w:rPr>
        <w:t xml:space="preserve"> and </w:t>
      </w:r>
      <w:r>
        <w:rPr>
          <w:rFonts w:ascii="Times New Roman" w:hAnsi="Times New Roman"/>
          <w:sz w:val="24"/>
          <w:szCs w:val="24"/>
        </w:rPr>
        <w:t>Payment of Accrued Funds</w:t>
      </w:r>
    </w:p>
    <w:p w:rsidR="008E396F" w:rsidRPr="00D430C1" w:rsidRDefault="00753D7D" w:rsidP="00753D7D">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b/>
          <w:bCs/>
          <w:sz w:val="24"/>
          <w:szCs w:val="24"/>
          <w:lang w:val="x-none"/>
        </w:rPr>
        <w:t xml:space="preserve"> Article 248.</w:t>
      </w:r>
      <w:r>
        <w:rPr>
          <w:rFonts w:ascii="Times New Roman" w:hAnsi="Times New Roman"/>
          <w:sz w:val="24"/>
          <w:szCs w:val="24"/>
          <w:lang w:val="x-none"/>
        </w:rPr>
        <w:t xml:space="preserve"> (New, SG No. 67/2003, amended, SG No. 56/2006) (1)</w:t>
      </w:r>
      <w:r w:rsidR="008E396F">
        <w:rPr>
          <w:rFonts w:ascii="Times New Roman" w:hAnsi="Times New Roman" w:cs="Times New Roman"/>
          <w:sz w:val="24"/>
          <w:szCs w:val="24"/>
          <w:lang w:val="x-none"/>
        </w:rPr>
        <w:t xml:space="preserve"> </w:t>
      </w:r>
      <w:r w:rsidR="00D430C1">
        <w:rPr>
          <w:rFonts w:ascii="Times New Roman" w:hAnsi="Times New Roman" w:cs="Times New Roman"/>
          <w:sz w:val="24"/>
          <w:szCs w:val="24"/>
          <w:lang w:val="bg-BG"/>
        </w:rPr>
        <w:t>…</w:t>
      </w:r>
    </w:p>
    <w:p w:rsidR="00753D7D" w:rsidRDefault="00753D7D" w:rsidP="00753D7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Pr>
          <w:rFonts w:ascii="Times New Roman" w:hAnsi="Times New Roman"/>
          <w:sz w:val="24"/>
          <w:szCs w:val="24"/>
          <w:lang w:val="x-none"/>
        </w:rPr>
        <w:t xml:space="preserve"> (2) (Amended, SG No. 92/2017) Upon entitlement to a personal old-age pension under Article 243 (1), (2), (4) and (6) or disability pension under Article 244 (1) from supplementary voluntary </w:t>
      </w:r>
      <w:r>
        <w:rPr>
          <w:rFonts w:ascii="Times New Roman" w:hAnsi="Times New Roman"/>
          <w:sz w:val="24"/>
          <w:szCs w:val="24"/>
        </w:rPr>
        <w:t>pension</w:t>
      </w:r>
      <w:r>
        <w:rPr>
          <w:rFonts w:ascii="Times New Roman" w:hAnsi="Times New Roman"/>
          <w:sz w:val="24"/>
          <w:szCs w:val="24"/>
          <w:lang w:val="x-none"/>
        </w:rPr>
        <w:t xml:space="preserve"> insurance funds, the insured person shall have the right to choose between the respective type of pension under the terms established by this Title and a lump-sum payment or </w:t>
      </w:r>
      <w:r>
        <w:rPr>
          <w:rFonts w:ascii="Times New Roman" w:hAnsi="Times New Roman"/>
          <w:sz w:val="24"/>
          <w:szCs w:val="24"/>
        </w:rPr>
        <w:t>programmed withdrawal</w:t>
      </w:r>
      <w:r>
        <w:rPr>
          <w:rFonts w:ascii="Times New Roman" w:hAnsi="Times New Roman"/>
          <w:sz w:val="24"/>
          <w:szCs w:val="24"/>
          <w:lang w:val="x-none"/>
        </w:rPr>
        <w:t xml:space="preserve"> of the funds accrued on the individual account of the said person.</w:t>
      </w:r>
    </w:p>
    <w:p w:rsidR="00D430C1" w:rsidRDefault="00D430C1"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183DBF" w:rsidRDefault="008E396F" w:rsidP="00183DBF">
      <w:pPr>
        <w:widowControl w:val="0"/>
        <w:autoSpaceDE w:val="0"/>
        <w:autoSpaceDN w:val="0"/>
        <w:adjustRightInd w:val="0"/>
        <w:spacing w:after="0" w:line="240" w:lineRule="auto"/>
        <w:ind w:firstLine="567"/>
        <w:jc w:val="both"/>
        <w:rPr>
          <w:rFonts w:ascii="Times New Roman" w:hAnsi="Times New Roman"/>
          <w:sz w:val="24"/>
          <w:szCs w:val="24"/>
          <w:lang w:val="x-none"/>
        </w:rPr>
      </w:pPr>
      <w:r>
        <w:rPr>
          <w:rFonts w:ascii="Times New Roman" w:hAnsi="Times New Roman" w:cs="Times New Roman"/>
          <w:sz w:val="24"/>
          <w:szCs w:val="24"/>
          <w:lang w:val="x-none"/>
        </w:rPr>
        <w:t xml:space="preserve"> </w:t>
      </w:r>
      <w:r w:rsidR="00183DBF">
        <w:rPr>
          <w:rFonts w:ascii="Times New Roman" w:hAnsi="Times New Roman"/>
          <w:sz w:val="24"/>
          <w:szCs w:val="24"/>
          <w:lang w:val="x-none"/>
        </w:rPr>
        <w:t>Preservation of Rights when Moving from One Member State to Another</w:t>
      </w:r>
    </w:p>
    <w:p w:rsidR="00183DBF" w:rsidRDefault="00183DBF" w:rsidP="00183D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w:t>
      </w:r>
      <w:r w:rsidR="00783243">
        <w:rPr>
          <w:rFonts w:ascii="Times New Roman" w:hAnsi="Times New Roman"/>
          <w:b/>
          <w:bCs/>
          <w:sz w:val="24"/>
          <w:szCs w:val="24"/>
        </w:rPr>
        <w:t xml:space="preserve"> </w:t>
      </w:r>
      <w:r>
        <w:rPr>
          <w:rFonts w:ascii="Times New Roman" w:hAnsi="Times New Roman"/>
          <w:b/>
          <w:bCs/>
          <w:sz w:val="24"/>
          <w:szCs w:val="24"/>
          <w:lang w:val="x-none"/>
        </w:rPr>
        <w:t>Article 248a.</w:t>
      </w:r>
      <w:r>
        <w:rPr>
          <w:rFonts w:ascii="Times New Roman" w:hAnsi="Times New Roman"/>
          <w:sz w:val="24"/>
          <w:szCs w:val="24"/>
          <w:lang w:val="x-none"/>
        </w:rPr>
        <w:t xml:space="preserve"> (New, SG No. 56/2006) (1) (Amended, SG No. 46/2018, effective 21.05.2018) The insured persons, in respect of whom social insurance contributions are no longer being made as a consequence of their moving from the Republic of Bulgaria to another Member State, shall preserve the</w:t>
      </w:r>
      <w:r>
        <w:rPr>
          <w:rFonts w:ascii="Times New Roman" w:hAnsi="Times New Roman"/>
          <w:sz w:val="24"/>
          <w:szCs w:val="24"/>
        </w:rPr>
        <w:t>ir</w:t>
      </w:r>
      <w:r>
        <w:rPr>
          <w:rFonts w:ascii="Times New Roman" w:hAnsi="Times New Roman"/>
          <w:sz w:val="24"/>
          <w:szCs w:val="24"/>
          <w:lang w:val="x-none"/>
        </w:rPr>
        <w:t xml:space="preserve"> rights to the same extent as the insured persons in respect of whom social insurance contributions are no longer being made but who remain within the Republic of Bulgaria.</w:t>
      </w:r>
    </w:p>
    <w:p w:rsidR="00183DBF" w:rsidRDefault="00183DBF" w:rsidP="00183D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(Amended, SG No. 46/2018, effective 21.05.2018) Paragraph (1) shall also apply to the persons referred to in Article 245.</w:t>
      </w:r>
    </w:p>
    <w:p w:rsidR="00183DBF" w:rsidRDefault="00183DBF" w:rsidP="00183D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183DBF" w:rsidRDefault="00783243" w:rsidP="00183D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183DBF">
        <w:rPr>
          <w:rFonts w:ascii="Times New Roman" w:hAnsi="Times New Roman"/>
          <w:sz w:val="24"/>
          <w:szCs w:val="24"/>
          <w:lang w:val="x-none"/>
        </w:rPr>
        <w:t>Cross-Border Payments</w:t>
      </w:r>
    </w:p>
    <w:p w:rsidR="00183DBF" w:rsidRDefault="00783243" w:rsidP="00183D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rPr>
        <w:t xml:space="preserve"> </w:t>
      </w:r>
      <w:r w:rsidR="00183DBF">
        <w:rPr>
          <w:rFonts w:ascii="Times New Roman" w:hAnsi="Times New Roman"/>
          <w:b/>
          <w:bCs/>
          <w:sz w:val="24"/>
          <w:szCs w:val="24"/>
          <w:lang w:val="x-none"/>
        </w:rPr>
        <w:t>Article 248b.</w:t>
      </w:r>
      <w:r w:rsidR="00183DBF">
        <w:rPr>
          <w:rFonts w:ascii="Times New Roman" w:hAnsi="Times New Roman"/>
          <w:sz w:val="24"/>
          <w:szCs w:val="24"/>
          <w:lang w:val="x-none"/>
        </w:rPr>
        <w:t xml:space="preserve"> (New, SG No. 56/2006) Payments for any persons insured under an occupational scheme, as well as for any other persons holding entitlement under any such scheme, shall be made in other Member States net of the taxes and transactions charges due.</w:t>
      </w:r>
    </w:p>
    <w:p w:rsidR="008E396F" w:rsidRDefault="008E396F" w:rsidP="00183DBF">
      <w:pPr>
        <w:spacing w:after="0" w:line="240" w:lineRule="auto"/>
        <w:ind w:firstLine="567"/>
        <w:rPr>
          <w:rFonts w:ascii="Times New Roman" w:hAnsi="Times New Roman" w:cs="Times New Roman"/>
          <w:sz w:val="24"/>
          <w:szCs w:val="24"/>
        </w:rPr>
      </w:pPr>
    </w:p>
    <w:p w:rsidR="00D430C1" w:rsidRDefault="00D430C1" w:rsidP="00B3074A">
      <w:pPr>
        <w:spacing w:after="0"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w:t>
      </w:r>
    </w:p>
    <w:p w:rsidR="00D242B0" w:rsidRDefault="00783243" w:rsidP="00D242B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D242B0">
        <w:rPr>
          <w:rFonts w:ascii="Times New Roman" w:hAnsi="Times New Roman"/>
          <w:sz w:val="24"/>
          <w:szCs w:val="24"/>
          <w:lang w:val="x-none"/>
        </w:rPr>
        <w:t xml:space="preserve">Accounts of Supplementary Voluntary </w:t>
      </w:r>
      <w:r w:rsidR="00D242B0">
        <w:rPr>
          <w:rFonts w:ascii="Times New Roman" w:hAnsi="Times New Roman"/>
          <w:sz w:val="24"/>
          <w:szCs w:val="24"/>
        </w:rPr>
        <w:t>Pension</w:t>
      </w:r>
      <w:r w:rsidR="00D242B0">
        <w:rPr>
          <w:rFonts w:ascii="Times New Roman" w:hAnsi="Times New Roman"/>
          <w:sz w:val="24"/>
          <w:szCs w:val="24"/>
          <w:lang w:val="x-none"/>
        </w:rPr>
        <w:t xml:space="preserve"> Insurance Funds (Heading amended, SG No. 92/2017)</w:t>
      </w:r>
    </w:p>
    <w:p w:rsidR="00D242B0" w:rsidRDefault="00D242B0" w:rsidP="00D242B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Article 252.</w:t>
      </w:r>
      <w:r>
        <w:rPr>
          <w:rFonts w:ascii="Times New Roman" w:hAnsi="Times New Roman"/>
          <w:sz w:val="24"/>
          <w:szCs w:val="24"/>
          <w:lang w:val="x-none"/>
        </w:rPr>
        <w:t xml:space="preserve"> (New, SG No. 67/2003) (1) </w:t>
      </w:r>
      <w:r>
        <w:rPr>
          <w:rFonts w:ascii="Times New Roman" w:hAnsi="Times New Roman"/>
          <w:sz w:val="24"/>
          <w:szCs w:val="24"/>
        </w:rPr>
        <w:t>...</w:t>
      </w:r>
      <w:r>
        <w:rPr>
          <w:rFonts w:ascii="Times New Roman" w:hAnsi="Times New Roman"/>
          <w:sz w:val="24"/>
          <w:szCs w:val="24"/>
          <w:lang w:val="x-none"/>
        </w:rPr>
        <w:t>.</w:t>
      </w:r>
    </w:p>
    <w:p w:rsidR="00D242B0" w:rsidRDefault="00D242B0" w:rsidP="00D242B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(New, SG No. 56/2006, amended, SG No. 92/2017) The </w:t>
      </w:r>
      <w:r>
        <w:rPr>
          <w:rFonts w:ascii="Times New Roman" w:hAnsi="Times New Roman"/>
          <w:sz w:val="24"/>
          <w:szCs w:val="24"/>
        </w:rPr>
        <w:t>pension</w:t>
      </w:r>
      <w:r>
        <w:rPr>
          <w:rFonts w:ascii="Times New Roman" w:hAnsi="Times New Roman"/>
          <w:sz w:val="24"/>
          <w:szCs w:val="24"/>
          <w:lang w:val="x-none"/>
        </w:rPr>
        <w:t xml:space="preserve"> insurance company or the </w:t>
      </w:r>
      <w:r>
        <w:rPr>
          <w:rFonts w:ascii="Times New Roman" w:hAnsi="Times New Roman"/>
          <w:sz w:val="24"/>
          <w:szCs w:val="24"/>
        </w:rPr>
        <w:t>foreign</w:t>
      </w:r>
      <w:r>
        <w:rPr>
          <w:rFonts w:ascii="Times New Roman" w:hAnsi="Times New Roman"/>
          <w:sz w:val="24"/>
          <w:szCs w:val="24"/>
          <w:lang w:val="x-none"/>
        </w:rPr>
        <w:t xml:space="preserve"> institution shall draw up an annual report for each occupational scheme, which shall contain accounts of the funds accrued and the fees and deductions made. The type, format and content of the annual report shall be determined by an ordinance of the Commission.</w:t>
      </w:r>
    </w:p>
    <w:p w:rsidR="00D242B0" w:rsidRDefault="00D242B0" w:rsidP="00D242B0">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(New, SG No. 56/2006, amended, SG No. 92/2017) The annual reports referred to in Paragraph (2) shall be submitted </w:t>
      </w:r>
      <w:r>
        <w:rPr>
          <w:rFonts w:ascii="Times New Roman" w:hAnsi="Times New Roman"/>
          <w:sz w:val="24"/>
          <w:szCs w:val="24"/>
        </w:rPr>
        <w:t>to</w:t>
      </w:r>
      <w:r>
        <w:rPr>
          <w:rFonts w:ascii="Times New Roman" w:hAnsi="Times New Roman"/>
          <w:sz w:val="24"/>
          <w:szCs w:val="24"/>
          <w:lang w:val="x-none"/>
        </w:rPr>
        <w:t xml:space="preserve"> the sponsoring undertaking under the occupational pension scheme and to the Commission within three months after the end of the financial year.</w:t>
      </w:r>
    </w:p>
    <w:p w:rsidR="003F7B69" w:rsidRPr="00D430C1" w:rsidRDefault="003F7B69" w:rsidP="00B3074A">
      <w:pPr>
        <w:spacing w:after="0"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w:t>
      </w:r>
    </w:p>
    <w:p w:rsidR="00783243" w:rsidRDefault="00E72D63" w:rsidP="00E72D63">
      <w:pPr>
        <w:widowControl w:val="0"/>
        <w:autoSpaceDE w:val="0"/>
        <w:autoSpaceDN w:val="0"/>
        <w:adjustRightInd w:val="0"/>
        <w:spacing w:after="0" w:line="240" w:lineRule="auto"/>
        <w:ind w:firstLine="480"/>
        <w:jc w:val="both"/>
        <w:rPr>
          <w:rFonts w:ascii="Times New Roman" w:hAnsi="Times New Roman"/>
          <w:sz w:val="24"/>
          <w:szCs w:val="24"/>
          <w:lang w:val="bg-BG"/>
        </w:rPr>
      </w:pPr>
      <w:r>
        <w:rPr>
          <w:rFonts w:ascii="Times New Roman" w:hAnsi="Times New Roman"/>
          <w:sz w:val="24"/>
          <w:szCs w:val="24"/>
          <w:lang w:val="bg-BG"/>
        </w:rPr>
        <w:t xml:space="preserve"> </w:t>
      </w:r>
    </w:p>
    <w:p w:rsidR="00E72D63" w:rsidRDefault="0078324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E72D63">
        <w:rPr>
          <w:rFonts w:ascii="Times New Roman" w:hAnsi="Times New Roman"/>
          <w:sz w:val="24"/>
          <w:szCs w:val="24"/>
          <w:lang w:val="x-none"/>
        </w:rPr>
        <w:t>Rights of Insured Persons and Pensioners Upon Transformation and Dissolution</w:t>
      </w:r>
    </w:p>
    <w:p w:rsidR="00E72D63" w:rsidRDefault="00E72D6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Article 340.</w:t>
      </w:r>
      <w:r>
        <w:rPr>
          <w:rFonts w:ascii="Times New Roman" w:hAnsi="Times New Roman"/>
          <w:sz w:val="24"/>
          <w:szCs w:val="24"/>
          <w:lang w:val="x-none"/>
        </w:rPr>
        <w:t xml:space="preserve"> (New, SG No. 67/2003) (1) Upon transformation or dissolution of a </w:t>
      </w:r>
      <w:r>
        <w:rPr>
          <w:rFonts w:ascii="Times New Roman" w:hAnsi="Times New Roman"/>
          <w:sz w:val="24"/>
          <w:szCs w:val="24"/>
          <w:lang w:val="x-none"/>
        </w:rPr>
        <w:lastRenderedPageBreak/>
        <w:t>supplementary social insurance company or of a supplementary social insurance fund, the company to whose fund the individual account of the insured person has been transferred, shall mandatorily notify the said person of the transfer and of his of her rights within one month after the transfer.</w:t>
      </w:r>
    </w:p>
    <w:p w:rsidR="00E72D63" w:rsidRDefault="00E72D6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Pensioners and social insurance contributors paying contributions at their own expense shall likewise be according to the procedure established by Paragraph 1.</w:t>
      </w:r>
    </w:p>
    <w:p w:rsidR="00E72D63" w:rsidRDefault="00E72D6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In the cases under Paragraph 1, within one month after the notification the insured persons shall have the right to:</w:t>
      </w:r>
    </w:p>
    <w:p w:rsidR="00E72D63" w:rsidRPr="00E72D63" w:rsidRDefault="00E72D63" w:rsidP="00E72D63">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 </w:t>
      </w:r>
      <w:r>
        <w:rPr>
          <w:rFonts w:ascii="Times New Roman" w:hAnsi="Times New Roman"/>
          <w:sz w:val="24"/>
          <w:szCs w:val="24"/>
        </w:rPr>
        <w:t>…</w:t>
      </w:r>
    </w:p>
    <w:p w:rsidR="00E72D63" w:rsidRDefault="00E72D6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transfer the </w:t>
      </w:r>
      <w:r>
        <w:rPr>
          <w:rFonts w:ascii="Times New Roman" w:hAnsi="Times New Roman"/>
          <w:sz w:val="24"/>
          <w:szCs w:val="24"/>
        </w:rPr>
        <w:t>funds</w:t>
      </w:r>
      <w:r>
        <w:rPr>
          <w:rFonts w:ascii="Times New Roman" w:hAnsi="Times New Roman"/>
          <w:sz w:val="24"/>
          <w:szCs w:val="24"/>
          <w:lang w:val="x-none"/>
        </w:rPr>
        <w:t xml:space="preserve"> accrued on the individual account thereof to another supplementary voluntary social insurance fund or withdraw </w:t>
      </w:r>
      <w:r>
        <w:rPr>
          <w:rFonts w:ascii="Times New Roman" w:hAnsi="Times New Roman"/>
          <w:sz w:val="24"/>
          <w:szCs w:val="24"/>
        </w:rPr>
        <w:t>as</w:t>
      </w:r>
      <w:r>
        <w:rPr>
          <w:rFonts w:ascii="Times New Roman" w:hAnsi="Times New Roman"/>
          <w:sz w:val="24"/>
          <w:szCs w:val="24"/>
          <w:lang w:val="x-none"/>
        </w:rPr>
        <w:t xml:space="preserve"> a lump sum the </w:t>
      </w:r>
      <w:r>
        <w:rPr>
          <w:rFonts w:ascii="Times New Roman" w:hAnsi="Times New Roman"/>
          <w:sz w:val="24"/>
          <w:szCs w:val="24"/>
        </w:rPr>
        <w:t>funds</w:t>
      </w:r>
      <w:r>
        <w:rPr>
          <w:rFonts w:ascii="Times New Roman" w:hAnsi="Times New Roman"/>
          <w:sz w:val="24"/>
          <w:szCs w:val="24"/>
          <w:lang w:val="x-none"/>
        </w:rPr>
        <w:t xml:space="preserve"> accrued on the individual account thereof from personal contributions: applicable to supplementary voluntary social insurance.</w:t>
      </w:r>
    </w:p>
    <w:p w:rsidR="00E72D63" w:rsidRDefault="00E72D6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w:t>
      </w:r>
      <w:r>
        <w:rPr>
          <w:rFonts w:ascii="Times New Roman" w:hAnsi="Times New Roman"/>
          <w:sz w:val="24"/>
          <w:szCs w:val="24"/>
        </w:rPr>
        <w:t>...</w:t>
      </w:r>
      <w:r>
        <w:rPr>
          <w:rFonts w:ascii="Times New Roman" w:hAnsi="Times New Roman"/>
          <w:sz w:val="24"/>
          <w:szCs w:val="24"/>
          <w:lang w:val="x-none"/>
        </w:rPr>
        <w:t>.</w:t>
      </w:r>
    </w:p>
    <w:p w:rsidR="00E72D63" w:rsidRDefault="00E72D6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Persons who have not exercised their rights under Paragraph 3 within the fixed time limit shall be presumed to have confirmed tacitly their participation in the respective supplementary social insurance fund to which their individual account has been transferred as a result of the transformation or dissolution.</w:t>
      </w:r>
    </w:p>
    <w:p w:rsidR="00E72D63" w:rsidRDefault="00E72D6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In the cases under Paragraph 3, the restrictions on switching shall not apply.</w:t>
      </w:r>
    </w:p>
    <w:p w:rsidR="00D430C1" w:rsidRDefault="00D430C1" w:rsidP="00E72D63">
      <w:pPr>
        <w:spacing w:after="0" w:line="240" w:lineRule="auto"/>
        <w:ind w:firstLine="567"/>
        <w:rPr>
          <w:rFonts w:ascii="Times New Roman" w:hAnsi="Times New Roman" w:cs="Times New Roman"/>
          <w:sz w:val="24"/>
          <w:szCs w:val="24"/>
        </w:rPr>
      </w:pPr>
    </w:p>
    <w:p w:rsidR="00D430C1" w:rsidRPr="00D430C1" w:rsidRDefault="00D430C1" w:rsidP="00B3074A">
      <w:pPr>
        <w:spacing w:after="0" w:line="240" w:lineRule="auto"/>
        <w:ind w:firstLine="567"/>
        <w:rPr>
          <w:rFonts w:ascii="Times New Roman" w:hAnsi="Times New Roman" w:cs="Times New Roman"/>
          <w:b/>
          <w:bCs/>
          <w:i/>
          <w:sz w:val="24"/>
          <w:szCs w:val="24"/>
          <w:lang w:val="bg-BG"/>
        </w:rPr>
      </w:pPr>
      <w:r>
        <w:rPr>
          <w:rFonts w:ascii="Times New Roman" w:hAnsi="Times New Roman" w:cs="Times New Roman"/>
          <w:b/>
          <w:bCs/>
          <w:i/>
          <w:sz w:val="24"/>
          <w:szCs w:val="24"/>
          <w:lang w:val="bg-BG"/>
        </w:rPr>
        <w:t>…</w:t>
      </w:r>
    </w:p>
    <w:p w:rsidR="00E72D63" w:rsidRDefault="0078324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E72D63">
        <w:rPr>
          <w:rFonts w:ascii="Times New Roman" w:hAnsi="Times New Roman"/>
          <w:sz w:val="24"/>
          <w:szCs w:val="24"/>
        </w:rPr>
        <w:t>R</w:t>
      </w:r>
      <w:r>
        <w:rPr>
          <w:rFonts w:ascii="Times New Roman" w:hAnsi="Times New Roman"/>
          <w:sz w:val="24"/>
          <w:szCs w:val="24"/>
        </w:rPr>
        <w:t>i</w:t>
      </w:r>
      <w:r w:rsidR="00E72D63">
        <w:rPr>
          <w:rFonts w:ascii="Times New Roman" w:hAnsi="Times New Roman"/>
          <w:sz w:val="24"/>
          <w:szCs w:val="24"/>
        </w:rPr>
        <w:t>ght</w:t>
      </w:r>
      <w:r w:rsidR="00E72D63">
        <w:rPr>
          <w:rFonts w:ascii="Times New Roman" w:hAnsi="Times New Roman"/>
          <w:sz w:val="24"/>
          <w:szCs w:val="24"/>
          <w:lang w:val="x-none"/>
        </w:rPr>
        <w:t xml:space="preserve"> to transfer pension rights to the EU pension schemes</w:t>
      </w:r>
      <w:r>
        <w:rPr>
          <w:rFonts w:ascii="Times New Roman" w:hAnsi="Times New Roman"/>
          <w:sz w:val="24"/>
          <w:szCs w:val="24"/>
        </w:rPr>
        <w:t xml:space="preserve"> </w:t>
      </w:r>
      <w:r w:rsidR="00E72D63">
        <w:rPr>
          <w:rFonts w:ascii="Times New Roman" w:hAnsi="Times New Roman"/>
          <w:sz w:val="24"/>
          <w:szCs w:val="24"/>
          <w:lang w:val="x-none"/>
        </w:rPr>
        <w:t>(Heading amended, SG No. 60/2011, effective 5.08.2011)</w:t>
      </w:r>
    </w:p>
    <w:p w:rsidR="00E72D63" w:rsidRDefault="00E72D6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Article 343a.</w:t>
      </w:r>
      <w:r>
        <w:rPr>
          <w:rFonts w:ascii="Times New Roman" w:hAnsi="Times New Roman"/>
          <w:sz w:val="24"/>
          <w:szCs w:val="24"/>
          <w:lang w:val="x-none"/>
        </w:rPr>
        <w:t xml:space="preserve"> (New, SG No. 19/2010) (1) (Amended, SG No. 60/2011, effective 5.08.2011) Any person insured according to the Bulgarian legislation who has been appointed as an official of an institution or body of the European Union shall be entitled to transfer to the EU pension schemes, jointly or separately at </w:t>
      </w:r>
      <w:r>
        <w:rPr>
          <w:rFonts w:ascii="Times New Roman" w:hAnsi="Times New Roman"/>
          <w:sz w:val="24"/>
          <w:szCs w:val="24"/>
        </w:rPr>
        <w:t>his/her</w:t>
      </w:r>
      <w:r>
        <w:rPr>
          <w:rFonts w:ascii="Times New Roman" w:hAnsi="Times New Roman"/>
          <w:sz w:val="24"/>
          <w:szCs w:val="24"/>
          <w:lang w:val="x-none"/>
        </w:rPr>
        <w:t xml:space="preserve"> discretion, the following:</w:t>
      </w:r>
    </w:p>
    <w:p w:rsidR="00E72D63" w:rsidRDefault="0078324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E72D63">
        <w:rPr>
          <w:rFonts w:ascii="Times New Roman" w:hAnsi="Times New Roman"/>
          <w:sz w:val="24"/>
          <w:szCs w:val="24"/>
          <w:lang w:val="x-none"/>
        </w:rPr>
        <w:t xml:space="preserve"> 1. </w:t>
      </w:r>
      <w:r w:rsidR="00E72D63">
        <w:rPr>
          <w:rFonts w:ascii="Times New Roman" w:hAnsi="Times New Roman"/>
          <w:sz w:val="24"/>
          <w:szCs w:val="24"/>
        </w:rPr>
        <w:t>…</w:t>
      </w:r>
      <w:r w:rsidR="00E72D63">
        <w:rPr>
          <w:rFonts w:ascii="Times New Roman" w:hAnsi="Times New Roman"/>
          <w:sz w:val="24"/>
          <w:szCs w:val="24"/>
          <w:lang w:val="x-none"/>
        </w:rPr>
        <w:t>;</w:t>
      </w:r>
    </w:p>
    <w:p w:rsidR="00E72D63" w:rsidRDefault="00E72D6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sidR="00783243">
        <w:rPr>
          <w:rFonts w:ascii="Times New Roman" w:hAnsi="Times New Roman"/>
          <w:sz w:val="24"/>
          <w:szCs w:val="24"/>
        </w:rPr>
        <w:t xml:space="preserve"> </w:t>
      </w:r>
      <w:r>
        <w:rPr>
          <w:rFonts w:ascii="Times New Roman" w:hAnsi="Times New Roman"/>
          <w:sz w:val="24"/>
          <w:szCs w:val="24"/>
          <w:lang w:val="x-none"/>
        </w:rPr>
        <w:t xml:space="preserve">2. </w:t>
      </w:r>
      <w:r>
        <w:rPr>
          <w:rFonts w:ascii="Times New Roman" w:hAnsi="Times New Roman"/>
          <w:sz w:val="24"/>
          <w:szCs w:val="24"/>
        </w:rPr>
        <w:t xml:space="preserve">the </w:t>
      </w:r>
      <w:r>
        <w:rPr>
          <w:rFonts w:ascii="Times New Roman" w:hAnsi="Times New Roman"/>
          <w:sz w:val="24"/>
          <w:szCs w:val="24"/>
          <w:lang w:val="x-none"/>
        </w:rPr>
        <w:t xml:space="preserve">funds from the insured person's individual account held with a universal pension fund and/or a professional pension fund and /or a fund for supplementary voluntary </w:t>
      </w:r>
      <w:r>
        <w:rPr>
          <w:rFonts w:ascii="Times New Roman" w:hAnsi="Times New Roman"/>
          <w:sz w:val="24"/>
          <w:szCs w:val="24"/>
        </w:rPr>
        <w:t xml:space="preserve">pension </w:t>
      </w:r>
      <w:r>
        <w:rPr>
          <w:rFonts w:ascii="Times New Roman" w:hAnsi="Times New Roman"/>
          <w:sz w:val="24"/>
          <w:szCs w:val="24"/>
          <w:lang w:val="x-none"/>
        </w:rPr>
        <w:t>insurance under occupational schemes.</w:t>
      </w:r>
    </w:p>
    <w:p w:rsidR="00E72D63" w:rsidRDefault="00E72D6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(Amended, SG No. 60/2011, effective 5.08.2011) The group of people who shall </w:t>
      </w:r>
      <w:r>
        <w:rPr>
          <w:rFonts w:ascii="Times New Roman" w:hAnsi="Times New Roman"/>
          <w:sz w:val="24"/>
          <w:szCs w:val="24"/>
        </w:rPr>
        <w:t>have the right</w:t>
      </w:r>
      <w:r>
        <w:rPr>
          <w:rFonts w:ascii="Times New Roman" w:hAnsi="Times New Roman"/>
          <w:sz w:val="24"/>
          <w:szCs w:val="24"/>
          <w:lang w:val="x-none"/>
        </w:rPr>
        <w:t xml:space="preserve"> to such transfers, the prerequisites and time limits to </w:t>
      </w:r>
      <w:r>
        <w:rPr>
          <w:rFonts w:ascii="Times New Roman" w:hAnsi="Times New Roman"/>
          <w:sz w:val="24"/>
          <w:szCs w:val="24"/>
        </w:rPr>
        <w:t>exercise it</w:t>
      </w:r>
      <w:r>
        <w:rPr>
          <w:rFonts w:ascii="Times New Roman" w:hAnsi="Times New Roman"/>
          <w:sz w:val="24"/>
          <w:szCs w:val="24"/>
          <w:lang w:val="x-none"/>
        </w:rPr>
        <w:t xml:space="preserve"> shall be governed by the Staff Regulations of Officials of the European Union and the Conditions of Employment of Other Servants of the European Union, as laid down by Regulation (EEC, Euratom, ECSC) No. 259/68 of the Council of 29 February 1968.</w:t>
      </w:r>
    </w:p>
    <w:p w:rsidR="00E72D63" w:rsidRDefault="0078324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E72D63">
        <w:rPr>
          <w:rFonts w:ascii="Times New Roman" w:hAnsi="Times New Roman"/>
          <w:sz w:val="24"/>
          <w:szCs w:val="24"/>
          <w:lang w:val="x-none"/>
        </w:rPr>
        <w:t xml:space="preserve"> (3) </w:t>
      </w:r>
      <w:r w:rsidR="00E72D63">
        <w:rPr>
          <w:rFonts w:ascii="Times New Roman" w:hAnsi="Times New Roman"/>
          <w:sz w:val="24"/>
          <w:szCs w:val="24"/>
        </w:rPr>
        <w:t>...</w:t>
      </w:r>
      <w:r w:rsidR="00E72D63">
        <w:rPr>
          <w:rFonts w:ascii="Times New Roman" w:hAnsi="Times New Roman"/>
          <w:sz w:val="24"/>
          <w:szCs w:val="24"/>
          <w:lang w:val="x-none"/>
        </w:rPr>
        <w:t>.</w:t>
      </w:r>
    </w:p>
    <w:p w:rsidR="00E72D63" w:rsidRDefault="0078324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E72D63">
        <w:rPr>
          <w:rFonts w:ascii="Times New Roman" w:hAnsi="Times New Roman"/>
          <w:sz w:val="24"/>
          <w:szCs w:val="24"/>
          <w:lang w:val="x-none"/>
        </w:rPr>
        <w:t xml:space="preserve"> (4) The transfer of </w:t>
      </w:r>
      <w:r w:rsidR="00E72D63">
        <w:rPr>
          <w:rFonts w:ascii="Times New Roman" w:hAnsi="Times New Roman"/>
          <w:sz w:val="24"/>
          <w:szCs w:val="24"/>
        </w:rPr>
        <w:t>the funds</w:t>
      </w:r>
      <w:r w:rsidR="00E72D63">
        <w:rPr>
          <w:rFonts w:ascii="Times New Roman" w:hAnsi="Times New Roman"/>
          <w:sz w:val="24"/>
          <w:szCs w:val="24"/>
          <w:lang w:val="x-none"/>
        </w:rPr>
        <w:t xml:space="preserve"> referred to in Paragraph 1(2) shall be </w:t>
      </w:r>
      <w:r w:rsidR="00E72D63">
        <w:rPr>
          <w:rFonts w:ascii="Times New Roman" w:hAnsi="Times New Roman"/>
          <w:sz w:val="24"/>
          <w:szCs w:val="24"/>
        </w:rPr>
        <w:t>carried out</w:t>
      </w:r>
      <w:r w:rsidR="00E72D63">
        <w:rPr>
          <w:rFonts w:ascii="Times New Roman" w:hAnsi="Times New Roman"/>
          <w:sz w:val="24"/>
          <w:szCs w:val="24"/>
          <w:lang w:val="x-none"/>
        </w:rPr>
        <w:t xml:space="preserve"> if no pension has been granted from the relevant fund for supplementary </w:t>
      </w:r>
      <w:r w:rsidR="00E72D63">
        <w:rPr>
          <w:rFonts w:ascii="Times New Roman" w:hAnsi="Times New Roman"/>
          <w:sz w:val="24"/>
          <w:szCs w:val="24"/>
        </w:rPr>
        <w:t>pension</w:t>
      </w:r>
      <w:r w:rsidR="00E72D63">
        <w:rPr>
          <w:rFonts w:ascii="Times New Roman" w:hAnsi="Times New Roman"/>
          <w:sz w:val="24"/>
          <w:szCs w:val="24"/>
          <w:lang w:val="x-none"/>
        </w:rPr>
        <w:t xml:space="preserve"> insurance and if no contract has been concluded for </w:t>
      </w:r>
      <w:r w:rsidR="00E72D63">
        <w:rPr>
          <w:rFonts w:ascii="Times New Roman" w:hAnsi="Times New Roman"/>
          <w:sz w:val="24"/>
          <w:szCs w:val="24"/>
        </w:rPr>
        <w:t>lump sum payment or programmed withdrawal of the funds in the individual account</w:t>
      </w:r>
      <w:r w:rsidR="00E72D63">
        <w:rPr>
          <w:rFonts w:ascii="Times New Roman" w:hAnsi="Times New Roman"/>
          <w:sz w:val="24"/>
          <w:szCs w:val="24"/>
          <w:lang w:val="x-none"/>
        </w:rPr>
        <w:t>.</w:t>
      </w:r>
    </w:p>
    <w:p w:rsidR="00E72D63" w:rsidRDefault="0078324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E72D63">
        <w:rPr>
          <w:rFonts w:ascii="Times New Roman" w:hAnsi="Times New Roman"/>
          <w:sz w:val="24"/>
          <w:szCs w:val="24"/>
          <w:lang w:val="x-none"/>
        </w:rPr>
        <w:t xml:space="preserve"> (5) (Amended, SG No. 60/2011, effective 5.08.2011, SG No. 92/2017, effective 1.04.2018, supplemented, SG No. 46/2018, effective 21.05.2018) The restrictions governing transfers under Article 171(1), Article 236(5) and Article 247(4) shall not apply with respect to transferring </w:t>
      </w:r>
      <w:r w:rsidR="00E72D63">
        <w:rPr>
          <w:rFonts w:ascii="Times New Roman" w:hAnsi="Times New Roman"/>
          <w:sz w:val="24"/>
          <w:szCs w:val="24"/>
        </w:rPr>
        <w:t>funds</w:t>
      </w:r>
      <w:r w:rsidR="00E72D63">
        <w:rPr>
          <w:rFonts w:ascii="Times New Roman" w:hAnsi="Times New Roman"/>
          <w:sz w:val="24"/>
          <w:szCs w:val="24"/>
          <w:lang w:val="x-none"/>
        </w:rPr>
        <w:t xml:space="preserve"> to the EU pension schemes.</w:t>
      </w:r>
    </w:p>
    <w:p w:rsidR="00E72D63" w:rsidRDefault="00783243" w:rsidP="00E72D6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E72D63">
        <w:rPr>
          <w:rFonts w:ascii="Times New Roman" w:hAnsi="Times New Roman"/>
          <w:sz w:val="24"/>
          <w:szCs w:val="24"/>
          <w:lang w:val="x-none"/>
        </w:rPr>
        <w:t xml:space="preserve"> (6) Any bank transfer costs shall be paid by the National Social Security Institute or by the </w:t>
      </w:r>
      <w:r w:rsidR="00E72D63">
        <w:rPr>
          <w:rFonts w:ascii="Times New Roman" w:hAnsi="Times New Roman"/>
          <w:sz w:val="24"/>
          <w:szCs w:val="24"/>
        </w:rPr>
        <w:t>pension</w:t>
      </w:r>
      <w:r w:rsidR="00E72D63">
        <w:rPr>
          <w:rFonts w:ascii="Times New Roman" w:hAnsi="Times New Roman"/>
          <w:sz w:val="24"/>
          <w:szCs w:val="24"/>
          <w:lang w:val="x-none"/>
        </w:rPr>
        <w:t xml:space="preserve"> insurance company which executes the relevant transfer.</w:t>
      </w:r>
    </w:p>
    <w:p w:rsidR="00D430C1" w:rsidRDefault="00D430C1" w:rsidP="00B3074A">
      <w:pPr>
        <w:spacing w:after="0" w:line="240" w:lineRule="auto"/>
        <w:ind w:firstLine="567"/>
        <w:rPr>
          <w:rFonts w:ascii="Times New Roman" w:hAnsi="Times New Roman" w:cs="Times New Roman"/>
          <w:b/>
          <w:bCs/>
          <w:i/>
          <w:sz w:val="24"/>
          <w:szCs w:val="24"/>
        </w:rPr>
      </w:pPr>
    </w:p>
    <w:p w:rsidR="009C6A9F" w:rsidRDefault="00783243" w:rsidP="009C6A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lastRenderedPageBreak/>
        <w:t xml:space="preserve"> </w:t>
      </w:r>
      <w:r w:rsidR="009C6A9F">
        <w:rPr>
          <w:rFonts w:ascii="Times New Roman" w:hAnsi="Times New Roman"/>
          <w:sz w:val="24"/>
          <w:szCs w:val="24"/>
          <w:lang w:val="x-none"/>
        </w:rPr>
        <w:t>Consequences from transferring pension rights in the EU pension schemes</w:t>
      </w:r>
      <w:r w:rsidR="009C6A9F">
        <w:rPr>
          <w:rFonts w:ascii="Times New Roman" w:hAnsi="Times New Roman"/>
          <w:sz w:val="24"/>
          <w:szCs w:val="24"/>
        </w:rPr>
        <w:t xml:space="preserve"> </w:t>
      </w:r>
      <w:r w:rsidR="009C6A9F">
        <w:rPr>
          <w:rFonts w:ascii="Times New Roman" w:hAnsi="Times New Roman"/>
          <w:sz w:val="24"/>
          <w:szCs w:val="24"/>
          <w:lang w:val="x-none"/>
        </w:rPr>
        <w:t>(Heading amended, SG No. 60/2011, effective 5.08.2011)</w:t>
      </w:r>
    </w:p>
    <w:p w:rsidR="009C6A9F" w:rsidRDefault="009C6A9F" w:rsidP="009C6A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Article 343b.</w:t>
      </w:r>
      <w:r>
        <w:rPr>
          <w:rFonts w:ascii="Times New Roman" w:hAnsi="Times New Roman"/>
          <w:sz w:val="24"/>
          <w:szCs w:val="24"/>
          <w:lang w:val="x-none"/>
        </w:rPr>
        <w:t xml:space="preserve"> (New, SG No. 19/2010) (1) </w:t>
      </w:r>
      <w:r>
        <w:rPr>
          <w:rFonts w:ascii="Times New Roman" w:hAnsi="Times New Roman"/>
          <w:sz w:val="24"/>
          <w:szCs w:val="24"/>
        </w:rPr>
        <w:t>..</w:t>
      </w:r>
      <w:r>
        <w:rPr>
          <w:rFonts w:ascii="Times New Roman" w:hAnsi="Times New Roman"/>
          <w:sz w:val="24"/>
          <w:szCs w:val="24"/>
          <w:lang w:val="x-none"/>
        </w:rPr>
        <w:t>.</w:t>
      </w:r>
    </w:p>
    <w:p w:rsidR="009C6A9F" w:rsidRDefault="009C6A9F" w:rsidP="009C6A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(Amended, SG No. 60/2011, effective 5.08.2011) The act of transferring the funds under Item 2 of Article 343a(1) to the account of an institution or body of the European Union shall extinguish the right to pension from the relevant fund for supplementary </w:t>
      </w:r>
      <w:r>
        <w:rPr>
          <w:rFonts w:ascii="Times New Roman" w:hAnsi="Times New Roman"/>
          <w:sz w:val="24"/>
          <w:szCs w:val="24"/>
        </w:rPr>
        <w:t>pension</w:t>
      </w:r>
      <w:r>
        <w:rPr>
          <w:rFonts w:ascii="Times New Roman" w:hAnsi="Times New Roman"/>
          <w:sz w:val="24"/>
          <w:szCs w:val="24"/>
          <w:lang w:val="x-none"/>
        </w:rPr>
        <w:t xml:space="preserve"> insurance, and the individual account held with this fund shall be closed.</w:t>
      </w:r>
    </w:p>
    <w:p w:rsidR="009C6A9F" w:rsidRDefault="009C6A9F" w:rsidP="009C6A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Persons who have transferred their pension rights from the </w:t>
      </w:r>
      <w:r w:rsidR="00521A42">
        <w:rPr>
          <w:rFonts w:ascii="Times New Roman" w:hAnsi="Times New Roman"/>
          <w:sz w:val="24"/>
          <w:szCs w:val="24"/>
        </w:rPr>
        <w:t>state</w:t>
      </w:r>
      <w:r>
        <w:rPr>
          <w:rFonts w:ascii="Times New Roman" w:hAnsi="Times New Roman"/>
          <w:sz w:val="24"/>
          <w:szCs w:val="24"/>
          <w:lang w:val="x-none"/>
        </w:rPr>
        <w:t xml:space="preserve"> social insurance and have kept their rights in a fund for supplementary </w:t>
      </w:r>
      <w:r>
        <w:rPr>
          <w:rFonts w:ascii="Times New Roman" w:hAnsi="Times New Roman"/>
          <w:sz w:val="24"/>
          <w:szCs w:val="24"/>
        </w:rPr>
        <w:t>pension</w:t>
      </w:r>
      <w:r>
        <w:rPr>
          <w:rFonts w:ascii="Times New Roman" w:hAnsi="Times New Roman"/>
          <w:sz w:val="24"/>
          <w:szCs w:val="24"/>
          <w:lang w:val="x-none"/>
        </w:rPr>
        <w:t xml:space="preserve"> insurance shall:</w:t>
      </w:r>
    </w:p>
    <w:p w:rsidR="009C6A9F" w:rsidRPr="009C6A9F" w:rsidRDefault="009C6A9F" w:rsidP="009C6A9F">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 </w:t>
      </w:r>
      <w:r>
        <w:rPr>
          <w:rFonts w:ascii="Times New Roman" w:hAnsi="Times New Roman"/>
          <w:sz w:val="24"/>
          <w:szCs w:val="24"/>
        </w:rPr>
        <w:t>…</w:t>
      </w:r>
    </w:p>
    <w:p w:rsidR="009C6A9F" w:rsidRDefault="009C6A9F" w:rsidP="009C6A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acquire the right to pension from a fund for supplementary voluntary </w:t>
      </w:r>
      <w:r>
        <w:rPr>
          <w:rFonts w:ascii="Times New Roman" w:hAnsi="Times New Roman"/>
          <w:sz w:val="24"/>
          <w:szCs w:val="24"/>
        </w:rPr>
        <w:t>pension</w:t>
      </w:r>
      <w:r>
        <w:rPr>
          <w:rFonts w:ascii="Times New Roman" w:hAnsi="Times New Roman"/>
          <w:sz w:val="24"/>
          <w:szCs w:val="24"/>
          <w:lang w:val="x-none"/>
        </w:rPr>
        <w:t xml:space="preserve"> insurance under occupational schemes when reaching the age of 60 or within 5 years before reaching this age.</w:t>
      </w:r>
    </w:p>
    <w:p w:rsidR="009C6A9F" w:rsidRDefault="009C6A9F" w:rsidP="009C6A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t>
      </w:r>
      <w:r>
        <w:rPr>
          <w:rFonts w:ascii="Times New Roman" w:hAnsi="Times New Roman"/>
          <w:sz w:val="24"/>
          <w:szCs w:val="24"/>
        </w:rPr>
        <w:t>..</w:t>
      </w:r>
      <w:r>
        <w:rPr>
          <w:rFonts w:ascii="Times New Roman" w:hAnsi="Times New Roman"/>
          <w:sz w:val="24"/>
          <w:szCs w:val="24"/>
          <w:lang w:val="x-none"/>
        </w:rPr>
        <w:t>.</w:t>
      </w:r>
    </w:p>
    <w:p w:rsidR="00D430C1" w:rsidRDefault="00D430C1" w:rsidP="009C6A9F">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9C6A9F" w:rsidRDefault="00783243" w:rsidP="009C6A9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9C6A9F">
        <w:rPr>
          <w:rFonts w:ascii="Times New Roman" w:hAnsi="Times New Roman"/>
          <w:sz w:val="24"/>
          <w:szCs w:val="24"/>
          <w:lang w:val="x-none"/>
        </w:rPr>
        <w:t>Entitlement to transfer pension rights from the EU pension schemes</w:t>
      </w:r>
      <w:r w:rsidR="009C6A9F">
        <w:rPr>
          <w:rFonts w:ascii="Times New Roman" w:hAnsi="Times New Roman"/>
          <w:sz w:val="24"/>
          <w:szCs w:val="24"/>
          <w:lang w:val="bg-BG"/>
        </w:rPr>
        <w:t xml:space="preserve"> </w:t>
      </w:r>
      <w:r w:rsidR="009C6A9F">
        <w:rPr>
          <w:rFonts w:ascii="Times New Roman" w:hAnsi="Times New Roman"/>
          <w:sz w:val="24"/>
          <w:szCs w:val="24"/>
          <w:lang w:val="x-none"/>
        </w:rPr>
        <w:t>(Heading amended, SG No. 60/2011, effective 5.08.2011)</w:t>
      </w:r>
    </w:p>
    <w:p w:rsidR="009E1CF4" w:rsidRPr="009E1CF4" w:rsidRDefault="009C6A9F" w:rsidP="009E1CF4">
      <w:pPr>
        <w:widowControl w:val="0"/>
        <w:autoSpaceDE w:val="0"/>
        <w:autoSpaceDN w:val="0"/>
        <w:adjustRightInd w:val="0"/>
        <w:spacing w:after="0" w:line="240" w:lineRule="auto"/>
        <w:ind w:firstLine="480"/>
        <w:jc w:val="both"/>
        <w:rPr>
          <w:rFonts w:ascii="Times New Roman" w:hAnsi="Times New Roman"/>
          <w:bCs/>
          <w:sz w:val="24"/>
          <w:szCs w:val="24"/>
          <w:lang w:val="x-none"/>
        </w:rPr>
      </w:pPr>
      <w:r>
        <w:rPr>
          <w:rFonts w:ascii="Times New Roman" w:hAnsi="Times New Roman"/>
          <w:b/>
          <w:bCs/>
          <w:sz w:val="24"/>
          <w:szCs w:val="24"/>
          <w:lang w:val="x-none"/>
        </w:rPr>
        <w:t xml:space="preserve"> </w:t>
      </w:r>
      <w:r w:rsidR="009E1CF4" w:rsidRPr="009E1CF4">
        <w:rPr>
          <w:rFonts w:ascii="Times New Roman" w:hAnsi="Times New Roman"/>
          <w:b/>
          <w:bCs/>
          <w:sz w:val="24"/>
          <w:szCs w:val="24"/>
          <w:lang w:val="x-none"/>
        </w:rPr>
        <w:t xml:space="preserve">Article 343c. </w:t>
      </w:r>
      <w:r w:rsidR="009E1CF4" w:rsidRPr="009E1CF4">
        <w:rPr>
          <w:rFonts w:ascii="Times New Roman" w:hAnsi="Times New Roman"/>
          <w:bCs/>
          <w:sz w:val="24"/>
          <w:szCs w:val="24"/>
          <w:lang w:val="x-none"/>
        </w:rPr>
        <w:t>(New, SG No. 19/2010) (1) (Amended, SG No. 60/2011, effective 5.08.2011) Any person insured under the EU pension schemes in respect of an employment relationship with an institution or body of the European Union which has been terminated shall be entitled to transfer, as the person may choose, the funds reflecting the rights acquired under the said pension scheme to:</w:t>
      </w:r>
    </w:p>
    <w:p w:rsidR="009E1CF4" w:rsidRPr="009E1CF4" w:rsidRDefault="009E1CF4" w:rsidP="009E1CF4">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9E1CF4">
        <w:rPr>
          <w:rFonts w:ascii="Times New Roman" w:hAnsi="Times New Roman"/>
          <w:bCs/>
          <w:sz w:val="24"/>
          <w:szCs w:val="24"/>
          <w:lang w:val="x-none"/>
        </w:rPr>
        <w:t>1. (amended, SG No. 98/2016, effective 1.01.2017, supplemented, SG No. 92/2017, amended, SG No. 99/2017, effective 1.01.2018) the Pensions Fund or the Pensions Fund for persons under Article 69, as the case may be, of the public social insurance, as well as to a universal pension fund, if the person concerned was born after 31 December 1959, or</w:t>
      </w:r>
    </w:p>
    <w:p w:rsidR="009E1CF4" w:rsidRPr="009E1CF4" w:rsidRDefault="009E1CF4" w:rsidP="009E1CF4">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9E1CF4">
        <w:rPr>
          <w:rFonts w:ascii="Times New Roman" w:hAnsi="Times New Roman"/>
          <w:bCs/>
          <w:sz w:val="24"/>
          <w:szCs w:val="24"/>
          <w:lang w:val="x-none"/>
        </w:rPr>
        <w:t xml:space="preserve">2. </w:t>
      </w:r>
      <w:r>
        <w:rPr>
          <w:rFonts w:ascii="Times New Roman" w:hAnsi="Times New Roman"/>
          <w:sz w:val="24"/>
          <w:szCs w:val="24"/>
        </w:rPr>
        <w:t>..</w:t>
      </w:r>
      <w:r>
        <w:rPr>
          <w:rFonts w:ascii="Times New Roman" w:hAnsi="Times New Roman"/>
          <w:sz w:val="24"/>
          <w:szCs w:val="24"/>
          <w:lang w:val="x-none"/>
        </w:rPr>
        <w:t>.</w:t>
      </w:r>
    </w:p>
    <w:p w:rsidR="009E1CF4" w:rsidRPr="009E1CF4" w:rsidRDefault="009E1CF4" w:rsidP="009E1CF4">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9E1CF4">
        <w:rPr>
          <w:rFonts w:ascii="Times New Roman" w:hAnsi="Times New Roman"/>
          <w:bCs/>
          <w:sz w:val="24"/>
          <w:szCs w:val="24"/>
          <w:lang w:val="x-none"/>
        </w:rPr>
        <w:t xml:space="preserve">3. </w:t>
      </w:r>
      <w:r>
        <w:rPr>
          <w:rFonts w:ascii="Times New Roman" w:hAnsi="Times New Roman"/>
          <w:sz w:val="24"/>
          <w:szCs w:val="24"/>
        </w:rPr>
        <w:t>..</w:t>
      </w:r>
      <w:r>
        <w:rPr>
          <w:rFonts w:ascii="Times New Roman" w:hAnsi="Times New Roman"/>
          <w:sz w:val="24"/>
          <w:szCs w:val="24"/>
          <w:lang w:val="x-none"/>
        </w:rPr>
        <w:t>.</w:t>
      </w:r>
    </w:p>
    <w:p w:rsidR="009E1CF4" w:rsidRPr="009E1CF4" w:rsidRDefault="009E1CF4" w:rsidP="009E1CF4">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9E1CF4">
        <w:rPr>
          <w:rFonts w:ascii="Times New Roman" w:hAnsi="Times New Roman"/>
          <w:bCs/>
          <w:sz w:val="24"/>
          <w:szCs w:val="24"/>
          <w:lang w:val="x-none"/>
        </w:rPr>
        <w:t xml:space="preserve">(2) (New, SG No. 99/2019, effective 1.01.2020) Any person born after 31 December 1959 who is not subject to supplementary </w:t>
      </w:r>
      <w:r w:rsidR="00A200E7">
        <w:rPr>
          <w:rFonts w:ascii="Times New Roman" w:hAnsi="Times New Roman"/>
          <w:bCs/>
          <w:sz w:val="24"/>
          <w:szCs w:val="24"/>
          <w:lang w:val="bg-BG"/>
        </w:rPr>
        <w:t>mandatory</w:t>
      </w:r>
      <w:r w:rsidRPr="009E1CF4">
        <w:rPr>
          <w:rFonts w:ascii="Times New Roman" w:hAnsi="Times New Roman"/>
          <w:bCs/>
          <w:sz w:val="24"/>
          <w:szCs w:val="24"/>
          <w:lang w:val="x-none"/>
        </w:rPr>
        <w:t xml:space="preserve"> </w:t>
      </w:r>
      <w:r w:rsidR="00A200E7">
        <w:rPr>
          <w:rFonts w:ascii="Times New Roman" w:hAnsi="Times New Roman"/>
          <w:bCs/>
          <w:sz w:val="24"/>
          <w:szCs w:val="24"/>
        </w:rPr>
        <w:t>pension</w:t>
      </w:r>
      <w:r w:rsidRPr="009E1CF4">
        <w:rPr>
          <w:rFonts w:ascii="Times New Roman" w:hAnsi="Times New Roman"/>
          <w:bCs/>
          <w:sz w:val="24"/>
          <w:szCs w:val="24"/>
          <w:lang w:val="x-none"/>
        </w:rPr>
        <w:t xml:space="preserve"> insurance in a universal pension fund and whose relationship with an institution or body of the European Union through which said person was insured under a EU pension scheme has been terminated shall be entitled to transfer, as the person may choose, the funds reflecting the rights acquired under said pension scheme to:</w:t>
      </w:r>
    </w:p>
    <w:p w:rsidR="009E1CF4" w:rsidRPr="009E1CF4" w:rsidRDefault="009E1CF4" w:rsidP="009E1CF4">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9E1CF4">
        <w:rPr>
          <w:rFonts w:ascii="Times New Roman" w:hAnsi="Times New Roman"/>
          <w:bCs/>
          <w:sz w:val="24"/>
          <w:szCs w:val="24"/>
          <w:lang w:val="x-none"/>
        </w:rPr>
        <w:t>1. the Pensions Fund, respectively the Pensions of Individuals referred to in Article 69 Fund of the public social insurance system; in respect of persons referred to in Article 127(5) and born after 31 December 1959, who have not exercised their right to choose insurance according to Article 4b, the funds shall be transferred to the Pensions Fund, respectively to the Pensions of Individuals referred to in Article 69 Fund of the public social insurance system, as well as to a universal pension fund, or</w:t>
      </w:r>
    </w:p>
    <w:p w:rsidR="009E1CF4" w:rsidRPr="009E1CF4" w:rsidRDefault="009E1CF4" w:rsidP="009E1CF4">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9E1CF4">
        <w:rPr>
          <w:rFonts w:ascii="Times New Roman" w:hAnsi="Times New Roman"/>
          <w:bCs/>
          <w:sz w:val="24"/>
          <w:szCs w:val="24"/>
          <w:lang w:val="x-none"/>
        </w:rPr>
        <w:t xml:space="preserve">2. </w:t>
      </w:r>
      <w:r>
        <w:rPr>
          <w:rFonts w:ascii="Times New Roman" w:hAnsi="Times New Roman"/>
          <w:sz w:val="24"/>
          <w:szCs w:val="24"/>
        </w:rPr>
        <w:t>..</w:t>
      </w:r>
      <w:r>
        <w:rPr>
          <w:rFonts w:ascii="Times New Roman" w:hAnsi="Times New Roman"/>
          <w:sz w:val="24"/>
          <w:szCs w:val="24"/>
          <w:lang w:val="x-none"/>
        </w:rPr>
        <w:t>.</w:t>
      </w:r>
    </w:p>
    <w:p w:rsidR="009E1CF4" w:rsidRPr="009E1CF4" w:rsidRDefault="009E1CF4" w:rsidP="009E1CF4">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9E1CF4">
        <w:rPr>
          <w:rFonts w:ascii="Times New Roman" w:hAnsi="Times New Roman"/>
          <w:bCs/>
          <w:sz w:val="24"/>
          <w:szCs w:val="24"/>
          <w:lang w:val="x-none"/>
        </w:rPr>
        <w:t xml:space="preserve">3. </w:t>
      </w:r>
      <w:r>
        <w:rPr>
          <w:rFonts w:ascii="Times New Roman" w:hAnsi="Times New Roman"/>
          <w:sz w:val="24"/>
          <w:szCs w:val="24"/>
        </w:rPr>
        <w:t>..</w:t>
      </w:r>
      <w:r>
        <w:rPr>
          <w:rFonts w:ascii="Times New Roman" w:hAnsi="Times New Roman"/>
          <w:sz w:val="24"/>
          <w:szCs w:val="24"/>
          <w:lang w:val="x-none"/>
        </w:rPr>
        <w:t>.</w:t>
      </w:r>
    </w:p>
    <w:p w:rsidR="009E1CF4" w:rsidRPr="009E1CF4" w:rsidRDefault="009E1CF4" w:rsidP="009E1CF4">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9E1CF4">
        <w:rPr>
          <w:rFonts w:ascii="Times New Roman" w:hAnsi="Times New Roman"/>
          <w:bCs/>
          <w:sz w:val="24"/>
          <w:szCs w:val="24"/>
          <w:lang w:val="x-none"/>
        </w:rPr>
        <w:t>(3) (Amended, SG No. 60/2011, effective 5.08.2011, renumbered from Paragraph (2), SG No. 99/2019, effective 1.01.2020) The category of persons who are entitled to transfers, the prerequisites and time limits to fulfil such transfers shall be governed by the Staff Regulations of Officials of the European Union and the Conditions of Employment of Other Servants of the European Union.</w:t>
      </w:r>
    </w:p>
    <w:p w:rsidR="009C6A9F" w:rsidRPr="009E1CF4" w:rsidRDefault="009E1CF4" w:rsidP="009E1CF4">
      <w:pPr>
        <w:widowControl w:val="0"/>
        <w:autoSpaceDE w:val="0"/>
        <w:autoSpaceDN w:val="0"/>
        <w:adjustRightInd w:val="0"/>
        <w:spacing w:after="0" w:line="240" w:lineRule="auto"/>
        <w:ind w:firstLine="480"/>
        <w:jc w:val="both"/>
        <w:rPr>
          <w:rFonts w:ascii="Times New Roman" w:hAnsi="Times New Roman"/>
          <w:sz w:val="24"/>
          <w:szCs w:val="24"/>
          <w:lang w:val="x-none"/>
        </w:rPr>
      </w:pPr>
      <w:r w:rsidRPr="009E1CF4">
        <w:rPr>
          <w:rFonts w:ascii="Times New Roman" w:hAnsi="Times New Roman"/>
          <w:bCs/>
          <w:sz w:val="24"/>
          <w:szCs w:val="24"/>
          <w:lang w:val="x-none"/>
        </w:rPr>
        <w:t xml:space="preserve">(4) (Renumbered from Paragraph (3), supplemented, SG No. 99/2019, effective 1.01.2020) </w:t>
      </w:r>
      <w:r w:rsidRPr="009E1CF4">
        <w:rPr>
          <w:rFonts w:ascii="Times New Roman" w:hAnsi="Times New Roman"/>
          <w:bCs/>
          <w:sz w:val="24"/>
          <w:szCs w:val="24"/>
          <w:lang w:val="x-none"/>
        </w:rPr>
        <w:lastRenderedPageBreak/>
        <w:t xml:space="preserve">The capital under Paragraph (1)(1) and Paragraph (2)(1) shall be transferred when the person commences to carry on work which is subject to </w:t>
      </w:r>
      <w:r w:rsidR="00A200E7">
        <w:rPr>
          <w:rFonts w:ascii="Times New Roman" w:hAnsi="Times New Roman"/>
          <w:bCs/>
          <w:sz w:val="24"/>
          <w:szCs w:val="24"/>
        </w:rPr>
        <w:t>mandatory</w:t>
      </w:r>
      <w:r w:rsidRPr="009E1CF4">
        <w:rPr>
          <w:rFonts w:ascii="Times New Roman" w:hAnsi="Times New Roman"/>
          <w:bCs/>
          <w:sz w:val="24"/>
          <w:szCs w:val="24"/>
          <w:lang w:val="x-none"/>
        </w:rPr>
        <w:t xml:space="preserve"> insurance according to this Code.</w:t>
      </w:r>
    </w:p>
    <w:p w:rsidR="009C6A9F" w:rsidRDefault="009C6A9F"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rsidR="0013069C" w:rsidRDefault="0013069C" w:rsidP="0013069C">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3069C">
        <w:rPr>
          <w:rFonts w:ascii="Times New Roman" w:hAnsi="Times New Roman" w:cs="Times New Roman"/>
          <w:sz w:val="24"/>
          <w:szCs w:val="24"/>
          <w:lang w:val="x-none"/>
        </w:rPr>
        <w:t xml:space="preserve">Consequences from transferring pension rights from the EU pension schemes to the </w:t>
      </w:r>
      <w:r w:rsidR="00521A42">
        <w:rPr>
          <w:rFonts w:ascii="Times New Roman" w:hAnsi="Times New Roman" w:cs="Times New Roman"/>
          <w:sz w:val="24"/>
          <w:szCs w:val="24"/>
        </w:rPr>
        <w:t>state</w:t>
      </w:r>
      <w:r w:rsidRPr="0013069C">
        <w:rPr>
          <w:rFonts w:ascii="Times New Roman" w:hAnsi="Times New Roman" w:cs="Times New Roman"/>
          <w:sz w:val="24"/>
          <w:szCs w:val="24"/>
          <w:lang w:val="x-none"/>
        </w:rPr>
        <w:t xml:space="preserve"> social insurance and to funds for supplementary </w:t>
      </w:r>
      <w:r>
        <w:rPr>
          <w:rFonts w:ascii="Times New Roman" w:hAnsi="Times New Roman" w:cs="Times New Roman"/>
          <w:sz w:val="24"/>
          <w:szCs w:val="24"/>
        </w:rPr>
        <w:t>mandatory pension</w:t>
      </w:r>
      <w:r w:rsidRPr="0013069C">
        <w:rPr>
          <w:rFonts w:ascii="Times New Roman" w:hAnsi="Times New Roman" w:cs="Times New Roman"/>
          <w:sz w:val="24"/>
          <w:szCs w:val="24"/>
          <w:lang w:val="x-none"/>
        </w:rPr>
        <w:t xml:space="preserve"> insurance</w:t>
      </w:r>
      <w:r>
        <w:rPr>
          <w:rFonts w:ascii="Times New Roman" w:hAnsi="Times New Roman" w:cs="Times New Roman"/>
          <w:sz w:val="24"/>
          <w:szCs w:val="24"/>
        </w:rPr>
        <w:t xml:space="preserve"> </w:t>
      </w:r>
      <w:r w:rsidRPr="0013069C">
        <w:rPr>
          <w:rFonts w:ascii="Times New Roman" w:hAnsi="Times New Roman" w:cs="Times New Roman"/>
          <w:sz w:val="24"/>
          <w:szCs w:val="24"/>
          <w:lang w:val="x-none"/>
        </w:rPr>
        <w:t xml:space="preserve"> (Heading amended, SG No. 60/2011, effective 5.08.2011)</w:t>
      </w:r>
    </w:p>
    <w:p w:rsidR="00A51AAE" w:rsidRPr="00A51AAE" w:rsidRDefault="0013069C" w:rsidP="00A51AAE">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13069C">
        <w:rPr>
          <w:rFonts w:ascii="Times New Roman" w:hAnsi="Times New Roman" w:cs="Times New Roman"/>
          <w:b/>
          <w:bCs/>
          <w:sz w:val="24"/>
          <w:szCs w:val="24"/>
          <w:lang w:val="x-none"/>
        </w:rPr>
        <w:t>Article 343d.</w:t>
      </w:r>
      <w:r w:rsidRPr="0013069C">
        <w:rPr>
          <w:rFonts w:ascii="Times New Roman" w:hAnsi="Times New Roman" w:cs="Times New Roman"/>
          <w:sz w:val="24"/>
          <w:szCs w:val="24"/>
          <w:lang w:val="x-none"/>
        </w:rPr>
        <w:t xml:space="preserve"> </w:t>
      </w:r>
      <w:r w:rsidR="00A51AAE" w:rsidRPr="00A51AAE">
        <w:rPr>
          <w:rFonts w:ascii="Times New Roman" w:hAnsi="Times New Roman" w:cs="Times New Roman"/>
          <w:sz w:val="24"/>
          <w:szCs w:val="24"/>
          <w:lang w:val="x-none"/>
        </w:rPr>
        <w:t>Article 343d. (New, SG No. 19/2010) (1) (Amended, SG No. 60/2011, effective 5.08.2011) When a person has elected one of the options under Item 1 of Article 343c(1), the National Social Security Institute shall distribute the funds received from the EU pension scheme in the following sequence:</w:t>
      </w:r>
    </w:p>
    <w:p w:rsidR="00A51AAE" w:rsidRPr="00A51AAE" w:rsidRDefault="00A51AAE" w:rsidP="00A51AAE">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A51AAE">
        <w:rPr>
          <w:rFonts w:ascii="Times New Roman" w:hAnsi="Times New Roman" w:cs="Times New Roman"/>
          <w:sz w:val="24"/>
          <w:szCs w:val="24"/>
          <w:lang w:val="x-none"/>
        </w:rPr>
        <w:t>1. (supplemented, SG No. 92/2017) where funds have been transferred to the EU pension scheme as per the procedure provided for in Article 343a, the amount equal to the amount of the funds transferred, updated as at the transfer date, shall be paid back to the Pensions Fund or the Pensions Fund for persons under Article 69, as the case may be, of the public social insurance system, as well as to the relevant types of supplementary pension funds from which the funds were previously transferred;</w:t>
      </w:r>
    </w:p>
    <w:p w:rsidR="00A51AAE" w:rsidRPr="00A51AAE" w:rsidRDefault="00A51AAE" w:rsidP="00A51AA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1AAE">
        <w:rPr>
          <w:rFonts w:ascii="Times New Roman" w:hAnsi="Times New Roman" w:cs="Times New Roman"/>
          <w:sz w:val="24"/>
          <w:szCs w:val="24"/>
          <w:lang w:val="x-none"/>
        </w:rPr>
        <w:t xml:space="preserve">2. </w:t>
      </w:r>
      <w:r>
        <w:rPr>
          <w:rFonts w:ascii="Times New Roman" w:hAnsi="Times New Roman" w:cs="Times New Roman"/>
          <w:sz w:val="24"/>
          <w:szCs w:val="24"/>
        </w:rPr>
        <w:t>…</w:t>
      </w:r>
    </w:p>
    <w:p w:rsidR="00A51AAE" w:rsidRPr="00A51AAE" w:rsidRDefault="00A51AAE" w:rsidP="00A51AAE">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A51AAE">
        <w:rPr>
          <w:rFonts w:ascii="Times New Roman" w:hAnsi="Times New Roman" w:cs="Times New Roman"/>
          <w:sz w:val="24"/>
          <w:szCs w:val="24"/>
          <w:lang w:val="x-none"/>
        </w:rPr>
        <w:t>(2) (New, SG No. 99/2019, effective 17.12.2019) When a person has elected one of the options under Item 1 of Article 343c(2), the National Social Security Institute shall distribute the funds received from the EU pension scheme in the following sequence:</w:t>
      </w:r>
    </w:p>
    <w:p w:rsidR="00A51AAE" w:rsidRPr="00A51AAE" w:rsidRDefault="00A51AAE" w:rsidP="00A51AAE">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A51AAE">
        <w:rPr>
          <w:rFonts w:ascii="Times New Roman" w:hAnsi="Times New Roman" w:cs="Times New Roman"/>
          <w:sz w:val="24"/>
          <w:szCs w:val="24"/>
          <w:lang w:val="x-none"/>
        </w:rPr>
        <w:t xml:space="preserve">1. where funds have been transferred to the EU pension scheme in accordance with the procedure provided for in Article 343a, the amount equal to the amount of the funds transferred, updated as at the transfer date, shall be paid back to the Pensions Fund or the Pensions of Individuals referred to in Article 69 Fund, as the case may be, of the public social insurance system; where, in respect of persons referred to in Article 127(5) who have not exercised their right to choose insurance according to Article 4b, funds have been transferred to the EU pension scheme in accordance with Article 343a(1)(2), said funds shall be paid back to the Pensions Fund or the Pensions of Individuals referred to in Article 69 Fund, as the case may be, of the public social insurance system, as well as to the relevant types of supplementary </w:t>
      </w:r>
      <w:bookmarkStart w:id="0" w:name="_GoBack"/>
      <w:bookmarkEnd w:id="0"/>
      <w:r w:rsidRPr="00A51AAE">
        <w:rPr>
          <w:rFonts w:ascii="Times New Roman" w:hAnsi="Times New Roman" w:cs="Times New Roman"/>
          <w:sz w:val="24"/>
          <w:szCs w:val="24"/>
          <w:lang w:val="x-none"/>
        </w:rPr>
        <w:t>pension funds from which the funds were previously transferred;</w:t>
      </w:r>
    </w:p>
    <w:p w:rsidR="00A51AAE" w:rsidRPr="00A51AAE" w:rsidRDefault="00A51AAE" w:rsidP="00A51AA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1AAE">
        <w:rPr>
          <w:rFonts w:ascii="Times New Roman" w:hAnsi="Times New Roman" w:cs="Times New Roman"/>
          <w:sz w:val="24"/>
          <w:szCs w:val="24"/>
          <w:lang w:val="x-none"/>
        </w:rPr>
        <w:t xml:space="preserve">2. </w:t>
      </w:r>
      <w:r>
        <w:rPr>
          <w:rFonts w:ascii="Times New Roman" w:hAnsi="Times New Roman" w:cs="Times New Roman"/>
          <w:sz w:val="24"/>
          <w:szCs w:val="24"/>
        </w:rPr>
        <w:t>…</w:t>
      </w:r>
    </w:p>
    <w:p w:rsidR="00A51AAE" w:rsidRPr="00A51AAE" w:rsidRDefault="00A51AAE" w:rsidP="00A51AAE">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A51AAE">
        <w:rPr>
          <w:rFonts w:ascii="Times New Roman" w:hAnsi="Times New Roman" w:cs="Times New Roman"/>
          <w:sz w:val="24"/>
          <w:szCs w:val="24"/>
          <w:lang w:val="x-none"/>
        </w:rPr>
        <w:t>(3) (Amended, SG No. 60/2011, effective 5.08.2011, renumbered from Paragraph 2, supplemented, SG No. 99/2019, effective 17.12.2019) When calculating the funds under Item 2 of Paragraph (1) and Item 1 of Paragraph (2), the limitation provision concerning the maximum amount of monthly contributory income in the Republic of Bulgaria, as valid at the time of transfer, shall apply.</w:t>
      </w:r>
    </w:p>
    <w:p w:rsidR="00A51AAE" w:rsidRPr="00A51AAE" w:rsidRDefault="00A51AAE" w:rsidP="00A51AA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1AAE">
        <w:rPr>
          <w:rFonts w:ascii="Times New Roman" w:hAnsi="Times New Roman" w:cs="Times New Roman"/>
          <w:sz w:val="24"/>
          <w:szCs w:val="24"/>
          <w:lang w:val="x-none"/>
        </w:rPr>
        <w:t xml:space="preserve">(4) </w:t>
      </w:r>
      <w:r>
        <w:rPr>
          <w:rFonts w:ascii="Times New Roman" w:hAnsi="Times New Roman" w:cs="Times New Roman"/>
          <w:sz w:val="24"/>
          <w:szCs w:val="24"/>
        </w:rPr>
        <w:t>…</w:t>
      </w:r>
    </w:p>
    <w:p w:rsidR="00D430C1" w:rsidRPr="00A51AAE" w:rsidRDefault="00A51AAE" w:rsidP="00A51AA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1AAE">
        <w:rPr>
          <w:rFonts w:ascii="Times New Roman" w:hAnsi="Times New Roman" w:cs="Times New Roman"/>
          <w:sz w:val="24"/>
          <w:szCs w:val="24"/>
          <w:lang w:val="x-none"/>
        </w:rPr>
        <w:t xml:space="preserve">(5) </w:t>
      </w:r>
      <w:r>
        <w:rPr>
          <w:rFonts w:ascii="Times New Roman" w:hAnsi="Times New Roman" w:cs="Times New Roman"/>
          <w:sz w:val="24"/>
          <w:szCs w:val="24"/>
        </w:rPr>
        <w:t>…</w:t>
      </w:r>
    </w:p>
    <w:p w:rsidR="00D430C1" w:rsidRDefault="0013069C" w:rsidP="00D430C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13069C" w:rsidRDefault="00783243" w:rsidP="001306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13069C">
        <w:rPr>
          <w:rFonts w:ascii="Times New Roman" w:hAnsi="Times New Roman"/>
          <w:sz w:val="24"/>
          <w:szCs w:val="24"/>
          <w:lang w:val="x-none"/>
        </w:rPr>
        <w:t>Entitlement to transfer pension rights to and from the pension schemes of the European Central Bank and the European Investment Bank</w:t>
      </w:r>
    </w:p>
    <w:p w:rsidR="0013069C" w:rsidRDefault="0013069C" w:rsidP="001306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Article 343f.</w:t>
      </w:r>
      <w:r>
        <w:rPr>
          <w:rFonts w:ascii="Times New Roman" w:hAnsi="Times New Roman"/>
          <w:sz w:val="24"/>
          <w:szCs w:val="24"/>
          <w:lang w:val="x-none"/>
        </w:rPr>
        <w:t xml:space="preserve"> (New, SG No. 60/2011, effective 5.08.2011) (1) In case of transfer of pension rights from and to the pension schemes of the European Central Bank and the European Investment Bank, the provisions of Articles 343a to 343e shall apply </w:t>
      </w:r>
      <w:r>
        <w:rPr>
          <w:rFonts w:ascii="Times New Roman" w:hAnsi="Times New Roman"/>
          <w:sz w:val="24"/>
          <w:szCs w:val="24"/>
        </w:rPr>
        <w:t>mutatis mutandis</w:t>
      </w:r>
      <w:r>
        <w:rPr>
          <w:rFonts w:ascii="Times New Roman" w:hAnsi="Times New Roman"/>
          <w:sz w:val="24"/>
          <w:szCs w:val="24"/>
          <w:lang w:val="x-none"/>
        </w:rPr>
        <w:t>.</w:t>
      </w:r>
    </w:p>
    <w:p w:rsidR="0013069C" w:rsidRDefault="0013069C" w:rsidP="001306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The group of people who shall be entitled to such transfers and the prerequisites and time limits to fulfil a transfer shall be governed by Conditions of Employment adopted by the Executive Board of the European Central Bank pursuant to Article 36 of the Statute of the European System </w:t>
      </w:r>
      <w:r>
        <w:rPr>
          <w:rFonts w:ascii="Times New Roman" w:hAnsi="Times New Roman"/>
          <w:sz w:val="24"/>
          <w:szCs w:val="24"/>
          <w:lang w:val="x-none"/>
        </w:rPr>
        <w:lastRenderedPageBreak/>
        <w:t>of Central Banks and of the European Central Bank, or, respectively, by the Staff Pension Scheme Regulations of the European Investment Bank adopted by the Board of Directors of the European Investment Bank pursuant to Article 31 of the Rules of Procedure of the European Investment Bank adopted by the Board of Governors of the European Investment Bank pursuant to Article 7 of the Statute of the European Investment Bank.</w:t>
      </w:r>
    </w:p>
    <w:p w:rsidR="0013069C" w:rsidRPr="0013069C" w:rsidRDefault="0013069C" w:rsidP="00D430C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6487D" w:rsidRPr="00D430C1" w:rsidRDefault="00D430C1"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16487D" w:rsidRPr="0013069C" w:rsidRDefault="0013069C" w:rsidP="00B3074A">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Supplementary provisions</w:t>
      </w:r>
    </w:p>
    <w:p w:rsidR="00D60886" w:rsidRDefault="00D60886"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sidRPr="00D430C1">
        <w:rPr>
          <w:rFonts w:ascii="Times New Roman" w:hAnsi="Times New Roman" w:cs="Times New Roman"/>
          <w:b/>
          <w:sz w:val="24"/>
          <w:szCs w:val="24"/>
          <w:lang w:val="bg-BG"/>
        </w:rPr>
        <w:t>§ 1</w:t>
      </w:r>
      <w:r>
        <w:rPr>
          <w:rFonts w:ascii="Times New Roman" w:hAnsi="Times New Roman" w:cs="Times New Roman"/>
          <w:sz w:val="24"/>
          <w:szCs w:val="24"/>
          <w:lang w:val="bg-BG"/>
        </w:rPr>
        <w:t>. …</w:t>
      </w:r>
    </w:p>
    <w:p w:rsidR="0013069C" w:rsidRDefault="00783243" w:rsidP="001306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13069C">
        <w:rPr>
          <w:rFonts w:ascii="Times New Roman" w:hAnsi="Times New Roman"/>
          <w:sz w:val="24"/>
          <w:szCs w:val="24"/>
          <w:lang w:val="x-none"/>
        </w:rPr>
        <w:t>(2) Within the meaning given by Part Two of this Code:</w:t>
      </w:r>
    </w:p>
    <w:p w:rsidR="0013069C" w:rsidRDefault="0013069C" w:rsidP="001306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"Pension scheme" shall be a specific financial mechanism for determining pension obligations and payments calculated using statistical (actuarial) methods.</w:t>
      </w:r>
    </w:p>
    <w:p w:rsidR="0013069C" w:rsidRDefault="0013069C" w:rsidP="001306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1a. (New, SG No. 56/2006) "Occupational scheme" shall be rules for supplementary voluntary </w:t>
      </w:r>
      <w:r>
        <w:rPr>
          <w:rFonts w:ascii="Times New Roman" w:hAnsi="Times New Roman"/>
          <w:sz w:val="24"/>
          <w:szCs w:val="24"/>
        </w:rPr>
        <w:t>pension</w:t>
      </w:r>
      <w:r>
        <w:rPr>
          <w:rFonts w:ascii="Times New Roman" w:hAnsi="Times New Roman"/>
          <w:sz w:val="24"/>
          <w:szCs w:val="24"/>
          <w:lang w:val="x-none"/>
        </w:rPr>
        <w:t xml:space="preserve"> insurance stipulated in a collective agreement or in a collective bargaining</w:t>
      </w:r>
      <w:r>
        <w:rPr>
          <w:rFonts w:ascii="Times New Roman" w:hAnsi="Times New Roman"/>
          <w:sz w:val="24"/>
          <w:szCs w:val="24"/>
        </w:rPr>
        <w:t xml:space="preserve"> agreement</w:t>
      </w:r>
      <w:r>
        <w:rPr>
          <w:rFonts w:ascii="Times New Roman" w:hAnsi="Times New Roman"/>
          <w:sz w:val="24"/>
          <w:szCs w:val="24"/>
          <w:lang w:val="x-none"/>
        </w:rPr>
        <w:t xml:space="preserve"> between the sponsoring undertaking and the persons referred to in Article 4 (1) and Items 5 and 6 of Article 4 (3) herein.</w:t>
      </w:r>
    </w:p>
    <w:p w:rsidR="0013069C" w:rsidRDefault="0013069C" w:rsidP="001306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"Statistical (actuarial) methods" shall be a set of statistical methods and rules which are applied for the purpose of determining the expected revenues from future contributions and investments, as well as for determining the amounts due for payment of future pensions from the </w:t>
      </w:r>
      <w:r>
        <w:rPr>
          <w:rFonts w:ascii="Times New Roman" w:hAnsi="Times New Roman"/>
          <w:sz w:val="24"/>
          <w:szCs w:val="24"/>
        </w:rPr>
        <w:t>pension</w:t>
      </w:r>
      <w:r>
        <w:rPr>
          <w:rFonts w:ascii="Times New Roman" w:hAnsi="Times New Roman"/>
          <w:sz w:val="24"/>
          <w:szCs w:val="24"/>
          <w:lang w:val="x-none"/>
        </w:rPr>
        <w:t xml:space="preserve"> insurance company.</w:t>
      </w:r>
    </w:p>
    <w:p w:rsidR="0013069C" w:rsidRDefault="0013069C" w:rsidP="0013069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2a. (New, SG No. 56/2006) "Collective agreement" shall be any agreement reached between the parties to an occupational scheme and having as a subject the regulation of the rights and obligations under any such scheme.</w:t>
      </w:r>
    </w:p>
    <w:p w:rsidR="00100147" w:rsidRPr="00100147" w:rsidRDefault="00100147"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rPr>
        <w:t>…</w:t>
      </w:r>
    </w:p>
    <w:p w:rsidR="00D60886" w:rsidRDefault="00CE0B79" w:rsidP="00CE0B79">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sz w:val="24"/>
          <w:szCs w:val="24"/>
          <w:lang w:val="x-none"/>
        </w:rPr>
        <w:t>7. (Supplemented, SG No. 92/2017, effective 18.11.2018, amended, SG No. 12/2019) "Technical interest rate" shall be the interest rate which is applied upon calculation of the amount of pensions and of pension reserves.</w:t>
      </w:r>
    </w:p>
    <w:p w:rsidR="00100147" w:rsidRDefault="00100147"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w:t>
      </w:r>
    </w:p>
    <w:p w:rsidR="00CE0B79" w:rsidRDefault="00783243"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CE0B79">
        <w:rPr>
          <w:rFonts w:ascii="Times New Roman" w:hAnsi="Times New Roman"/>
          <w:sz w:val="24"/>
          <w:szCs w:val="24"/>
          <w:lang w:val="x-none"/>
        </w:rPr>
        <w:t xml:space="preserve">11. (Supplemented, SG No. 56/2006, amended, SG No. 92/2017, effective 18.11.2018) "Insured person" shall be a natural person in whose name and on whose individual account social insurance contributions for a supplementary pension have been remitted or are remitted to a supplementary </w:t>
      </w:r>
      <w:r w:rsidR="00CE0B79">
        <w:rPr>
          <w:rFonts w:ascii="Times New Roman" w:hAnsi="Times New Roman"/>
          <w:sz w:val="24"/>
          <w:szCs w:val="24"/>
        </w:rPr>
        <w:t>pension</w:t>
      </w:r>
      <w:r w:rsidR="00CE0B79">
        <w:rPr>
          <w:rFonts w:ascii="Times New Roman" w:hAnsi="Times New Roman"/>
          <w:sz w:val="24"/>
          <w:szCs w:val="24"/>
          <w:lang w:val="x-none"/>
        </w:rPr>
        <w:t xml:space="preserve"> insurance fund or to a fund for supplementary voluntary </w:t>
      </w:r>
      <w:r w:rsidR="00CE0B79">
        <w:rPr>
          <w:rFonts w:ascii="Times New Roman" w:hAnsi="Times New Roman"/>
          <w:sz w:val="24"/>
          <w:szCs w:val="24"/>
        </w:rPr>
        <w:t>pension</w:t>
      </w:r>
      <w:r w:rsidR="00CE0B79">
        <w:rPr>
          <w:rFonts w:ascii="Times New Roman" w:hAnsi="Times New Roman"/>
          <w:sz w:val="24"/>
          <w:szCs w:val="24"/>
          <w:lang w:val="x-none"/>
        </w:rPr>
        <w:t xml:space="preserve"> insurance under occupational schemes under terms and according to a procedure established by a law, the rules of organisation and operation of the fund and the social insurance contract, a collective agreement or a collective </w:t>
      </w:r>
      <w:r w:rsidR="00CE0B79">
        <w:rPr>
          <w:rFonts w:ascii="Times New Roman" w:hAnsi="Times New Roman"/>
          <w:sz w:val="24"/>
          <w:szCs w:val="24"/>
        </w:rPr>
        <w:t>bargaining agreement</w:t>
      </w:r>
      <w:r w:rsidR="00CE0B79">
        <w:rPr>
          <w:rFonts w:ascii="Times New Roman" w:hAnsi="Times New Roman"/>
          <w:sz w:val="24"/>
          <w:szCs w:val="24"/>
          <w:lang w:val="x-none"/>
        </w:rPr>
        <w:t>.</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11a. (New, SG No. 56/2006) "Sponsoring undertaking" shall be a social insurance contributor, within the meaning given by Article 5 herein, or any undertaking or any other organization which includes or consists of one or more natural or legal persons, which acts as an employer, a commissioning entity or in a self-employed capacity or combines these three capacities and which pays contributions into an institution for occupational retirement </w:t>
      </w:r>
      <w:r>
        <w:rPr>
          <w:rFonts w:ascii="Times New Roman" w:hAnsi="Times New Roman"/>
          <w:sz w:val="24"/>
          <w:szCs w:val="24"/>
        </w:rPr>
        <w:t>provision</w:t>
      </w:r>
      <w:r>
        <w:rPr>
          <w:rFonts w:ascii="Times New Roman" w:hAnsi="Times New Roman"/>
          <w:sz w:val="24"/>
          <w:szCs w:val="24"/>
          <w:lang w:val="x-none"/>
        </w:rPr>
        <w:t>, and in respect of which the labour and social legislation of another Member State is applicable.</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"Pensioner" shall be a natural person who receives a personal or a survivor supplementary pension from a supplementary </w:t>
      </w:r>
      <w:r>
        <w:rPr>
          <w:rFonts w:ascii="Times New Roman" w:hAnsi="Times New Roman"/>
          <w:sz w:val="24"/>
          <w:szCs w:val="24"/>
        </w:rPr>
        <w:t>pension</w:t>
      </w:r>
      <w:r>
        <w:rPr>
          <w:rFonts w:ascii="Times New Roman" w:hAnsi="Times New Roman"/>
          <w:sz w:val="24"/>
          <w:szCs w:val="24"/>
          <w:lang w:val="x-none"/>
        </w:rPr>
        <w:t xml:space="preserve"> insurance fund.</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"Supplementary pension" shall be a lifelong or fixed-period monthly payment from a supplementary </w:t>
      </w:r>
      <w:r>
        <w:rPr>
          <w:rFonts w:ascii="Times New Roman" w:hAnsi="Times New Roman"/>
          <w:sz w:val="24"/>
          <w:szCs w:val="24"/>
        </w:rPr>
        <w:t>pension</w:t>
      </w:r>
      <w:r>
        <w:rPr>
          <w:rFonts w:ascii="Times New Roman" w:hAnsi="Times New Roman"/>
          <w:sz w:val="24"/>
          <w:szCs w:val="24"/>
          <w:lang w:val="x-none"/>
        </w:rPr>
        <w:t xml:space="preserve"> insurance fund to a pensioner, to survivors of an insured person or to survivors of a pensioner.</w:t>
      </w:r>
    </w:p>
    <w:p w:rsidR="00100147" w:rsidRDefault="00100147" w:rsidP="00CE0B79">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w:t>
      </w:r>
    </w:p>
    <w:p w:rsidR="00CE0B79" w:rsidRDefault="00783243"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lastRenderedPageBreak/>
        <w:t xml:space="preserve"> </w:t>
      </w:r>
      <w:r w:rsidR="00CE0B79">
        <w:rPr>
          <w:rFonts w:ascii="Times New Roman" w:hAnsi="Times New Roman"/>
          <w:sz w:val="24"/>
          <w:szCs w:val="24"/>
          <w:lang w:val="x-none"/>
        </w:rPr>
        <w:t>25. (New, SG No. 56/2006) "</w:t>
      </w:r>
      <w:r w:rsidR="00CE0B79">
        <w:rPr>
          <w:rFonts w:ascii="Times New Roman" w:hAnsi="Times New Roman"/>
          <w:sz w:val="24"/>
          <w:szCs w:val="24"/>
        </w:rPr>
        <w:t>Foreign</w:t>
      </w:r>
      <w:r w:rsidR="00CE0B79">
        <w:rPr>
          <w:rFonts w:ascii="Times New Roman" w:hAnsi="Times New Roman"/>
          <w:sz w:val="24"/>
          <w:szCs w:val="24"/>
          <w:lang w:val="x-none"/>
        </w:rPr>
        <w:t xml:space="preserve"> institution" shall be any organization in a Member State, irrespective of its legal form, which:</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 is established separately from the employer;</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(b) carries out activities directly related to retirement insurance;</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(c) operates on fully funded principle, and</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(d) provides retirement benefits in the context of an occupational activity on the basis of an agreement or a contract agreed individually or collectively:</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(aa) between the employer (employers) and the worker (workers) or their respective representatives;</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(bb) with self-employed persons, according to the legislation of the home Member State and in accordance with Bulgarian legislation.</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(New, SG No. 56/2006) "Home Member State" shall be the Member State in which the institution is registered and has its main administration, or in the cases where it is not registered, where the institution has its main administration.</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(New, SG No. 56/2006) "Host Member State" shall be the Member State whose social and labour legislation relevant to the field of retirement insurance systems is applicable to the relationships between the sponsoring undertaking and the insured persons.</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(New, SG No. 56/2006, amended, SG No. 12/2019) "Biometrical risks" shall be the risks linked to death or longevity.</w:t>
      </w:r>
    </w:p>
    <w:p w:rsidR="00100147" w:rsidRPr="00100147" w:rsidRDefault="00100147" w:rsidP="00CE0B79">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rPr>
        <w:t>…</w:t>
      </w:r>
    </w:p>
    <w:p w:rsidR="00CE0B79" w:rsidRDefault="00783243"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CE0B79">
        <w:rPr>
          <w:rFonts w:ascii="Times New Roman" w:hAnsi="Times New Roman"/>
          <w:sz w:val="24"/>
          <w:szCs w:val="24"/>
          <w:lang w:val="x-none"/>
        </w:rPr>
        <w:t>34. (New, SG No. 46/2018, effective 21.05.2018) "Waiting period" means the period of employment, required under the rules of the insurance contract, the collective agreement or the collective bargaining</w:t>
      </w:r>
      <w:r w:rsidR="00CE0B79">
        <w:rPr>
          <w:rFonts w:ascii="Times New Roman" w:hAnsi="Times New Roman"/>
          <w:sz w:val="24"/>
          <w:szCs w:val="24"/>
        </w:rPr>
        <w:t xml:space="preserve"> agreement</w:t>
      </w:r>
      <w:r w:rsidR="00CE0B79">
        <w:rPr>
          <w:rFonts w:ascii="Times New Roman" w:hAnsi="Times New Roman"/>
          <w:sz w:val="24"/>
          <w:szCs w:val="24"/>
          <w:lang w:val="x-none"/>
        </w:rPr>
        <w:t xml:space="preserve"> or required by the persons referred to in Article 230, Paragraph (3), Items 2 and 3 or the sponsoring undertaking to start making contributions to a supplementary voluntary </w:t>
      </w:r>
      <w:r w:rsidR="00CE0B79">
        <w:rPr>
          <w:rFonts w:ascii="Times New Roman" w:hAnsi="Times New Roman"/>
          <w:sz w:val="24"/>
          <w:szCs w:val="24"/>
        </w:rPr>
        <w:t>pension</w:t>
      </w:r>
      <w:r w:rsidR="00CE0B79">
        <w:rPr>
          <w:rFonts w:ascii="Times New Roman" w:hAnsi="Times New Roman"/>
          <w:sz w:val="24"/>
          <w:szCs w:val="24"/>
          <w:lang w:val="x-none"/>
        </w:rPr>
        <w:t xml:space="preserve"> insurance fund or a fund for supplementary voluntary </w:t>
      </w:r>
      <w:r w:rsidR="00CE0B79">
        <w:rPr>
          <w:rFonts w:ascii="Times New Roman" w:hAnsi="Times New Roman"/>
          <w:sz w:val="24"/>
          <w:szCs w:val="24"/>
        </w:rPr>
        <w:t>pension</w:t>
      </w:r>
      <w:r w:rsidR="00CE0B79">
        <w:rPr>
          <w:rFonts w:ascii="Times New Roman" w:hAnsi="Times New Roman"/>
          <w:sz w:val="24"/>
          <w:szCs w:val="24"/>
          <w:lang w:val="x-none"/>
        </w:rPr>
        <w:t xml:space="preserve"> insurance under occupational schemes for the worker or employee concerned or for the person concerned with whom a contract for management and control has been concluded. </w:t>
      </w:r>
    </w:p>
    <w:p w:rsidR="00100147" w:rsidRP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 (New, SG No. 12/2019) "Durable medium" is a tool that enables the person concerned to store the information personally addressed to him/her in a way that is accessible for future reference and for a period of time consistent with the purpose of the information and which allows for accurate reproduction of the stored information.</w:t>
      </w:r>
    </w:p>
    <w:p w:rsidR="00861E6D" w:rsidRPr="00861E6D" w:rsidRDefault="00861E6D"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CE0B79" w:rsidRDefault="00783243"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rPr>
        <w:t xml:space="preserve"> </w:t>
      </w:r>
      <w:r w:rsidR="00CE0B79">
        <w:rPr>
          <w:rFonts w:ascii="Times New Roman" w:hAnsi="Times New Roman"/>
          <w:sz w:val="24"/>
          <w:szCs w:val="24"/>
          <w:lang w:val="x-none"/>
        </w:rPr>
        <w:t>(3) (New, SG No. 19/2010) Within the meaning given by Part Two "A" of this Code:</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(Amended, SG No. 60/2011, effective 5.08.2011) "EU pension schemes" shall mean the pension schemes governed by the Staff Regulations of Officials of the European Union and the Conditions of employment of other servants of the European Union.</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(Amended, SG No. 60/2011, effective 5.08.2011) "Institution or body of the European Union" shall mean any institution or body to which the Staff Regulations of Officials of the European Union and the Conditions of employment of other servants of the European Union apply.</w:t>
      </w:r>
    </w:p>
    <w:p w:rsidR="00CE0B79" w:rsidRDefault="00CE0B79" w:rsidP="00CE0B7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"Actuarial equivalent of retirement pension rights" shall be the current amount of all future retirement pension payments which the relevant insured person would receive upon his/her retirement and which correspond to the insured person's length of contributory service.</w:t>
      </w:r>
    </w:p>
    <w:p w:rsidR="00D60886" w:rsidRPr="00B3074A" w:rsidRDefault="00B3074A" w:rsidP="00D60886">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D60886" w:rsidRDefault="00D60886" w:rsidP="00D6088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5F7041" w:rsidRPr="005F7041" w:rsidRDefault="005F7041" w:rsidP="005F7041">
      <w:pPr>
        <w:widowControl w:val="0"/>
        <w:autoSpaceDE w:val="0"/>
        <w:autoSpaceDN w:val="0"/>
        <w:adjustRightInd w:val="0"/>
        <w:spacing w:after="0" w:line="240" w:lineRule="auto"/>
        <w:ind w:firstLine="480"/>
        <w:jc w:val="both"/>
        <w:rPr>
          <w:rFonts w:ascii="Times New Roman" w:hAnsi="Times New Roman" w:cs="Times New Roman"/>
          <w:b/>
          <w:bCs/>
          <w:sz w:val="24"/>
          <w:szCs w:val="24"/>
        </w:rPr>
      </w:pPr>
      <w:bookmarkStart w:id="1" w:name="to_paragraph_id757204"/>
      <w:bookmarkEnd w:id="1"/>
      <w:r w:rsidRPr="005F7041">
        <w:rPr>
          <w:rFonts w:ascii="Times New Roman" w:hAnsi="Times New Roman" w:cs="Times New Roman"/>
          <w:b/>
          <w:bCs/>
          <w:sz w:val="24"/>
          <w:szCs w:val="24"/>
        </w:rPr>
        <w:t>Labour Code</w:t>
      </w:r>
    </w:p>
    <w:p w:rsidR="00D60886" w:rsidRPr="00D60886" w:rsidRDefault="00D60886" w:rsidP="00D60886">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bg-BG"/>
        </w:rPr>
        <w:t>(</w:t>
      </w:r>
      <w:r w:rsidR="005F7041" w:rsidRPr="005F7041">
        <w:rPr>
          <w:rFonts w:ascii="Times New Roman" w:hAnsi="Times New Roman" w:cs="Times New Roman"/>
          <w:sz w:val="24"/>
          <w:szCs w:val="24"/>
        </w:rPr>
        <w:t>Promulgated, State Gazette No. 26/1.04.1986 and No. 27/4.04.1986</w:t>
      </w:r>
      <w:r>
        <w:rPr>
          <w:rFonts w:ascii="Times New Roman" w:hAnsi="Times New Roman" w:cs="Times New Roman"/>
          <w:sz w:val="24"/>
          <w:szCs w:val="24"/>
          <w:lang w:val="x-none"/>
        </w:rPr>
        <w:t xml:space="preserve">, </w:t>
      </w:r>
      <w:r w:rsidR="005F7041">
        <w:rPr>
          <w:rFonts w:ascii="Times New Roman" w:hAnsi="Times New Roman" w:cs="Times New Roman"/>
          <w:sz w:val="24"/>
          <w:szCs w:val="24"/>
        </w:rPr>
        <w:t xml:space="preserve">last </w:t>
      </w:r>
      <w:r w:rsidR="005F7041" w:rsidRPr="005F7041">
        <w:rPr>
          <w:rFonts w:ascii="Times New Roman" w:hAnsi="Times New Roman" w:cs="Times New Roman"/>
          <w:sz w:val="24"/>
          <w:szCs w:val="24"/>
          <w:lang w:val="bg-BG"/>
        </w:rPr>
        <w:t xml:space="preserve">amended and supplemented, SG No. </w:t>
      </w:r>
      <w:r w:rsidR="009E1CF4">
        <w:rPr>
          <w:rFonts w:ascii="Times New Roman" w:hAnsi="Times New Roman" w:cs="Times New Roman"/>
          <w:sz w:val="24"/>
          <w:szCs w:val="24"/>
        </w:rPr>
        <w:t>44</w:t>
      </w:r>
      <w:r w:rsidR="005F7041" w:rsidRPr="005F7041">
        <w:rPr>
          <w:rFonts w:ascii="Times New Roman" w:hAnsi="Times New Roman" w:cs="Times New Roman"/>
          <w:sz w:val="24"/>
          <w:szCs w:val="24"/>
          <w:lang w:val="bg-BG"/>
        </w:rPr>
        <w:t>/</w:t>
      </w:r>
      <w:r w:rsidR="009E1CF4">
        <w:rPr>
          <w:rFonts w:ascii="Times New Roman" w:hAnsi="Times New Roman" w:cs="Times New Roman"/>
          <w:sz w:val="24"/>
          <w:szCs w:val="24"/>
        </w:rPr>
        <w:t>13.05.2020</w:t>
      </w:r>
      <w:r>
        <w:rPr>
          <w:rFonts w:ascii="Times New Roman" w:hAnsi="Times New Roman" w:cs="Times New Roman"/>
          <w:sz w:val="24"/>
          <w:szCs w:val="24"/>
          <w:lang w:val="bg-BG"/>
        </w:rPr>
        <w:t>)</w:t>
      </w:r>
    </w:p>
    <w:p w:rsidR="00D60886" w:rsidRDefault="00D60886" w:rsidP="00D60886">
      <w:pPr>
        <w:widowControl w:val="0"/>
        <w:autoSpaceDE w:val="0"/>
        <w:autoSpaceDN w:val="0"/>
        <w:adjustRightInd w:val="0"/>
        <w:spacing w:after="0" w:line="240" w:lineRule="auto"/>
        <w:jc w:val="both"/>
        <w:rPr>
          <w:rFonts w:ascii="Times New Roman" w:hAnsi="Times New Roman" w:cs="Times New Roman"/>
          <w:sz w:val="24"/>
          <w:szCs w:val="24"/>
          <w:lang w:val="x-none"/>
        </w:rPr>
      </w:pPr>
    </w:p>
    <w:p w:rsidR="00B3074A" w:rsidRDefault="00B3074A" w:rsidP="00B3074A">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 w:name="art_anchor"/>
      <w:r w:rsidRPr="00AF6920">
        <w:rPr>
          <w:rFonts w:ascii="Times New Roman" w:hAnsi="Times New Roman" w:cs="Times New Roman"/>
          <w:sz w:val="24"/>
          <w:szCs w:val="24"/>
        </w:rPr>
        <w:t>Subject</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to_paragraph_id41939552"/>
      <w:bookmarkEnd w:id="3"/>
      <w:r w:rsidRPr="00AF6920">
        <w:rPr>
          <w:rFonts w:ascii="Times New Roman" w:hAnsi="Times New Roman" w:cs="Times New Roman"/>
          <w:b/>
          <w:bCs/>
          <w:sz w:val="24"/>
          <w:szCs w:val="24"/>
        </w:rPr>
        <w:t>Article 50</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(1) The collective</w:t>
      </w:r>
      <w:r>
        <w:rPr>
          <w:rFonts w:ascii="Times New Roman" w:hAnsi="Times New Roman" w:cs="Times New Roman"/>
          <w:sz w:val="24"/>
          <w:szCs w:val="24"/>
        </w:rPr>
        <w:t xml:space="preserve"> bargaining</w:t>
      </w:r>
      <w:r w:rsidRPr="00AF6920">
        <w:rPr>
          <w:rFonts w:ascii="Times New Roman" w:hAnsi="Times New Roman" w:cs="Times New Roman"/>
          <w:sz w:val="24"/>
          <w:szCs w:val="24"/>
        </w:rPr>
        <w:t xml:space="preserve"> agreement shall regulate issues of the industrial and social-security relations of workers and employees, which are not regulated by mandatory provisions of the law.</w:t>
      </w:r>
    </w:p>
    <w:p w:rsid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(2) (Supplemented, SG No. 25/2001) The collective</w:t>
      </w:r>
      <w:r>
        <w:rPr>
          <w:rFonts w:ascii="Times New Roman" w:hAnsi="Times New Roman" w:cs="Times New Roman"/>
          <w:sz w:val="24"/>
          <w:szCs w:val="24"/>
        </w:rPr>
        <w:t xml:space="preserve"> bargaining</w:t>
      </w:r>
      <w:r w:rsidRPr="00AF6920">
        <w:rPr>
          <w:rFonts w:ascii="Times New Roman" w:hAnsi="Times New Roman" w:cs="Times New Roman"/>
          <w:sz w:val="24"/>
          <w:szCs w:val="24"/>
        </w:rPr>
        <w:t xml:space="preserve"> agreement may not contain clauses which are less favourable to the workers and employees than the provisions of the law or of a collective agreement which is binding on the employer.</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to_paragraph_id14127300"/>
      <w:bookmarkEnd w:id="4"/>
      <w:r w:rsidRPr="00AF6920">
        <w:rPr>
          <w:rFonts w:ascii="Times New Roman" w:hAnsi="Times New Roman" w:cs="Times New Roman"/>
          <w:sz w:val="24"/>
          <w:szCs w:val="24"/>
        </w:rPr>
        <w:t>Levels of Collective Bargaining</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to_paragraph_id41939553"/>
      <w:bookmarkEnd w:id="5"/>
      <w:r w:rsidRPr="00AF6920">
        <w:rPr>
          <w:rFonts w:ascii="Times New Roman" w:hAnsi="Times New Roman" w:cs="Times New Roman"/>
          <w:b/>
          <w:bCs/>
          <w:sz w:val="24"/>
          <w:szCs w:val="24"/>
        </w:rPr>
        <w:t>Article 51</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(Amended, SG No. 2/1996, SG No. 25/2001)</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(1) collective</w:t>
      </w:r>
      <w:r>
        <w:rPr>
          <w:rFonts w:ascii="Times New Roman" w:hAnsi="Times New Roman" w:cs="Times New Roman"/>
          <w:sz w:val="24"/>
          <w:szCs w:val="24"/>
        </w:rPr>
        <w:t xml:space="preserve"> bargaining</w:t>
      </w:r>
      <w:r w:rsidRPr="00AF6920">
        <w:rPr>
          <w:rFonts w:ascii="Times New Roman" w:hAnsi="Times New Roman" w:cs="Times New Roman"/>
          <w:sz w:val="24"/>
          <w:szCs w:val="24"/>
        </w:rPr>
        <w:t xml:space="preserve"> agreements shall be concluded by enterprise, branch, industry and municipality.</w:t>
      </w:r>
    </w:p>
    <w:p w:rsid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(2) Only one collective</w:t>
      </w:r>
      <w:r>
        <w:rPr>
          <w:rFonts w:ascii="Times New Roman" w:hAnsi="Times New Roman" w:cs="Times New Roman"/>
          <w:sz w:val="24"/>
          <w:szCs w:val="24"/>
        </w:rPr>
        <w:t xml:space="preserve"> bargaining</w:t>
      </w:r>
      <w:r w:rsidRPr="00AF6920">
        <w:rPr>
          <w:rFonts w:ascii="Times New Roman" w:hAnsi="Times New Roman" w:cs="Times New Roman"/>
          <w:sz w:val="24"/>
          <w:szCs w:val="24"/>
        </w:rPr>
        <w:t xml:space="preserve"> agreement may be concluded at the level of enterprise, branch and industry.</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to_paragraph_id14127302"/>
      <w:bookmarkEnd w:id="6"/>
      <w:r w:rsidRPr="00AF6920">
        <w:rPr>
          <w:rFonts w:ascii="Times New Roman" w:hAnsi="Times New Roman" w:cs="Times New Roman"/>
          <w:sz w:val="24"/>
          <w:szCs w:val="24"/>
        </w:rPr>
        <w:t>Collective</w:t>
      </w:r>
      <w:r>
        <w:rPr>
          <w:rFonts w:ascii="Times New Roman" w:hAnsi="Times New Roman" w:cs="Times New Roman"/>
          <w:sz w:val="24"/>
          <w:szCs w:val="24"/>
        </w:rPr>
        <w:t xml:space="preserve"> Bargaining</w:t>
      </w:r>
      <w:r w:rsidRPr="00AF6920">
        <w:rPr>
          <w:rFonts w:ascii="Times New Roman" w:hAnsi="Times New Roman" w:cs="Times New Roman"/>
          <w:sz w:val="24"/>
          <w:szCs w:val="24"/>
        </w:rPr>
        <w:t xml:space="preserve"> Agreement in Enterprises</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 w:name="to_paragraph_id41939554"/>
      <w:bookmarkEnd w:id="7"/>
      <w:r w:rsidRPr="00AF6920">
        <w:rPr>
          <w:rFonts w:ascii="Times New Roman" w:hAnsi="Times New Roman" w:cs="Times New Roman"/>
          <w:b/>
          <w:bCs/>
          <w:sz w:val="24"/>
          <w:szCs w:val="24"/>
        </w:rPr>
        <w:t>Article 51a</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(New, SG No. 25/2001)</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(1) Within an enterprise, the collective</w:t>
      </w:r>
      <w:r>
        <w:rPr>
          <w:rFonts w:ascii="Times New Roman" w:hAnsi="Times New Roman" w:cs="Times New Roman"/>
          <w:sz w:val="24"/>
          <w:szCs w:val="24"/>
        </w:rPr>
        <w:t xml:space="preserve"> bargaining</w:t>
      </w:r>
      <w:r w:rsidRPr="00AF6920">
        <w:rPr>
          <w:rFonts w:ascii="Times New Roman" w:hAnsi="Times New Roman" w:cs="Times New Roman"/>
          <w:sz w:val="24"/>
          <w:szCs w:val="24"/>
        </w:rPr>
        <w:t xml:space="preserve"> agreement shall be concluded between the employer and a trade union organisation.</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(2) The trade union organisation shall prepare and submit the draft of a collective</w:t>
      </w:r>
      <w:r>
        <w:rPr>
          <w:rFonts w:ascii="Times New Roman" w:hAnsi="Times New Roman" w:cs="Times New Roman"/>
          <w:sz w:val="24"/>
          <w:szCs w:val="24"/>
        </w:rPr>
        <w:t xml:space="preserve"> bargaining</w:t>
      </w:r>
      <w:r w:rsidRPr="00AF6920">
        <w:rPr>
          <w:rFonts w:ascii="Times New Roman" w:hAnsi="Times New Roman" w:cs="Times New Roman"/>
          <w:sz w:val="24"/>
          <w:szCs w:val="24"/>
        </w:rPr>
        <w:t xml:space="preserve"> agreement. Where more than one trade union organisations exist within one enterprise, they shall submit a common draft.</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(3) Where within the enterprise the trade union organisations fail to submit a common draft, the employer shall conclude the collective</w:t>
      </w:r>
      <w:r>
        <w:rPr>
          <w:rFonts w:ascii="Times New Roman" w:hAnsi="Times New Roman" w:cs="Times New Roman"/>
          <w:sz w:val="24"/>
          <w:szCs w:val="24"/>
        </w:rPr>
        <w:t xml:space="preserve"> bargaining</w:t>
      </w:r>
      <w:r w:rsidRPr="00AF6920">
        <w:rPr>
          <w:rFonts w:ascii="Times New Roman" w:hAnsi="Times New Roman" w:cs="Times New Roman"/>
          <w:sz w:val="24"/>
          <w:szCs w:val="24"/>
        </w:rPr>
        <w:t xml:space="preserve"> agreement with the trade union organisation whereof the draft has been adopted by the General Meeting of the workers and employees (the meeting of proxies) by a majority of more than half of the members thereof.</w:t>
      </w:r>
    </w:p>
    <w:p w:rsid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 w:name="to_paragraph_id14127304"/>
      <w:bookmarkEnd w:id="8"/>
      <w:r w:rsidRPr="00AF6920">
        <w:rPr>
          <w:rFonts w:ascii="Times New Roman" w:hAnsi="Times New Roman" w:cs="Times New Roman"/>
          <w:sz w:val="24"/>
          <w:szCs w:val="24"/>
        </w:rPr>
        <w:t>Collective</w:t>
      </w:r>
      <w:r>
        <w:rPr>
          <w:rFonts w:ascii="Times New Roman" w:hAnsi="Times New Roman" w:cs="Times New Roman"/>
          <w:sz w:val="24"/>
          <w:szCs w:val="24"/>
        </w:rPr>
        <w:t xml:space="preserve"> Bargaining</w:t>
      </w:r>
      <w:r w:rsidRPr="00AF6920">
        <w:rPr>
          <w:rFonts w:ascii="Times New Roman" w:hAnsi="Times New Roman" w:cs="Times New Roman"/>
          <w:sz w:val="24"/>
          <w:szCs w:val="24"/>
        </w:rPr>
        <w:t xml:space="preserve"> Agreement at Industry and Branch Levels</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 w:name="to_paragraph_id41939555"/>
      <w:bookmarkEnd w:id="9"/>
      <w:r w:rsidRPr="00AF6920">
        <w:rPr>
          <w:rFonts w:ascii="Times New Roman" w:hAnsi="Times New Roman" w:cs="Times New Roman"/>
          <w:b/>
          <w:bCs/>
          <w:sz w:val="24"/>
          <w:szCs w:val="24"/>
        </w:rPr>
        <w:t>Article 51b</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(New, SG No. 25/2001)</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(1) (Amended, SG No. 108/2008) A collective</w:t>
      </w:r>
      <w:r>
        <w:rPr>
          <w:rFonts w:ascii="Times New Roman" w:hAnsi="Times New Roman" w:cs="Times New Roman"/>
          <w:sz w:val="24"/>
          <w:szCs w:val="24"/>
        </w:rPr>
        <w:t xml:space="preserve"> bargaining</w:t>
      </w:r>
      <w:r w:rsidRPr="00AF6920">
        <w:rPr>
          <w:rFonts w:ascii="Times New Roman" w:hAnsi="Times New Roman" w:cs="Times New Roman"/>
          <w:sz w:val="24"/>
          <w:szCs w:val="24"/>
        </w:rPr>
        <w:t xml:space="preserve"> agreement by industry and branch shall be concluded between the respective representative organisations of workers and employees and of employers.</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(2) (New, SG No. 120/2002, amended, SG No. 58/2010, effective 30.07.2010) If the parties so agree, collective bargaining at the industry or branch level may cover one or several activities under the Classification of Economic Activities.</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(3) (Renumbered from Paragraph (2), SG No. 120/2002) The representative organisations of the workers and employees shall prepare and submit a common draft to the representative organisations of the employers.</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(4) (Renumbered from Paragraph (3), SG No. 120/2002) Where the collective</w:t>
      </w:r>
      <w:r>
        <w:rPr>
          <w:rFonts w:ascii="Times New Roman" w:hAnsi="Times New Roman" w:cs="Times New Roman"/>
          <w:sz w:val="24"/>
          <w:szCs w:val="24"/>
        </w:rPr>
        <w:t xml:space="preserve"> bargaining</w:t>
      </w:r>
      <w:r w:rsidRPr="00AF6920">
        <w:rPr>
          <w:rFonts w:ascii="Times New Roman" w:hAnsi="Times New Roman" w:cs="Times New Roman"/>
          <w:sz w:val="24"/>
          <w:szCs w:val="24"/>
        </w:rPr>
        <w:t xml:space="preserve"> agreement at industry or branch level has been concluded between all representative organisations of the workers and employees and of the employers in the industry or the branch, the Minister of </w:t>
      </w:r>
      <w:r w:rsidRPr="00AF6920">
        <w:rPr>
          <w:rFonts w:ascii="Times New Roman" w:hAnsi="Times New Roman" w:cs="Times New Roman"/>
          <w:sz w:val="24"/>
          <w:szCs w:val="24"/>
        </w:rPr>
        <w:lastRenderedPageBreak/>
        <w:t>Labour and Social Policy may, upon their joint request, extend the application of the agreement or of individual clauses thereof to all enterprises of that industry or branch.</w:t>
      </w:r>
    </w:p>
    <w:p w:rsid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0" w:name="to_paragraph_id14127306"/>
      <w:bookmarkEnd w:id="10"/>
      <w:r w:rsidRPr="00AF6920">
        <w:rPr>
          <w:rFonts w:ascii="Times New Roman" w:hAnsi="Times New Roman" w:cs="Times New Roman"/>
          <w:sz w:val="24"/>
          <w:szCs w:val="24"/>
        </w:rPr>
        <w:t>Collective</w:t>
      </w:r>
      <w:r>
        <w:rPr>
          <w:rFonts w:ascii="Times New Roman" w:hAnsi="Times New Roman" w:cs="Times New Roman"/>
          <w:sz w:val="24"/>
          <w:szCs w:val="24"/>
        </w:rPr>
        <w:t xml:space="preserve"> Bargaining</w:t>
      </w:r>
      <w:r w:rsidRPr="00AF6920">
        <w:rPr>
          <w:rFonts w:ascii="Times New Roman" w:hAnsi="Times New Roman" w:cs="Times New Roman"/>
          <w:sz w:val="24"/>
          <w:szCs w:val="24"/>
        </w:rPr>
        <w:t xml:space="preserve"> Agreement</w:t>
      </w:r>
      <w:r>
        <w:rPr>
          <w:rFonts w:ascii="Times New Roman" w:hAnsi="Times New Roman" w:cs="Times New Roman"/>
          <w:sz w:val="24"/>
          <w:szCs w:val="24"/>
        </w:rPr>
        <w:t>s</w:t>
      </w:r>
      <w:r w:rsidRPr="00AF6920">
        <w:rPr>
          <w:rFonts w:ascii="Times New Roman" w:hAnsi="Times New Roman" w:cs="Times New Roman"/>
          <w:sz w:val="24"/>
          <w:szCs w:val="24"/>
        </w:rPr>
        <w:t xml:space="preserve"> by Municipality</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1" w:name="to_paragraph_id41939556"/>
      <w:bookmarkEnd w:id="11"/>
      <w:r w:rsidRPr="00AF6920">
        <w:rPr>
          <w:rFonts w:ascii="Times New Roman" w:hAnsi="Times New Roman" w:cs="Times New Roman"/>
          <w:b/>
          <w:bCs/>
          <w:sz w:val="24"/>
          <w:szCs w:val="24"/>
        </w:rPr>
        <w:t>Article 51c</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(New, SG No. 25/2001)</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(1) In the municipalities collective</w:t>
      </w:r>
      <w:r>
        <w:rPr>
          <w:rFonts w:ascii="Times New Roman" w:hAnsi="Times New Roman" w:cs="Times New Roman"/>
          <w:sz w:val="24"/>
          <w:szCs w:val="24"/>
        </w:rPr>
        <w:t xml:space="preserve"> bargaining</w:t>
      </w:r>
      <w:r w:rsidRPr="00AF6920">
        <w:rPr>
          <w:rFonts w:ascii="Times New Roman" w:hAnsi="Times New Roman" w:cs="Times New Roman"/>
          <w:sz w:val="24"/>
          <w:szCs w:val="24"/>
        </w:rPr>
        <w:t xml:space="preserve"> agreements for activities financed from the municipal budget shall be concluded between the representative organisations of the workers and employees and of the employers.</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(2) The local divisions of the representative organisations of the workers and employees shall submit common drafts of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s to the local divisions of the representative organisations of the employers.</w:t>
      </w:r>
    </w:p>
    <w:p w:rsidR="0019144E" w:rsidRDefault="0019144E"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2" w:name="to_paragraph_id14127308"/>
      <w:bookmarkEnd w:id="12"/>
      <w:r w:rsidRPr="00AF6920">
        <w:rPr>
          <w:rFonts w:ascii="Times New Roman" w:hAnsi="Times New Roman" w:cs="Times New Roman"/>
          <w:sz w:val="24"/>
          <w:szCs w:val="24"/>
        </w:rPr>
        <w:t>Obligations to Negotiate and to Provide Information</w:t>
      </w:r>
      <w:r w:rsidR="00783243">
        <w:rPr>
          <w:rFonts w:ascii="Times New Roman" w:hAnsi="Times New Roman" w:cs="Times New Roman"/>
          <w:sz w:val="24"/>
          <w:szCs w:val="24"/>
        </w:rPr>
        <w:t xml:space="preserve"> </w:t>
      </w:r>
      <w:r w:rsidRPr="00AF6920">
        <w:rPr>
          <w:rFonts w:ascii="Times New Roman" w:hAnsi="Times New Roman" w:cs="Times New Roman"/>
          <w:sz w:val="24"/>
          <w:szCs w:val="24"/>
        </w:rPr>
        <w:t>(Heading amended, SG No. 25/2001)</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 w:name="to_paragraph_id41939557"/>
      <w:bookmarkEnd w:id="13"/>
      <w:r w:rsidRPr="00AF6920">
        <w:rPr>
          <w:rFonts w:ascii="Times New Roman" w:hAnsi="Times New Roman" w:cs="Times New Roman"/>
          <w:b/>
          <w:bCs/>
          <w:sz w:val="24"/>
          <w:szCs w:val="24"/>
        </w:rPr>
        <w:t>Article 52</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(1) The individual employer, the group of employers, and their organisations shall be obligated:</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1. to negotiate with the workers and employees' representatives for conclusion of a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2. to make available to the workers and employees' representatives:</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(a)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s concluded which bind the parties on the basis of industry, territorial or organisational affiliation;</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(b) (amended, SG No. 25/2001) timely, true and understandable information on their economic and financial position which is relevant to the conclusion of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 provision of information whereof the disclosure could cause injury to the employer may be refused or granted subject to a requirement of confidentiality.</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(2) Upon failure to perform the obligation under the foregoing paragraph, the blameworthy employers shall owe compensation for the detriment inflicted.</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(3) The employer shall be considered to be in delay if the employer does not fulfil the obligation thereof under Item 1 of Paragraph (1) within one month, and under Item 2 of Paragraph (1) within 15 days after the notice.</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(4) (New, SG No. 25/2001) The trade union organisations in the enterprise shall, upon request by the employer at the start of negotiations for conclusion of a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 provide information about the actual number of their members.</w:t>
      </w:r>
    </w:p>
    <w:p w:rsidR="00783243" w:rsidRDefault="00783243"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4" w:name="to_paragraph_id14127310"/>
      <w:bookmarkEnd w:id="14"/>
      <w:r w:rsidRPr="00AF6920">
        <w:rPr>
          <w:rFonts w:ascii="Times New Roman" w:hAnsi="Times New Roman" w:cs="Times New Roman"/>
          <w:sz w:val="24"/>
          <w:szCs w:val="24"/>
        </w:rPr>
        <w:t>Conclusion and Recording</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5" w:name="to_paragraph_id41939558"/>
      <w:bookmarkEnd w:id="15"/>
      <w:r w:rsidRPr="00AF6920">
        <w:rPr>
          <w:rFonts w:ascii="Times New Roman" w:hAnsi="Times New Roman" w:cs="Times New Roman"/>
          <w:b/>
          <w:bCs/>
          <w:sz w:val="24"/>
          <w:szCs w:val="24"/>
        </w:rPr>
        <w:t>Article 53</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(1)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 xml:space="preserve"> shall be concluded in writing in triplicate: one copy for each of the parties and one for the respective labour inspectorate, and shall be signed by the representatives of the parties.</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(2) The written form shall be a requisite for the validity of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(3)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 </w:t>
      </w:r>
      <w:r w:rsidRPr="00AF6920">
        <w:rPr>
          <w:rFonts w:ascii="Times New Roman" w:hAnsi="Times New Roman" w:cs="Times New Roman"/>
          <w:sz w:val="24"/>
          <w:szCs w:val="24"/>
        </w:rPr>
        <w:t xml:space="preserve">shall be recorded in a special register at the labour inspectorate in the area where the employer's registered office is located. In case the employer has registered offices in different areas, the recording shall be effected at one of the inspectorates.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 xml:space="preserve">s of an industry-wide or national significance shall be registered with the General Labour Inspectorate Executive Agency. Disputes as to the competent inspectorate </w:t>
      </w:r>
      <w:r w:rsidRPr="00AF6920">
        <w:rPr>
          <w:rFonts w:ascii="Times New Roman" w:hAnsi="Times New Roman" w:cs="Times New Roman"/>
          <w:sz w:val="24"/>
          <w:szCs w:val="24"/>
        </w:rPr>
        <w:lastRenderedPageBreak/>
        <w:t>shall be settled by the Minister of Labour and Social Policy.</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(4) (Amended, SG No. 108/2008) The recording shall be effected on the basis of an application in writing by each of the parties within one month after receipt of the said application by the labour inspectorate. A copy of the agreement signed by the parties and an electronic image of the document shall be attached to the application.</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(5) (New, SG No. 108/2008) Copies of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s as recorded shall be provided ex officio, according to a procedure established by the Minister of Labour and Social Policy, to the National Institute of Conciliation and Arbitration, which shall create and maintain an information system on the collective agreements.</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(6) (Renumbered from Paragraph (5), SG No. 108/2008) Should a dispute as to the text of the agreement arise, the recorded text shall prevail.</w:t>
      </w:r>
    </w:p>
    <w:p w:rsidR="0019144E" w:rsidRDefault="0019144E"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6" w:name="to_paragraph_id14127312"/>
      <w:bookmarkEnd w:id="16"/>
      <w:r w:rsidRPr="00AF6920">
        <w:rPr>
          <w:rFonts w:ascii="Times New Roman" w:hAnsi="Times New Roman" w:cs="Times New Roman"/>
          <w:sz w:val="24"/>
          <w:szCs w:val="24"/>
        </w:rPr>
        <w:t>Entry into Force and Duration</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7" w:name="to_paragraph_id41939559"/>
      <w:bookmarkEnd w:id="17"/>
      <w:r w:rsidRPr="00AF6920">
        <w:rPr>
          <w:rFonts w:ascii="Times New Roman" w:hAnsi="Times New Roman" w:cs="Times New Roman"/>
          <w:b/>
          <w:bCs/>
          <w:sz w:val="24"/>
          <w:szCs w:val="24"/>
        </w:rPr>
        <w:t>Article 54</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(1)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 xml:space="preserve"> shall enter into force as from the date of its conclusion, insofar as it does not provide otherwise.</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(2) (Amended, SG No. 25/2001)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 xml:space="preserve"> shall be deemed concluded for a term of one year, insofar as it does not provide otherwise, but for not more than two years. The parties may stipulate a shorter duration of individual clauses.</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(3) (New, SG No. 25/2001) The negotiations for conclusion of a new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 </w:t>
      </w:r>
      <w:r w:rsidRPr="00AF6920">
        <w:rPr>
          <w:rFonts w:ascii="Times New Roman" w:hAnsi="Times New Roman" w:cs="Times New Roman"/>
          <w:sz w:val="24"/>
          <w:szCs w:val="24"/>
        </w:rPr>
        <w:t>shall commence not later than three months prior to the expiry of the term of the effective collective agreement.</w:t>
      </w:r>
    </w:p>
    <w:p w:rsidR="0019144E" w:rsidRDefault="0019144E"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8" w:name="to_paragraph_id14127314"/>
      <w:bookmarkEnd w:id="18"/>
      <w:r w:rsidRPr="00AF6920">
        <w:rPr>
          <w:rFonts w:ascii="Times New Roman" w:hAnsi="Times New Roman" w:cs="Times New Roman"/>
          <w:sz w:val="24"/>
          <w:szCs w:val="24"/>
        </w:rPr>
        <w:t xml:space="preserve">Extension of Effect of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9" w:name="to_paragraph_id41939560"/>
      <w:bookmarkEnd w:id="19"/>
      <w:r w:rsidRPr="00AF6920">
        <w:rPr>
          <w:rFonts w:ascii="Times New Roman" w:hAnsi="Times New Roman" w:cs="Times New Roman"/>
          <w:b/>
          <w:bCs/>
          <w:sz w:val="24"/>
          <w:szCs w:val="24"/>
        </w:rPr>
        <w:t>Article 55</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(1) (Previous text of Article 55, SG No. 25/2001) The effect of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 xml:space="preserve"> concluded between an employers' organisation and trade union organisations shall not be terminated with regard to an employer who terminates his membership in the said organisation after the agreement has been concluded.</w:t>
      </w:r>
    </w:p>
    <w:p w:rsid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(2) (New, SG No. 25/2001, supplemented, SG No. 108/2008) In the cases under Articles 123 and 123a, the existing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 xml:space="preserve"> shall be valid until conclusion of a new collective agreement, but for not more than one year after the date of change of the employer.</w:t>
      </w:r>
    </w:p>
    <w:p w:rsidR="0019144E" w:rsidRPr="00AF6920" w:rsidRDefault="0019144E"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0" w:name="to_paragraph_id14127316"/>
      <w:bookmarkEnd w:id="20"/>
      <w:r w:rsidRPr="00AF6920">
        <w:rPr>
          <w:rFonts w:ascii="Times New Roman" w:hAnsi="Times New Roman" w:cs="Times New Roman"/>
          <w:sz w:val="24"/>
          <w:szCs w:val="24"/>
        </w:rPr>
        <w:t>Amendment</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1" w:name="to_paragraph_id41939561"/>
      <w:bookmarkEnd w:id="21"/>
      <w:r w:rsidRPr="00AF6920">
        <w:rPr>
          <w:rFonts w:ascii="Times New Roman" w:hAnsi="Times New Roman" w:cs="Times New Roman"/>
          <w:b/>
          <w:bCs/>
          <w:sz w:val="24"/>
          <w:szCs w:val="24"/>
        </w:rPr>
        <w:t>Article 56</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(1)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 xml:space="preserve"> may be amended at any time with the parties' mutual consent, according to the procedure for the conclusion thereof.</w:t>
      </w:r>
    </w:p>
    <w:p w:rsid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(2) Articles 53 and 54 shall apply to amendments to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w:t>
      </w:r>
    </w:p>
    <w:p w:rsidR="0019144E" w:rsidRPr="00AF6920" w:rsidRDefault="0019144E"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2" w:name="to_paragraph_id14127318"/>
      <w:bookmarkEnd w:id="22"/>
      <w:r w:rsidRPr="00AF6920">
        <w:rPr>
          <w:rFonts w:ascii="Times New Roman" w:hAnsi="Times New Roman" w:cs="Times New Roman"/>
          <w:sz w:val="24"/>
          <w:szCs w:val="24"/>
        </w:rPr>
        <w:t>Effect with Regard to Persons</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3" w:name="to_paragraph_id41939562"/>
      <w:bookmarkEnd w:id="23"/>
      <w:r w:rsidRPr="00AF6920">
        <w:rPr>
          <w:rFonts w:ascii="Times New Roman" w:hAnsi="Times New Roman" w:cs="Times New Roman"/>
          <w:b/>
          <w:bCs/>
          <w:sz w:val="24"/>
          <w:szCs w:val="24"/>
        </w:rPr>
        <w:t>Article 57</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(1)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 xml:space="preserve"> shall have effect with regard to the workers and employees who are members of the trade union organisation which is party to the agreement.</w:t>
      </w:r>
    </w:p>
    <w:p w:rsid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(2) (Supplemented, SG No. 2/1996, amended, SG No. 25/2001) The workers and employees who are not members of a trade union organisation which is party to a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 xml:space="preserve"> may accede to a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 xml:space="preserve"> concluded by their employer by applications in writing submitted to the said employer or to the leadership of the trade union </w:t>
      </w:r>
      <w:r w:rsidRPr="00AF6920">
        <w:rPr>
          <w:rFonts w:ascii="Times New Roman" w:hAnsi="Times New Roman" w:cs="Times New Roman"/>
          <w:sz w:val="24"/>
          <w:szCs w:val="24"/>
        </w:rPr>
        <w:lastRenderedPageBreak/>
        <w:t>organisation which has concluded the agreement, under terms and according to a procedure determined by the parties to the agreement, so as not to be in conflict with or to circumvent the law, or to be contrary to good morals.</w:t>
      </w:r>
    </w:p>
    <w:p w:rsidR="0019144E" w:rsidRPr="00AF6920" w:rsidRDefault="0019144E"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to_paragraph_id14127320"/>
      <w:bookmarkEnd w:id="24"/>
      <w:r w:rsidRPr="00AF6920">
        <w:rPr>
          <w:rFonts w:ascii="Times New Roman" w:hAnsi="Times New Roman" w:cs="Times New Roman"/>
          <w:sz w:val="24"/>
          <w:szCs w:val="24"/>
        </w:rPr>
        <w:t>Obligation to Provide Information</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to_paragraph_id41939563"/>
      <w:bookmarkEnd w:id="25"/>
      <w:r w:rsidRPr="00AF6920">
        <w:rPr>
          <w:rFonts w:ascii="Times New Roman" w:hAnsi="Times New Roman" w:cs="Times New Roman"/>
          <w:b/>
          <w:bCs/>
          <w:sz w:val="24"/>
          <w:szCs w:val="24"/>
        </w:rPr>
        <w:t>Article 58</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(Amended, SG No. 100/1992, SG No. 48/2006) </w:t>
      </w:r>
    </w:p>
    <w:p w:rsid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The employer shall be obligated to inform all workers and employees of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s concluded at the enterprise, by industry, branch or municipality which are binding on the said employer, and to keep the texts of the said agreements at the disposal of the workers and employees.</w:t>
      </w:r>
    </w:p>
    <w:p w:rsidR="0019144E" w:rsidRPr="00AF6920" w:rsidRDefault="0019144E"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6" w:name="to_paragraph_id14127322"/>
      <w:bookmarkEnd w:id="26"/>
      <w:r w:rsidRPr="00AF6920">
        <w:rPr>
          <w:rFonts w:ascii="Times New Roman" w:hAnsi="Times New Roman" w:cs="Times New Roman"/>
          <w:sz w:val="24"/>
          <w:szCs w:val="24"/>
        </w:rPr>
        <w:t>Legal Actions upon Non-performance</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7" w:name="to_paragraph_id41939564"/>
      <w:bookmarkEnd w:id="27"/>
      <w:r w:rsidRPr="00AF6920">
        <w:rPr>
          <w:rFonts w:ascii="Times New Roman" w:hAnsi="Times New Roman" w:cs="Times New Roman"/>
          <w:b/>
          <w:bCs/>
          <w:sz w:val="24"/>
          <w:szCs w:val="24"/>
        </w:rPr>
        <w:t>Article 59</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(Amended, SG No. 25/2001)</w:t>
      </w:r>
    </w:p>
    <w:p w:rsid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In the event of non-performance of the obligations under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 legal actions may be brought before the court by the parties to the agreement, as well as by any worker or employee who is subject to the application of the agreement.</w:t>
      </w:r>
    </w:p>
    <w:p w:rsidR="0019144E" w:rsidRPr="00AF6920" w:rsidRDefault="0019144E"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8" w:name="to_paragraph_id14127324"/>
      <w:bookmarkEnd w:id="2"/>
      <w:bookmarkEnd w:id="28"/>
      <w:r w:rsidRPr="00AF6920">
        <w:rPr>
          <w:rFonts w:ascii="Times New Roman" w:hAnsi="Times New Roman" w:cs="Times New Roman"/>
          <w:sz w:val="24"/>
          <w:szCs w:val="24"/>
        </w:rPr>
        <w:t>Nullity Action</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vanish/>
          <w:sz w:val="24"/>
          <w:szCs w:val="24"/>
        </w:rPr>
      </w:pPr>
      <w:r w:rsidRPr="00AF6920">
        <w:rPr>
          <w:rFonts w:ascii="Times New Roman" w:hAnsi="Times New Roman" w:cs="Times New Roman"/>
          <w:vanish/>
          <w:sz w:val="24"/>
          <w:szCs w:val="24"/>
        </w:rPr>
        <w:t> </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9" w:name="to_paragraph_id32659626"/>
      <w:bookmarkEnd w:id="29"/>
      <w:r w:rsidRPr="00AF6920">
        <w:rPr>
          <w:rFonts w:ascii="Times New Roman" w:hAnsi="Times New Roman" w:cs="Times New Roman"/>
          <w:b/>
          <w:bCs/>
          <w:sz w:val="24"/>
          <w:szCs w:val="24"/>
        </w:rPr>
        <w:t>Article 60</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(Repealed, SG No. 100/1992, new, SG No. 25/2001)</w:t>
      </w:r>
    </w:p>
    <w:p w:rsidR="00AF6920" w:rsidRPr="00AF6920" w:rsidRDefault="00AF6920" w:rsidP="00AF69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6920">
        <w:rPr>
          <w:rFonts w:ascii="Times New Roman" w:hAnsi="Times New Roman" w:cs="Times New Roman"/>
          <w:sz w:val="24"/>
          <w:szCs w:val="24"/>
        </w:rPr>
        <w:t xml:space="preserve">Any party to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w:t>
      </w:r>
      <w:r w:rsidRPr="00AF6920">
        <w:rPr>
          <w:rFonts w:ascii="Times New Roman" w:hAnsi="Times New Roman" w:cs="Times New Roman"/>
          <w:sz w:val="24"/>
          <w:szCs w:val="24"/>
        </w:rPr>
        <w:t xml:space="preserve">, as well as any worker or employee who is subject to the application of the agreement, shall have a right to bring a legal action before the court motioning for the declaration of a nullity of the </w:t>
      </w:r>
      <w:r w:rsidR="0019144E" w:rsidRPr="00AF6920">
        <w:rPr>
          <w:rFonts w:ascii="Times New Roman" w:hAnsi="Times New Roman" w:cs="Times New Roman"/>
          <w:sz w:val="24"/>
          <w:szCs w:val="24"/>
        </w:rPr>
        <w:t>collective</w:t>
      </w:r>
      <w:r w:rsidR="0019144E">
        <w:rPr>
          <w:rFonts w:ascii="Times New Roman" w:hAnsi="Times New Roman" w:cs="Times New Roman"/>
          <w:sz w:val="24"/>
          <w:szCs w:val="24"/>
        </w:rPr>
        <w:t xml:space="preserve"> bargaining</w:t>
      </w:r>
      <w:r w:rsidR="0019144E" w:rsidRPr="00AF6920">
        <w:rPr>
          <w:rFonts w:ascii="Times New Roman" w:hAnsi="Times New Roman" w:cs="Times New Roman"/>
          <w:sz w:val="24"/>
          <w:szCs w:val="24"/>
        </w:rPr>
        <w:t xml:space="preserve"> agreement </w:t>
      </w:r>
      <w:r w:rsidRPr="00AF6920">
        <w:rPr>
          <w:rFonts w:ascii="Times New Roman" w:hAnsi="Times New Roman" w:cs="Times New Roman"/>
          <w:sz w:val="24"/>
          <w:szCs w:val="24"/>
        </w:rPr>
        <w:t>or of individual clauses thereof, provided such clauses are in conflict with or circumvent the law.</w:t>
      </w:r>
    </w:p>
    <w:p w:rsidR="00100147" w:rsidRDefault="00100147" w:rsidP="00D60886">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B3074A" w:rsidRPr="00B3074A" w:rsidRDefault="00100147" w:rsidP="00D60886">
      <w:pPr>
        <w:widowControl w:val="0"/>
        <w:autoSpaceDE w:val="0"/>
        <w:autoSpaceDN w:val="0"/>
        <w:adjustRightInd w:val="0"/>
        <w:spacing w:after="0" w:line="240" w:lineRule="auto"/>
        <w:ind w:firstLine="48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B3074A">
        <w:rPr>
          <w:rFonts w:ascii="Times New Roman" w:hAnsi="Times New Roman" w:cs="Times New Roman"/>
          <w:sz w:val="24"/>
          <w:szCs w:val="24"/>
          <w:lang w:val="bg-BG"/>
        </w:rPr>
        <w:t>…</w:t>
      </w:r>
    </w:p>
    <w:p w:rsidR="00D60886" w:rsidRDefault="00D60886" w:rsidP="00D60886">
      <w:pPr>
        <w:widowControl w:val="0"/>
        <w:autoSpaceDE w:val="0"/>
        <w:autoSpaceDN w:val="0"/>
        <w:adjustRightInd w:val="0"/>
        <w:spacing w:after="0" w:line="240" w:lineRule="auto"/>
        <w:jc w:val="both"/>
        <w:rPr>
          <w:rFonts w:ascii="Times New Roman" w:hAnsi="Times New Roman" w:cs="Times New Roman"/>
          <w:sz w:val="24"/>
          <w:szCs w:val="24"/>
          <w:lang w:val="x-none"/>
        </w:rPr>
      </w:pPr>
    </w:p>
    <w:p w:rsidR="00745106" w:rsidRPr="00961E1D" w:rsidRDefault="00745106" w:rsidP="003F7B69">
      <w:pPr>
        <w:spacing w:after="0" w:line="240" w:lineRule="auto"/>
        <w:ind w:firstLine="709"/>
        <w:jc w:val="both"/>
        <w:rPr>
          <w:rFonts w:ascii="Times New Roman" w:hAnsi="Times New Roman" w:cs="Times New Roman"/>
          <w:bCs/>
          <w:sz w:val="24"/>
          <w:szCs w:val="24"/>
        </w:rPr>
      </w:pPr>
      <w:bookmarkStart w:id="30" w:name="to_paragraph_id36652859"/>
      <w:bookmarkEnd w:id="30"/>
      <w:r>
        <w:rPr>
          <w:rFonts w:ascii="Times New Roman" w:hAnsi="Times New Roman" w:cs="Times New Roman"/>
          <w:b/>
          <w:bCs/>
          <w:sz w:val="24"/>
          <w:szCs w:val="24"/>
        </w:rPr>
        <w:t xml:space="preserve">Ordinance No 57 of 16.01.2018 on the requirements to the annual report on the occupational scheme and the procedure and manner for presentation of information on the management of an occupational scheme of a foreign sponsoring undertaking </w:t>
      </w:r>
      <w:r w:rsidRPr="00961E1D">
        <w:rPr>
          <w:rFonts w:ascii="Times New Roman" w:hAnsi="Times New Roman" w:cs="Times New Roman"/>
          <w:bCs/>
          <w:sz w:val="24"/>
          <w:szCs w:val="24"/>
        </w:rPr>
        <w:t>(Promulgated, State Gazette No. 10/30.01.2018, amended SG No 41/21.05.2019)</w:t>
      </w:r>
    </w:p>
    <w:p w:rsidR="003F7B69" w:rsidRDefault="003F7B69" w:rsidP="003F7B69">
      <w:pPr>
        <w:spacing w:after="0" w:line="240" w:lineRule="auto"/>
        <w:ind w:firstLine="709"/>
        <w:jc w:val="both"/>
        <w:rPr>
          <w:rFonts w:ascii="Times New Roman" w:hAnsi="Times New Roman" w:cs="Times New Roman"/>
          <w:sz w:val="24"/>
          <w:szCs w:val="24"/>
        </w:rPr>
      </w:pPr>
    </w:p>
    <w:p w:rsidR="00E6448F" w:rsidRPr="00E6448F" w:rsidRDefault="00E6448F" w:rsidP="003F7B69">
      <w:pPr>
        <w:spacing w:after="0" w:line="240" w:lineRule="auto"/>
        <w:ind w:firstLine="709"/>
        <w:jc w:val="both"/>
        <w:rPr>
          <w:rFonts w:ascii="Times New Roman" w:hAnsi="Times New Roman" w:cs="Times New Roman"/>
          <w:sz w:val="24"/>
          <w:szCs w:val="24"/>
          <w:lang w:val="bg-BG"/>
        </w:rPr>
      </w:pPr>
      <w:r w:rsidRPr="00E6448F">
        <w:rPr>
          <w:rFonts w:ascii="Times New Roman" w:hAnsi="Times New Roman" w:cs="Times New Roman"/>
          <w:sz w:val="24"/>
          <w:szCs w:val="24"/>
          <w:lang w:val="bg-BG"/>
        </w:rPr>
        <w:t>…</w:t>
      </w:r>
    </w:p>
    <w:p w:rsidR="00745106" w:rsidRPr="00745106" w:rsidRDefault="00783243" w:rsidP="003F7B69">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x-none"/>
        </w:rPr>
        <w:t>Article</w:t>
      </w:r>
      <w:r w:rsidR="00745106">
        <w:rPr>
          <w:rFonts w:ascii="Times New Roman" w:hAnsi="Times New Roman" w:cs="Times New Roman"/>
          <w:b/>
          <w:sz w:val="24"/>
          <w:szCs w:val="24"/>
        </w:rPr>
        <w:t xml:space="preserve"> 2. </w:t>
      </w:r>
      <w:r w:rsidR="00745106" w:rsidRPr="00745106">
        <w:rPr>
          <w:rFonts w:ascii="Times New Roman" w:hAnsi="Times New Roman" w:cs="Times New Roman"/>
          <w:sz w:val="24"/>
          <w:szCs w:val="24"/>
        </w:rPr>
        <w:t>(1) The annual report on the occupational scheme shall be prepared in writing and shall be signed and sealed by the persons managing and representing the pension insurance company or the foreing institutions respectively.</w:t>
      </w:r>
    </w:p>
    <w:p w:rsidR="00745106" w:rsidRPr="00745106" w:rsidRDefault="00745106" w:rsidP="003F7B69">
      <w:pPr>
        <w:spacing w:after="0" w:line="240" w:lineRule="auto"/>
        <w:ind w:firstLine="709"/>
        <w:jc w:val="both"/>
        <w:rPr>
          <w:rFonts w:ascii="Times New Roman" w:hAnsi="Times New Roman" w:cs="Times New Roman"/>
          <w:sz w:val="24"/>
          <w:szCs w:val="24"/>
        </w:rPr>
      </w:pPr>
      <w:r w:rsidRPr="00745106">
        <w:rPr>
          <w:rFonts w:ascii="Times New Roman" w:hAnsi="Times New Roman" w:cs="Times New Roman"/>
          <w:sz w:val="24"/>
          <w:szCs w:val="24"/>
        </w:rPr>
        <w:t>(2) The information in the report must be presented in a consistent, complete and clear way.</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bookmarkStart w:id="31" w:name="to_paragraph_id36652861"/>
      <w:bookmarkEnd w:id="31"/>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bookmarkStart w:id="32" w:name="to_paragraph_id36652862"/>
      <w:bookmarkEnd w:id="32"/>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Default="003F7B69" w:rsidP="003F7B69">
      <w:pPr>
        <w:spacing w:after="0" w:line="240" w:lineRule="auto"/>
        <w:ind w:firstLine="709"/>
        <w:jc w:val="both"/>
        <w:rPr>
          <w:rFonts w:ascii="Times New Roman" w:hAnsi="Times New Roman" w:cs="Times New Roman"/>
          <w:sz w:val="24"/>
          <w:szCs w:val="24"/>
        </w:rPr>
      </w:pPr>
      <w:bookmarkStart w:id="33" w:name="to_paragraph_id36652864"/>
      <w:bookmarkEnd w:id="33"/>
    </w:p>
    <w:p w:rsidR="00745106" w:rsidRDefault="00783243" w:rsidP="003F7B69">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x-none"/>
        </w:rPr>
        <w:t>Article</w:t>
      </w:r>
      <w:r w:rsidR="00745106" w:rsidRPr="000F63B7">
        <w:rPr>
          <w:rFonts w:ascii="Times New Roman" w:hAnsi="Times New Roman" w:cs="Times New Roman"/>
          <w:b/>
          <w:sz w:val="24"/>
          <w:szCs w:val="24"/>
        </w:rPr>
        <w:t xml:space="preserve"> 3</w:t>
      </w:r>
      <w:r w:rsidR="00745106">
        <w:rPr>
          <w:rFonts w:ascii="Times New Roman" w:hAnsi="Times New Roman" w:cs="Times New Roman"/>
          <w:sz w:val="24"/>
          <w:szCs w:val="24"/>
        </w:rPr>
        <w:t>. The annual report on the occupational scheme shall mandatorily contain:</w:t>
      </w:r>
    </w:p>
    <w:p w:rsidR="00745106" w:rsidRDefault="00745106" w:rsidP="000F63B7">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the name, the uniform identification code and the LEI code of the pension insurance company, the name, the uniform identification code and the LEI code of the supplementary voluntary pension fund under occupational schemes, or respectively the name and the identification code of the foreign institution;</w:t>
      </w:r>
    </w:p>
    <w:p w:rsidR="00745106" w:rsidRDefault="00745106" w:rsidP="000F63B7">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the name and the identification code of the sponsoring undertaking;</w:t>
      </w:r>
    </w:p>
    <w:p w:rsidR="00745106" w:rsidRDefault="000F63B7" w:rsidP="000F63B7">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the name and date of the concluded contract with the sponsoring undertaking;</w:t>
      </w:r>
    </w:p>
    <w:p w:rsidR="000F63B7" w:rsidRDefault="000F63B7" w:rsidP="000F63B7">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the number of insured persons and pensioners in the occupational scheme at the beginning of the reporting period, and the number of insured persons and pensioners in the occupational scheme as at the end of the reporting period, including the new insured persons and pensioners, the persons, who have transferred all their funds, the persons, to whol all funds have been paid, and the deceased persons during this period;</w:t>
      </w:r>
    </w:p>
    <w:p w:rsidR="000F63B7" w:rsidRDefault="000F63B7" w:rsidP="000F63B7">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the amount of the funds, accrued in the occupational scheme at the beginning and at the end of the reporting period, including from contributions by the sponsoring undertaking and by the insured persons;</w:t>
      </w:r>
    </w:p>
    <w:p w:rsidR="000F63B7" w:rsidRDefault="000F63B7" w:rsidP="000F63B7">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the amount of the received contributions in the occupational scheme month by month, including from contributions by the sponsoring undertaking and by the insured persons;</w:t>
      </w:r>
    </w:p>
    <w:p w:rsidR="000F63B7" w:rsidRDefault="000F63B7" w:rsidP="000F63B7">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fees and deductions, collected for the management of the occupational scheme during the reporting period;</w:t>
      </w:r>
    </w:p>
    <w:p w:rsidR="000F63B7" w:rsidRPr="00745106" w:rsidRDefault="000F63B7" w:rsidP="000F63B7">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details about a phone and a contact person with the pension insurance company, or respectively with the foreign institution, for provision of additional information.</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E6448F" w:rsidRDefault="00E6448F" w:rsidP="003F7B69">
      <w:pPr>
        <w:spacing w:after="0" w:line="240" w:lineRule="auto"/>
        <w:ind w:firstLine="709"/>
        <w:jc w:val="both"/>
        <w:rPr>
          <w:rFonts w:ascii="Times New Roman" w:hAnsi="Times New Roman" w:cs="Times New Roman"/>
          <w:sz w:val="24"/>
          <w:szCs w:val="24"/>
        </w:rPr>
      </w:pPr>
      <w:bookmarkStart w:id="34" w:name="to_paragraph_id36652865"/>
      <w:bookmarkEnd w:id="34"/>
    </w:p>
    <w:p w:rsidR="00E6448F" w:rsidRPr="00E6448F" w:rsidRDefault="00E6448F" w:rsidP="003F7B69">
      <w:pPr>
        <w:spacing w:after="0" w:line="24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3F7B69" w:rsidRPr="003F7B69" w:rsidRDefault="003F7B69" w:rsidP="003F7B69">
      <w:pPr>
        <w:spacing w:after="0" w:line="240" w:lineRule="auto"/>
        <w:ind w:firstLine="709"/>
        <w:jc w:val="both"/>
        <w:rPr>
          <w:rFonts w:ascii="Times New Roman" w:hAnsi="Times New Roman" w:cs="Times New Roman"/>
          <w:vanish/>
          <w:sz w:val="24"/>
          <w:szCs w:val="24"/>
        </w:rPr>
      </w:pPr>
      <w:r w:rsidRPr="003F7B69">
        <w:rPr>
          <w:rFonts w:ascii="Times New Roman" w:hAnsi="Times New Roman" w:cs="Times New Roman"/>
          <w:vanish/>
          <w:sz w:val="24"/>
          <w:szCs w:val="24"/>
        </w:rPr>
        <w:t> </w:t>
      </w:r>
    </w:p>
    <w:p w:rsidR="003F7B69" w:rsidRPr="003F7B69" w:rsidRDefault="003F7B69" w:rsidP="003F7B69">
      <w:pPr>
        <w:spacing w:after="0" w:line="240" w:lineRule="auto"/>
        <w:ind w:firstLine="709"/>
        <w:jc w:val="both"/>
        <w:rPr>
          <w:rFonts w:ascii="Times New Roman" w:hAnsi="Times New Roman" w:cs="Times New Roman"/>
          <w:vanish/>
          <w:sz w:val="24"/>
          <w:szCs w:val="24"/>
        </w:rPr>
      </w:pPr>
      <w:r w:rsidRPr="003F7B69">
        <w:rPr>
          <w:rFonts w:ascii="Times New Roman" w:hAnsi="Times New Roman" w:cs="Times New Roman"/>
          <w:vanish/>
          <w:sz w:val="24"/>
          <w:szCs w:val="24"/>
        </w:rPr>
        <w:t> </w:t>
      </w:r>
    </w:p>
    <w:p w:rsidR="003F7B69" w:rsidRPr="003F7B69" w:rsidRDefault="003F7B69" w:rsidP="003F7B69">
      <w:pPr>
        <w:spacing w:after="0" w:line="240" w:lineRule="auto"/>
        <w:ind w:firstLine="709"/>
        <w:jc w:val="both"/>
        <w:rPr>
          <w:rFonts w:ascii="Times New Roman" w:hAnsi="Times New Roman" w:cs="Times New Roman"/>
          <w:vanish/>
          <w:sz w:val="24"/>
          <w:szCs w:val="24"/>
        </w:rPr>
      </w:pPr>
      <w:r w:rsidRPr="003F7B69">
        <w:rPr>
          <w:rFonts w:ascii="Times New Roman" w:hAnsi="Times New Roman" w:cs="Times New Roman"/>
          <w:vanish/>
          <w:sz w:val="24"/>
          <w:szCs w:val="24"/>
        </w:rPr>
        <w:t> </w:t>
      </w:r>
    </w:p>
    <w:p w:rsidR="003F7B69" w:rsidRPr="003F7B69" w:rsidRDefault="003F7B69" w:rsidP="003F7B69">
      <w:pPr>
        <w:spacing w:after="0" w:line="240" w:lineRule="auto"/>
        <w:ind w:firstLine="709"/>
        <w:jc w:val="both"/>
        <w:rPr>
          <w:rFonts w:ascii="Times New Roman" w:hAnsi="Times New Roman" w:cs="Times New Roman"/>
          <w:vanish/>
          <w:sz w:val="24"/>
          <w:szCs w:val="24"/>
        </w:rPr>
      </w:pPr>
      <w:r w:rsidRPr="003F7B69">
        <w:rPr>
          <w:rFonts w:ascii="Times New Roman" w:hAnsi="Times New Roman" w:cs="Times New Roman"/>
          <w:vanish/>
          <w:sz w:val="24"/>
          <w:szCs w:val="24"/>
        </w:rPr>
        <w:t> </w:t>
      </w:r>
    </w:p>
    <w:p w:rsidR="003F7B69" w:rsidRPr="003F7B69" w:rsidRDefault="003F7B69" w:rsidP="003F7B69">
      <w:pPr>
        <w:spacing w:after="0" w:line="240" w:lineRule="auto"/>
        <w:ind w:firstLine="709"/>
        <w:jc w:val="both"/>
        <w:rPr>
          <w:rFonts w:ascii="Times New Roman" w:hAnsi="Times New Roman" w:cs="Times New Roman"/>
          <w:sz w:val="24"/>
          <w:szCs w:val="24"/>
          <w:lang w:val="bg-BG"/>
        </w:rPr>
      </w:pPr>
      <w:bookmarkStart w:id="35" w:name="to_paragraph_id36652866"/>
      <w:bookmarkEnd w:id="35"/>
      <w:r>
        <w:rPr>
          <w:rFonts w:ascii="Times New Roman" w:hAnsi="Times New Roman" w:cs="Times New Roman"/>
          <w:vanish/>
          <w:sz w:val="24"/>
          <w:szCs w:val="24"/>
          <w:lang w:val="bg-BG"/>
        </w:rPr>
        <w:t>…..</w:t>
      </w:r>
    </w:p>
    <w:p w:rsidR="000F63B7" w:rsidRDefault="00783243" w:rsidP="003F7B69">
      <w:pPr>
        <w:spacing w:after="0" w:line="240" w:lineRule="auto"/>
        <w:ind w:firstLine="709"/>
        <w:jc w:val="both"/>
        <w:rPr>
          <w:rFonts w:ascii="Times New Roman" w:hAnsi="Times New Roman" w:cs="Times New Roman"/>
          <w:b/>
          <w:sz w:val="24"/>
          <w:szCs w:val="24"/>
        </w:rPr>
      </w:pPr>
      <w:r>
        <w:rPr>
          <w:rFonts w:ascii="Times New Roman" w:hAnsi="Times New Roman" w:cs="Times New Roman"/>
          <w:b/>
          <w:bCs/>
          <w:sz w:val="24"/>
          <w:szCs w:val="24"/>
          <w:lang w:val="x-none"/>
        </w:rPr>
        <w:t>Article</w:t>
      </w:r>
      <w:r w:rsidR="000F63B7">
        <w:rPr>
          <w:rFonts w:ascii="Times New Roman" w:hAnsi="Times New Roman" w:cs="Times New Roman"/>
          <w:b/>
          <w:sz w:val="24"/>
          <w:szCs w:val="24"/>
        </w:rPr>
        <w:t xml:space="preserve"> 5. </w:t>
      </w:r>
      <w:r w:rsidR="000F63B7" w:rsidRPr="000F63B7">
        <w:rPr>
          <w:rFonts w:ascii="Times New Roman" w:hAnsi="Times New Roman" w:cs="Times New Roman"/>
          <w:sz w:val="24"/>
          <w:szCs w:val="24"/>
        </w:rPr>
        <w:t>(1)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3F7B69" w:rsidRDefault="003F7B69" w:rsidP="003F7B69">
      <w:pPr>
        <w:spacing w:after="0" w:line="240" w:lineRule="auto"/>
        <w:ind w:firstLine="709"/>
        <w:jc w:val="both"/>
        <w:rPr>
          <w:rFonts w:ascii="Times New Roman" w:hAnsi="Times New Roman" w:cs="Times New Roman"/>
          <w:sz w:val="24"/>
          <w:szCs w:val="24"/>
        </w:rPr>
      </w:pPr>
      <w:bookmarkStart w:id="36" w:name="to_paragraph_id36652867"/>
      <w:bookmarkEnd w:id="36"/>
      <w:r w:rsidRPr="003F7B69">
        <w:rPr>
          <w:rFonts w:ascii="Times New Roman" w:hAnsi="Times New Roman" w:cs="Times New Roman"/>
          <w:sz w:val="24"/>
          <w:szCs w:val="24"/>
        </w:rPr>
        <w:t xml:space="preserve">(2) </w:t>
      </w:r>
      <w:r w:rsidR="000F63B7">
        <w:rPr>
          <w:rFonts w:ascii="Times New Roman" w:hAnsi="Times New Roman" w:cs="Times New Roman"/>
          <w:sz w:val="24"/>
          <w:szCs w:val="24"/>
        </w:rPr>
        <w:t>The information which the foreign institution shall include in the report pursuant to Art. 3, item 7, shall contain all fees and deductions, collected during the reporting period according to the rules applied by it.</w:t>
      </w:r>
    </w:p>
    <w:p w:rsidR="003F7B69" w:rsidRDefault="003F7B69" w:rsidP="003F7B69">
      <w:pPr>
        <w:spacing w:after="0" w:line="240" w:lineRule="auto"/>
        <w:ind w:firstLine="709"/>
        <w:jc w:val="both"/>
        <w:rPr>
          <w:rFonts w:ascii="Times New Roman" w:hAnsi="Times New Roman" w:cs="Times New Roman"/>
          <w:sz w:val="24"/>
          <w:szCs w:val="24"/>
        </w:rPr>
      </w:pPr>
    </w:p>
    <w:p w:rsidR="000F63B7" w:rsidRDefault="00783243" w:rsidP="003F7B69">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x-none"/>
        </w:rPr>
        <w:t>Article</w:t>
      </w:r>
      <w:r w:rsidR="000F63B7" w:rsidRPr="00C56D47">
        <w:rPr>
          <w:rFonts w:ascii="Times New Roman" w:hAnsi="Times New Roman" w:cs="Times New Roman"/>
          <w:b/>
          <w:sz w:val="24"/>
          <w:szCs w:val="24"/>
        </w:rPr>
        <w:t xml:space="preserve"> 6</w:t>
      </w:r>
      <w:r w:rsidR="000F63B7">
        <w:rPr>
          <w:rFonts w:ascii="Times New Roman" w:hAnsi="Times New Roman" w:cs="Times New Roman"/>
          <w:sz w:val="24"/>
          <w:szCs w:val="24"/>
        </w:rPr>
        <w:t>. The pension insurance company or the foreign institution respectivey may include in the annual report additional information on:</w:t>
      </w:r>
    </w:p>
    <w:p w:rsidR="000F63B7" w:rsidRDefault="000F63B7" w:rsidP="00C56D47">
      <w:pPr>
        <w:pStyle w:val="ListParagraph"/>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the management during the reporting year of the supplementary voluntary pension fund with occupational schemes, or respectively of the foreign institution, and on the risks tak</w:t>
      </w:r>
      <w:r w:rsidR="00C56D47">
        <w:rPr>
          <w:rFonts w:ascii="Times New Roman" w:hAnsi="Times New Roman" w:cs="Times New Roman"/>
          <w:sz w:val="24"/>
          <w:szCs w:val="24"/>
        </w:rPr>
        <w:t>en in the course of the investment of the funds, including on the significant events, which have affected the activity of the company, or respectively of the foreign institution, in the course of the management of the funds;</w:t>
      </w:r>
    </w:p>
    <w:p w:rsidR="00C56D47" w:rsidRDefault="00C56D47" w:rsidP="00C56D47">
      <w:pPr>
        <w:pStyle w:val="ListParagraph"/>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the fulfillment of the obligations stemming from the social insurance contract;</w:t>
      </w:r>
    </w:p>
    <w:p w:rsidR="00C56D47" w:rsidRPr="000F63B7" w:rsidRDefault="00C56D47" w:rsidP="00C56D47">
      <w:pPr>
        <w:pStyle w:val="ListParagraph"/>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the effect on the scheme, including on the rights and obligations of the sponsoring undertaking and the insured persons, of the amendments to the legal framework and/or to the rules for organization and operation of the fund, that have taken place during the reporting period, respectively of the rules, applicable to the scheme.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E6448F" w:rsidRDefault="00E6448F" w:rsidP="003F7B69">
      <w:pPr>
        <w:spacing w:after="0" w:line="240" w:lineRule="auto"/>
        <w:ind w:firstLine="709"/>
        <w:jc w:val="both"/>
        <w:rPr>
          <w:rFonts w:ascii="Times New Roman" w:hAnsi="Times New Roman" w:cs="Times New Roman"/>
          <w:sz w:val="24"/>
          <w:szCs w:val="24"/>
        </w:rPr>
      </w:pPr>
      <w:bookmarkStart w:id="37" w:name="to_paragraph_id36652868"/>
      <w:bookmarkEnd w:id="37"/>
    </w:p>
    <w:p w:rsidR="00C56D47" w:rsidRPr="00C56D47" w:rsidRDefault="00C56D47" w:rsidP="003F7B69">
      <w:pPr>
        <w:spacing w:after="0" w:line="240" w:lineRule="auto"/>
        <w:ind w:firstLine="709"/>
        <w:jc w:val="both"/>
        <w:rPr>
          <w:rFonts w:ascii="Times New Roman" w:hAnsi="Times New Roman" w:cs="Times New Roman"/>
          <w:b/>
          <w:sz w:val="24"/>
          <w:szCs w:val="24"/>
        </w:rPr>
      </w:pPr>
      <w:r w:rsidRPr="00C56D47">
        <w:rPr>
          <w:rFonts w:ascii="Times New Roman" w:hAnsi="Times New Roman" w:cs="Times New Roman"/>
          <w:b/>
          <w:sz w:val="24"/>
          <w:szCs w:val="24"/>
        </w:rPr>
        <w:t>Supplementary provision</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3F7B69" w:rsidRPr="00E6448F" w:rsidRDefault="003F7B69" w:rsidP="003F7B69">
      <w:pPr>
        <w:spacing w:after="0" w:line="240" w:lineRule="auto"/>
        <w:ind w:firstLine="709"/>
        <w:jc w:val="both"/>
        <w:rPr>
          <w:rFonts w:ascii="Times New Roman" w:hAnsi="Times New Roman" w:cs="Times New Roman"/>
          <w:b/>
          <w:vanish/>
          <w:sz w:val="24"/>
          <w:szCs w:val="24"/>
        </w:rPr>
      </w:pPr>
      <w:r w:rsidRPr="00E6448F">
        <w:rPr>
          <w:rFonts w:ascii="Times New Roman" w:hAnsi="Times New Roman" w:cs="Times New Roman"/>
          <w:b/>
          <w:vanish/>
          <w:sz w:val="24"/>
          <w:szCs w:val="24"/>
        </w:rPr>
        <w:t> </w:t>
      </w:r>
    </w:p>
    <w:p w:rsidR="00C56D47" w:rsidRDefault="003F7B69" w:rsidP="003F7B69">
      <w:pPr>
        <w:spacing w:after="0" w:line="240" w:lineRule="auto"/>
        <w:ind w:firstLine="709"/>
        <w:jc w:val="both"/>
        <w:rPr>
          <w:rFonts w:ascii="Times New Roman" w:hAnsi="Times New Roman" w:cs="Times New Roman"/>
          <w:sz w:val="24"/>
          <w:szCs w:val="24"/>
        </w:rPr>
      </w:pPr>
      <w:bookmarkStart w:id="38" w:name="to_paragraph_id36652872"/>
      <w:bookmarkEnd w:id="38"/>
      <w:r w:rsidRPr="00E6448F">
        <w:rPr>
          <w:rFonts w:ascii="Times New Roman" w:hAnsi="Times New Roman" w:cs="Times New Roman"/>
          <w:b/>
          <w:bCs/>
          <w:sz w:val="24"/>
          <w:szCs w:val="24"/>
        </w:rPr>
        <w:t>§ 1</w:t>
      </w:r>
      <w:r w:rsidRPr="003F7B69">
        <w:rPr>
          <w:rFonts w:ascii="Times New Roman" w:hAnsi="Times New Roman" w:cs="Times New Roman"/>
          <w:sz w:val="24"/>
          <w:szCs w:val="24"/>
        </w:rPr>
        <w:t xml:space="preserve">. </w:t>
      </w:r>
      <w:r w:rsidR="00C56D47">
        <w:rPr>
          <w:rFonts w:ascii="Times New Roman" w:hAnsi="Times New Roman" w:cs="Times New Roman"/>
          <w:sz w:val="24"/>
          <w:szCs w:val="24"/>
        </w:rPr>
        <w:t>Within the meaning of this ordinance “reporting period” shall be the period from 1 January to 31 December including of the reporting year. In case of the occupational scheme is registered during the reporting year, for the beginning of the first reporting period shall be considered the date of its registration.</w:t>
      </w:r>
    </w:p>
    <w:p w:rsidR="003F7B69" w:rsidRDefault="003F7B69" w:rsidP="00B3074A">
      <w:pPr>
        <w:spacing w:after="0" w:line="240" w:lineRule="auto"/>
        <w:ind w:firstLine="709"/>
        <w:jc w:val="both"/>
        <w:rPr>
          <w:rFonts w:ascii="Times New Roman" w:hAnsi="Times New Roman" w:cs="Times New Roman"/>
          <w:b/>
          <w:sz w:val="24"/>
          <w:szCs w:val="24"/>
          <w:lang w:val="x-none"/>
        </w:rPr>
      </w:pPr>
    </w:p>
    <w:p w:rsidR="003F7B69" w:rsidRPr="003F7B69" w:rsidRDefault="003F7B69" w:rsidP="00B3074A">
      <w:pPr>
        <w:spacing w:after="0" w:line="240" w:lineRule="auto"/>
        <w:ind w:firstLine="709"/>
        <w:jc w:val="both"/>
        <w:rPr>
          <w:rFonts w:ascii="Times New Roman" w:hAnsi="Times New Roman" w:cs="Times New Roman"/>
          <w:b/>
          <w:sz w:val="24"/>
          <w:szCs w:val="24"/>
          <w:lang w:val="bg-BG"/>
        </w:rPr>
      </w:pPr>
      <w:r>
        <w:rPr>
          <w:rFonts w:ascii="Times New Roman" w:hAnsi="Times New Roman" w:cs="Times New Roman"/>
          <w:b/>
          <w:sz w:val="24"/>
          <w:szCs w:val="24"/>
          <w:lang w:val="bg-BG"/>
        </w:rPr>
        <w:t>…</w:t>
      </w:r>
    </w:p>
    <w:p w:rsidR="003F7B69" w:rsidRDefault="003F7B69" w:rsidP="00B3074A">
      <w:pPr>
        <w:spacing w:after="0" w:line="240" w:lineRule="auto"/>
        <w:ind w:firstLine="709"/>
        <w:jc w:val="both"/>
        <w:rPr>
          <w:rFonts w:ascii="Times New Roman" w:hAnsi="Times New Roman" w:cs="Times New Roman"/>
          <w:b/>
          <w:sz w:val="24"/>
          <w:szCs w:val="24"/>
          <w:lang w:val="x-none"/>
        </w:rPr>
      </w:pPr>
    </w:p>
    <w:p w:rsidR="00961E1D" w:rsidRPr="00961E1D" w:rsidRDefault="00C56D47" w:rsidP="00961E1D">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Ordinance No 61 of 27.09.2018 on the requirements to the advertising and written information materials and the websites of the pension insurance companies</w:t>
      </w:r>
      <w:r w:rsidR="00961E1D">
        <w:rPr>
          <w:rFonts w:ascii="Times New Roman" w:hAnsi="Times New Roman" w:cs="Times New Roman"/>
          <w:b/>
          <w:sz w:val="24"/>
          <w:szCs w:val="24"/>
        </w:rPr>
        <w:t xml:space="preserve"> </w:t>
      </w:r>
      <w:r w:rsidR="00961E1D" w:rsidRPr="00961E1D">
        <w:rPr>
          <w:rFonts w:ascii="Times New Roman" w:hAnsi="Times New Roman" w:cs="Times New Roman"/>
          <w:bCs/>
          <w:sz w:val="24"/>
          <w:szCs w:val="24"/>
        </w:rPr>
        <w:t xml:space="preserve">(Promulgated, State Gazette No. </w:t>
      </w:r>
      <w:r w:rsidR="00961E1D">
        <w:rPr>
          <w:rFonts w:ascii="Times New Roman" w:hAnsi="Times New Roman" w:cs="Times New Roman"/>
          <w:bCs/>
          <w:sz w:val="24"/>
          <w:szCs w:val="24"/>
        </w:rPr>
        <w:t>84</w:t>
      </w:r>
      <w:r w:rsidR="00961E1D" w:rsidRPr="00961E1D">
        <w:rPr>
          <w:rFonts w:ascii="Times New Roman" w:hAnsi="Times New Roman" w:cs="Times New Roman"/>
          <w:bCs/>
          <w:sz w:val="24"/>
          <w:szCs w:val="24"/>
        </w:rPr>
        <w:t>/</w:t>
      </w:r>
      <w:r w:rsidR="00961E1D">
        <w:rPr>
          <w:rFonts w:ascii="Times New Roman" w:hAnsi="Times New Roman" w:cs="Times New Roman"/>
          <w:bCs/>
          <w:sz w:val="24"/>
          <w:szCs w:val="24"/>
        </w:rPr>
        <w:t>12.10</w:t>
      </w:r>
      <w:r w:rsidR="00961E1D" w:rsidRPr="00961E1D">
        <w:rPr>
          <w:rFonts w:ascii="Times New Roman" w:hAnsi="Times New Roman" w:cs="Times New Roman"/>
          <w:bCs/>
          <w:sz w:val="24"/>
          <w:szCs w:val="24"/>
        </w:rPr>
        <w:t>.2018, amended SG No 41/21.05.2019)</w:t>
      </w:r>
    </w:p>
    <w:p w:rsidR="001F7A04" w:rsidRDefault="001F7A04" w:rsidP="00D60886">
      <w:pPr>
        <w:spacing w:after="0" w:line="240" w:lineRule="auto"/>
        <w:rPr>
          <w:rFonts w:ascii="Times New Roman" w:hAnsi="Times New Roman" w:cs="Times New Roman"/>
          <w:sz w:val="24"/>
          <w:szCs w:val="24"/>
          <w:lang w:val="x-none"/>
        </w:rPr>
      </w:pPr>
    </w:p>
    <w:p w:rsidR="00961E1D" w:rsidRDefault="00783243" w:rsidP="00961E1D">
      <w:pPr>
        <w:spacing w:after="0" w:line="240" w:lineRule="auto"/>
        <w:ind w:firstLine="709"/>
        <w:jc w:val="both"/>
        <w:rPr>
          <w:rFonts w:ascii="Times New Roman" w:hAnsi="Times New Roman" w:cs="Times New Roman"/>
          <w:bCs/>
          <w:sz w:val="24"/>
          <w:szCs w:val="24"/>
          <w:lang w:val="en"/>
        </w:rPr>
      </w:pPr>
      <w:bookmarkStart w:id="39" w:name="to_paragraph_id40818930"/>
      <w:bookmarkEnd w:id="39"/>
      <w:r>
        <w:rPr>
          <w:rFonts w:ascii="Times New Roman" w:hAnsi="Times New Roman" w:cs="Times New Roman"/>
          <w:b/>
          <w:bCs/>
          <w:sz w:val="24"/>
          <w:szCs w:val="24"/>
          <w:lang w:val="x-none"/>
        </w:rPr>
        <w:lastRenderedPageBreak/>
        <w:t>Article</w:t>
      </w:r>
      <w:r w:rsidR="00E52990" w:rsidRPr="00E52990">
        <w:rPr>
          <w:rFonts w:ascii="Times New Roman" w:hAnsi="Times New Roman" w:cs="Times New Roman"/>
          <w:b/>
          <w:bCs/>
          <w:sz w:val="24"/>
          <w:szCs w:val="24"/>
          <w:lang w:val="en"/>
        </w:rPr>
        <w:t xml:space="preserve"> 1. </w:t>
      </w:r>
      <w:r w:rsidR="00E52990" w:rsidRPr="00961E1D">
        <w:rPr>
          <w:rFonts w:ascii="Times New Roman" w:hAnsi="Times New Roman" w:cs="Times New Roman"/>
          <w:bCs/>
          <w:sz w:val="24"/>
          <w:szCs w:val="24"/>
          <w:lang w:val="en"/>
        </w:rPr>
        <w:t>(1) The ordinance shall determine:</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 xml:space="preserve">1. the requirements </w:t>
      </w:r>
      <w:r w:rsidR="00961E1D">
        <w:rPr>
          <w:rFonts w:ascii="Times New Roman" w:hAnsi="Times New Roman" w:cs="Times New Roman"/>
          <w:bCs/>
          <w:sz w:val="24"/>
          <w:szCs w:val="24"/>
          <w:lang w:val="en"/>
        </w:rPr>
        <w:t>to</w:t>
      </w:r>
      <w:r w:rsidRPr="00961E1D">
        <w:rPr>
          <w:rFonts w:ascii="Times New Roman" w:hAnsi="Times New Roman" w:cs="Times New Roman"/>
          <w:bCs/>
          <w:sz w:val="24"/>
          <w:szCs w:val="24"/>
          <w:lang w:val="en"/>
        </w:rPr>
        <w:t xml:space="preserve"> the advertising and written information materials of the pension insurance companies;</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2.…</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3.…</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4.…</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5.…</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6. the applicable method for calculating the achieved real return on the individual accounts of the insured persons in the supplementary pension funds.</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 xml:space="preserve">(2) The requirements of this </w:t>
      </w:r>
      <w:r w:rsidR="00961E1D">
        <w:rPr>
          <w:rFonts w:ascii="Times New Roman" w:hAnsi="Times New Roman" w:cs="Times New Roman"/>
          <w:bCs/>
          <w:sz w:val="24"/>
          <w:szCs w:val="24"/>
          <w:lang w:val="en"/>
        </w:rPr>
        <w:t>ordinance</w:t>
      </w:r>
      <w:r w:rsidRPr="00961E1D">
        <w:rPr>
          <w:rFonts w:ascii="Times New Roman" w:hAnsi="Times New Roman" w:cs="Times New Roman"/>
          <w:bCs/>
          <w:sz w:val="24"/>
          <w:szCs w:val="24"/>
          <w:lang w:val="en"/>
        </w:rPr>
        <w:t xml:space="preserve"> shall apply to all advertising and written information materials, including printed, audio, visual, electronic or other, which contain a description of the characteristics, products, services and performance of the pension</w:t>
      </w:r>
      <w:r w:rsidR="00961E1D">
        <w:rPr>
          <w:rFonts w:ascii="Times New Roman" w:hAnsi="Times New Roman" w:cs="Times New Roman"/>
          <w:bCs/>
          <w:sz w:val="24"/>
          <w:szCs w:val="24"/>
          <w:lang w:val="en"/>
        </w:rPr>
        <w:t xml:space="preserve"> insurance</w:t>
      </w:r>
      <w:r w:rsidRPr="00961E1D">
        <w:rPr>
          <w:rFonts w:ascii="Times New Roman" w:hAnsi="Times New Roman" w:cs="Times New Roman"/>
          <w:bCs/>
          <w:sz w:val="24"/>
          <w:szCs w:val="24"/>
          <w:lang w:val="en"/>
        </w:rPr>
        <w:t xml:space="preserve"> companies and the </w:t>
      </w:r>
      <w:r w:rsidR="00961E1D">
        <w:rPr>
          <w:rFonts w:ascii="Times New Roman" w:hAnsi="Times New Roman" w:cs="Times New Roman"/>
          <w:bCs/>
          <w:sz w:val="24"/>
          <w:szCs w:val="24"/>
          <w:lang w:val="en"/>
        </w:rPr>
        <w:t>supplementary pension insurance</w:t>
      </w:r>
      <w:r w:rsidR="00961E1D" w:rsidRPr="00961E1D">
        <w:rPr>
          <w:rFonts w:ascii="Times New Roman" w:hAnsi="Times New Roman" w:cs="Times New Roman"/>
          <w:bCs/>
          <w:sz w:val="24"/>
          <w:szCs w:val="24"/>
          <w:lang w:val="en"/>
        </w:rPr>
        <w:t xml:space="preserve"> </w:t>
      </w:r>
      <w:r w:rsidRPr="00961E1D">
        <w:rPr>
          <w:rFonts w:ascii="Times New Roman" w:hAnsi="Times New Roman" w:cs="Times New Roman"/>
          <w:bCs/>
          <w:sz w:val="24"/>
          <w:szCs w:val="24"/>
          <w:lang w:val="en"/>
        </w:rPr>
        <w:t>funds managed by them.</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 xml:space="preserve">(3) The requirements of this </w:t>
      </w:r>
      <w:r w:rsidR="00961E1D">
        <w:rPr>
          <w:rFonts w:ascii="Times New Roman" w:hAnsi="Times New Roman" w:cs="Times New Roman"/>
          <w:bCs/>
          <w:sz w:val="24"/>
          <w:szCs w:val="24"/>
          <w:lang w:val="en"/>
        </w:rPr>
        <w:t>ordinance</w:t>
      </w:r>
      <w:r w:rsidRPr="00961E1D">
        <w:rPr>
          <w:rFonts w:ascii="Times New Roman" w:hAnsi="Times New Roman" w:cs="Times New Roman"/>
          <w:bCs/>
          <w:sz w:val="24"/>
          <w:szCs w:val="24"/>
          <w:lang w:val="en"/>
        </w:rPr>
        <w:t xml:space="preserve"> shall also apply to materials which:</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 xml:space="preserve">1. the pension insurance company distributes, publishes on its website </w:t>
      </w:r>
      <w:r w:rsidR="00961E1D">
        <w:rPr>
          <w:rFonts w:ascii="Times New Roman" w:hAnsi="Times New Roman" w:cs="Times New Roman"/>
          <w:bCs/>
          <w:sz w:val="24"/>
          <w:szCs w:val="24"/>
          <w:lang w:val="en"/>
        </w:rPr>
        <w:t>i</w:t>
      </w:r>
      <w:r w:rsidRPr="00961E1D">
        <w:rPr>
          <w:rFonts w:ascii="Times New Roman" w:hAnsi="Times New Roman" w:cs="Times New Roman"/>
          <w:bCs/>
          <w:sz w:val="24"/>
          <w:szCs w:val="24"/>
          <w:lang w:val="en"/>
        </w:rPr>
        <w:t xml:space="preserve">n the </w:t>
      </w:r>
      <w:r w:rsidR="00961E1D" w:rsidRPr="00961E1D">
        <w:rPr>
          <w:rFonts w:ascii="Times New Roman" w:hAnsi="Times New Roman" w:cs="Times New Roman"/>
          <w:bCs/>
          <w:sz w:val="24"/>
          <w:szCs w:val="24"/>
          <w:lang w:val="en"/>
        </w:rPr>
        <w:t>i</w:t>
      </w:r>
      <w:r w:rsidRPr="00961E1D">
        <w:rPr>
          <w:rFonts w:ascii="Times New Roman" w:hAnsi="Times New Roman" w:cs="Times New Roman"/>
          <w:bCs/>
          <w:sz w:val="24"/>
          <w:szCs w:val="24"/>
          <w:lang w:val="en"/>
        </w:rPr>
        <w:t>nternet or includes in the content of its advertising and written information materials;</w:t>
      </w:r>
    </w:p>
    <w:p w:rsidR="00961E1D" w:rsidRDefault="00E52990" w:rsidP="00961E1D">
      <w:pPr>
        <w:spacing w:after="0" w:line="240" w:lineRule="auto"/>
        <w:ind w:firstLine="709"/>
        <w:jc w:val="both"/>
        <w:rPr>
          <w:rFonts w:ascii="Times New Roman" w:hAnsi="Times New Roman" w:cs="Times New Roman"/>
          <w:b/>
          <w:bCs/>
          <w:sz w:val="24"/>
          <w:szCs w:val="24"/>
          <w:lang w:val="en"/>
        </w:rPr>
      </w:pPr>
      <w:r w:rsidRPr="00961E1D">
        <w:rPr>
          <w:rFonts w:ascii="Times New Roman" w:hAnsi="Times New Roman" w:cs="Times New Roman"/>
          <w:bCs/>
          <w:sz w:val="24"/>
          <w:szCs w:val="24"/>
          <w:lang w:val="en"/>
        </w:rPr>
        <w:t>2. are distributed by other persons on behalf of the company or with the participation of its representatives.</w:t>
      </w:r>
      <w:r w:rsidRPr="00961E1D">
        <w:rPr>
          <w:rFonts w:ascii="Times New Roman" w:hAnsi="Times New Roman" w:cs="Times New Roman"/>
          <w:bCs/>
          <w:sz w:val="24"/>
          <w:szCs w:val="24"/>
          <w:lang w:val="en"/>
        </w:rPr>
        <w:br/>
      </w:r>
    </w:p>
    <w:p w:rsidR="00961E1D" w:rsidRDefault="00783243" w:rsidP="00961E1D">
      <w:pPr>
        <w:spacing w:after="0" w:line="240" w:lineRule="auto"/>
        <w:ind w:firstLine="709"/>
        <w:jc w:val="both"/>
        <w:rPr>
          <w:rFonts w:ascii="Times New Roman" w:hAnsi="Times New Roman" w:cs="Times New Roman"/>
          <w:bCs/>
          <w:sz w:val="24"/>
          <w:szCs w:val="24"/>
          <w:lang w:val="en"/>
        </w:rPr>
      </w:pPr>
      <w:r>
        <w:rPr>
          <w:rFonts w:ascii="Times New Roman" w:hAnsi="Times New Roman" w:cs="Times New Roman"/>
          <w:b/>
          <w:bCs/>
          <w:sz w:val="24"/>
          <w:szCs w:val="24"/>
          <w:lang w:val="x-none"/>
        </w:rPr>
        <w:t>Article</w:t>
      </w:r>
      <w:r w:rsidR="00E52990" w:rsidRPr="00E52990">
        <w:rPr>
          <w:rFonts w:ascii="Times New Roman" w:hAnsi="Times New Roman" w:cs="Times New Roman"/>
          <w:b/>
          <w:bCs/>
          <w:sz w:val="24"/>
          <w:szCs w:val="24"/>
          <w:lang w:val="en"/>
        </w:rPr>
        <w:t xml:space="preserve"> 2. </w:t>
      </w:r>
      <w:r w:rsidR="00E52990" w:rsidRPr="00961E1D">
        <w:rPr>
          <w:rFonts w:ascii="Times New Roman" w:hAnsi="Times New Roman" w:cs="Times New Roman"/>
          <w:bCs/>
          <w:sz w:val="24"/>
          <w:szCs w:val="24"/>
          <w:lang w:val="en"/>
        </w:rPr>
        <w:t>(1) The advertising and written information materials of the pension insurance companies shall:</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 xml:space="preserve">1. be </w:t>
      </w:r>
      <w:r w:rsidR="00961E1D">
        <w:rPr>
          <w:rFonts w:ascii="Times New Roman" w:hAnsi="Times New Roman" w:cs="Times New Roman"/>
          <w:bCs/>
          <w:sz w:val="24"/>
          <w:szCs w:val="24"/>
          <w:lang w:val="en"/>
        </w:rPr>
        <w:t>prepared</w:t>
      </w:r>
      <w:r w:rsidRPr="00961E1D">
        <w:rPr>
          <w:rFonts w:ascii="Times New Roman" w:hAnsi="Times New Roman" w:cs="Times New Roman"/>
          <w:bCs/>
          <w:sz w:val="24"/>
          <w:szCs w:val="24"/>
          <w:lang w:val="en"/>
        </w:rPr>
        <w:t xml:space="preserve"> in the Bulgarian language and, when accompanied by a foreign translation, be in full conformity with the text in the Bulgarian language;</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 xml:space="preserve">2. be written clearly and the terms and concepts used </w:t>
      </w:r>
      <w:r w:rsidR="00961E1D">
        <w:rPr>
          <w:rFonts w:ascii="Times New Roman" w:hAnsi="Times New Roman" w:cs="Times New Roman"/>
          <w:bCs/>
          <w:sz w:val="24"/>
          <w:szCs w:val="24"/>
          <w:lang w:val="en"/>
        </w:rPr>
        <w:t>shall be</w:t>
      </w:r>
      <w:r w:rsidRPr="00961E1D">
        <w:rPr>
          <w:rFonts w:ascii="Times New Roman" w:hAnsi="Times New Roman" w:cs="Times New Roman"/>
          <w:bCs/>
          <w:sz w:val="24"/>
          <w:szCs w:val="24"/>
          <w:lang w:val="en"/>
        </w:rPr>
        <w:t xml:space="preserve"> in accordance with the terminology adopted in the regulation;</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 xml:space="preserve">3. not contain texts contrary to the </w:t>
      </w:r>
      <w:r w:rsidR="00961E1D">
        <w:rPr>
          <w:rFonts w:ascii="Times New Roman" w:hAnsi="Times New Roman" w:cs="Times New Roman"/>
          <w:bCs/>
          <w:sz w:val="24"/>
          <w:szCs w:val="24"/>
          <w:lang w:val="en"/>
        </w:rPr>
        <w:t>legal framework</w:t>
      </w:r>
      <w:r w:rsidRPr="00961E1D">
        <w:rPr>
          <w:rFonts w:ascii="Times New Roman" w:hAnsi="Times New Roman" w:cs="Times New Roman"/>
          <w:bCs/>
          <w:sz w:val="24"/>
          <w:szCs w:val="24"/>
          <w:lang w:val="en"/>
        </w:rPr>
        <w:t>;</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 xml:space="preserve">4. contain accurate and up-to-date information about the pension insurance company and the </w:t>
      </w:r>
      <w:r w:rsidR="00961E1D" w:rsidRPr="00961E1D">
        <w:rPr>
          <w:rFonts w:ascii="Times New Roman" w:hAnsi="Times New Roman" w:cs="Times New Roman"/>
          <w:bCs/>
          <w:sz w:val="24"/>
          <w:szCs w:val="24"/>
          <w:lang w:val="en"/>
        </w:rPr>
        <w:t xml:space="preserve">supplementary pension insurance </w:t>
      </w:r>
      <w:r w:rsidRPr="00961E1D">
        <w:rPr>
          <w:rFonts w:ascii="Times New Roman" w:hAnsi="Times New Roman" w:cs="Times New Roman"/>
          <w:bCs/>
          <w:sz w:val="24"/>
          <w:szCs w:val="24"/>
          <w:lang w:val="en"/>
        </w:rPr>
        <w:t>funds managed by it and the condit</w:t>
      </w:r>
      <w:r w:rsidR="00961E1D">
        <w:rPr>
          <w:rFonts w:ascii="Times New Roman" w:hAnsi="Times New Roman" w:cs="Times New Roman"/>
          <w:bCs/>
          <w:sz w:val="24"/>
          <w:szCs w:val="24"/>
          <w:lang w:val="en"/>
        </w:rPr>
        <w:t xml:space="preserve">ions for social </w:t>
      </w:r>
      <w:r w:rsidRPr="00961E1D">
        <w:rPr>
          <w:rFonts w:ascii="Times New Roman" w:hAnsi="Times New Roman" w:cs="Times New Roman"/>
          <w:bCs/>
          <w:sz w:val="24"/>
          <w:szCs w:val="24"/>
          <w:lang w:val="en"/>
        </w:rPr>
        <w:t>insurance</w:t>
      </w:r>
      <w:r w:rsidR="00961E1D">
        <w:rPr>
          <w:rFonts w:ascii="Times New Roman" w:hAnsi="Times New Roman" w:cs="Times New Roman"/>
          <w:bCs/>
          <w:sz w:val="24"/>
          <w:szCs w:val="24"/>
          <w:lang w:val="en"/>
        </w:rPr>
        <w:t xml:space="preserve"> in them</w:t>
      </w:r>
      <w:r w:rsidRPr="00961E1D">
        <w:rPr>
          <w:rFonts w:ascii="Times New Roman" w:hAnsi="Times New Roman" w:cs="Times New Roman"/>
          <w:bCs/>
          <w:sz w:val="24"/>
          <w:szCs w:val="24"/>
          <w:lang w:val="en"/>
        </w:rPr>
        <w:t>;</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5. not present products and services that the respective pension insurance company does not currently offer;</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 xml:space="preserve">6. not contain false, incomplete, misleading or </w:t>
      </w:r>
      <w:r w:rsidR="00961E1D" w:rsidRPr="00961E1D">
        <w:rPr>
          <w:rFonts w:ascii="Times New Roman" w:hAnsi="Times New Roman" w:cs="Times New Roman"/>
          <w:bCs/>
          <w:sz w:val="24"/>
          <w:szCs w:val="24"/>
          <w:lang w:val="en"/>
        </w:rPr>
        <w:t>deceitful</w:t>
      </w:r>
      <w:r w:rsidRPr="00961E1D">
        <w:rPr>
          <w:rFonts w:ascii="Times New Roman" w:hAnsi="Times New Roman" w:cs="Times New Roman"/>
          <w:bCs/>
          <w:sz w:val="24"/>
          <w:szCs w:val="24"/>
          <w:lang w:val="en"/>
        </w:rPr>
        <w:t xml:space="preserve"> data and information, including </w:t>
      </w:r>
      <w:r w:rsidR="00D8341B">
        <w:rPr>
          <w:rFonts w:ascii="Times New Roman" w:hAnsi="Times New Roman" w:cs="Times New Roman"/>
          <w:bCs/>
          <w:sz w:val="24"/>
          <w:szCs w:val="24"/>
          <w:lang w:val="en"/>
        </w:rPr>
        <w:t>that by means of</w:t>
      </w:r>
      <w:r w:rsidRPr="00961E1D">
        <w:rPr>
          <w:rFonts w:ascii="Times New Roman" w:hAnsi="Times New Roman" w:cs="Times New Roman"/>
          <w:bCs/>
          <w:sz w:val="24"/>
          <w:szCs w:val="24"/>
          <w:lang w:val="en"/>
        </w:rPr>
        <w:t xml:space="preserve"> the information in them </w:t>
      </w:r>
      <w:r w:rsidR="00D8341B">
        <w:rPr>
          <w:rFonts w:ascii="Times New Roman" w:hAnsi="Times New Roman" w:cs="Times New Roman"/>
          <w:bCs/>
          <w:sz w:val="24"/>
          <w:szCs w:val="24"/>
          <w:lang w:val="en"/>
        </w:rPr>
        <w:t xml:space="preserve">there are not </w:t>
      </w:r>
      <w:r w:rsidRPr="00961E1D">
        <w:rPr>
          <w:rFonts w:ascii="Times New Roman" w:hAnsi="Times New Roman" w:cs="Times New Roman"/>
          <w:bCs/>
          <w:sz w:val="24"/>
          <w:szCs w:val="24"/>
          <w:lang w:val="en"/>
        </w:rPr>
        <w:t>conceal</w:t>
      </w:r>
      <w:r w:rsidR="00D8341B">
        <w:rPr>
          <w:rFonts w:ascii="Times New Roman" w:hAnsi="Times New Roman" w:cs="Times New Roman"/>
          <w:bCs/>
          <w:sz w:val="24"/>
          <w:szCs w:val="24"/>
          <w:lang w:val="en"/>
        </w:rPr>
        <w:t>ed or disguised</w:t>
      </w:r>
      <w:r w:rsidRPr="00961E1D">
        <w:rPr>
          <w:rFonts w:ascii="Times New Roman" w:hAnsi="Times New Roman" w:cs="Times New Roman"/>
          <w:bCs/>
          <w:sz w:val="24"/>
          <w:szCs w:val="24"/>
          <w:lang w:val="en"/>
        </w:rPr>
        <w:t xml:space="preserve"> material facts and circumstances;</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 xml:space="preserve">7. not contain ambiguous or exaggerated information, as a result of which the addressee may </w:t>
      </w:r>
      <w:r w:rsidR="00D8341B">
        <w:rPr>
          <w:rFonts w:ascii="Times New Roman" w:hAnsi="Times New Roman" w:cs="Times New Roman"/>
          <w:bCs/>
          <w:sz w:val="24"/>
          <w:szCs w:val="24"/>
          <w:lang w:val="en"/>
        </w:rPr>
        <w:t>come to</w:t>
      </w:r>
      <w:r w:rsidRPr="00961E1D">
        <w:rPr>
          <w:rFonts w:ascii="Times New Roman" w:hAnsi="Times New Roman" w:cs="Times New Roman"/>
          <w:bCs/>
          <w:sz w:val="24"/>
          <w:szCs w:val="24"/>
          <w:lang w:val="en"/>
        </w:rPr>
        <w:t xml:space="preserve"> a false impression or conclusion about a pension insurance company,</w:t>
      </w:r>
      <w:r w:rsidR="00D8341B">
        <w:rPr>
          <w:rFonts w:ascii="Times New Roman" w:hAnsi="Times New Roman" w:cs="Times New Roman"/>
          <w:bCs/>
          <w:sz w:val="24"/>
          <w:szCs w:val="24"/>
          <w:lang w:val="en"/>
        </w:rPr>
        <w:t xml:space="preserve"> about a fund</w:t>
      </w:r>
      <w:r w:rsidRPr="00961E1D">
        <w:rPr>
          <w:rFonts w:ascii="Times New Roman" w:hAnsi="Times New Roman" w:cs="Times New Roman"/>
          <w:bCs/>
          <w:sz w:val="24"/>
          <w:szCs w:val="24"/>
          <w:lang w:val="en"/>
        </w:rPr>
        <w:t xml:space="preserve"> managed by </w:t>
      </w:r>
      <w:r w:rsidR="00D8341B">
        <w:rPr>
          <w:rFonts w:ascii="Times New Roman" w:hAnsi="Times New Roman" w:cs="Times New Roman"/>
          <w:bCs/>
          <w:sz w:val="24"/>
          <w:szCs w:val="24"/>
          <w:lang w:val="en"/>
        </w:rPr>
        <w:t>it</w:t>
      </w:r>
      <w:r w:rsidRPr="00961E1D">
        <w:rPr>
          <w:rFonts w:ascii="Times New Roman" w:hAnsi="Times New Roman" w:cs="Times New Roman"/>
          <w:bCs/>
          <w:sz w:val="24"/>
          <w:szCs w:val="24"/>
          <w:lang w:val="en"/>
        </w:rPr>
        <w:t xml:space="preserve"> or </w:t>
      </w:r>
      <w:r w:rsidR="00D8341B">
        <w:rPr>
          <w:rFonts w:ascii="Times New Roman" w:hAnsi="Times New Roman" w:cs="Times New Roman"/>
          <w:bCs/>
          <w:sz w:val="24"/>
          <w:szCs w:val="24"/>
          <w:lang w:val="en"/>
        </w:rPr>
        <w:t xml:space="preserve">about the </w:t>
      </w:r>
      <w:r w:rsidRPr="00961E1D">
        <w:rPr>
          <w:rFonts w:ascii="Times New Roman" w:hAnsi="Times New Roman" w:cs="Times New Roman"/>
          <w:bCs/>
          <w:sz w:val="24"/>
          <w:szCs w:val="24"/>
          <w:lang w:val="en"/>
        </w:rPr>
        <w:t>supplementary pension insurance;</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8. contain a text that the stated results have no relation to future results when information is provided about the results of the activity of the pension insurance company and the supplementary pension insurance funds managed by it;</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9. contain indicators and periods for the numerical data specified therein;</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10. contain the source where the information can be compared or received in full when references to documents, survey results or statistical information are used;</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11. not contain a self-assessment of the company and / or its supplementary pension funds, such as "largest", "best", "leader" and other similar expressions;</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12. not contain a promise to achieve future return on investment;</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lastRenderedPageBreak/>
        <w:t xml:space="preserve">13. contain </w:t>
      </w:r>
      <w:r w:rsidR="00D8341B">
        <w:rPr>
          <w:rFonts w:ascii="Times New Roman" w:hAnsi="Times New Roman" w:cs="Times New Roman"/>
          <w:bCs/>
          <w:sz w:val="24"/>
          <w:szCs w:val="24"/>
          <w:lang w:val="en"/>
        </w:rPr>
        <w:t>quotations</w:t>
      </w:r>
      <w:r w:rsidRPr="00961E1D">
        <w:rPr>
          <w:rFonts w:ascii="Times New Roman" w:hAnsi="Times New Roman" w:cs="Times New Roman"/>
          <w:bCs/>
          <w:sz w:val="24"/>
          <w:szCs w:val="24"/>
          <w:lang w:val="en"/>
        </w:rPr>
        <w:t xml:space="preserve"> or references to publications only if there is no doubt as to their veracity.</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(2)…</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(3)…</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(4)…</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 xml:space="preserve">(5) If the pension insurance company is part of a financial group, the activity of the company should be clearly distinguished from that of the group and the results achieved by the group </w:t>
      </w:r>
      <w:r w:rsidR="00D8341B">
        <w:rPr>
          <w:rFonts w:ascii="Times New Roman" w:hAnsi="Times New Roman" w:cs="Times New Roman"/>
          <w:bCs/>
          <w:sz w:val="24"/>
          <w:szCs w:val="24"/>
          <w:lang w:val="en"/>
        </w:rPr>
        <w:t>shall</w:t>
      </w:r>
      <w:r w:rsidRPr="00961E1D">
        <w:rPr>
          <w:rFonts w:ascii="Times New Roman" w:hAnsi="Times New Roman" w:cs="Times New Roman"/>
          <w:bCs/>
          <w:sz w:val="24"/>
          <w:szCs w:val="24"/>
          <w:lang w:val="en"/>
        </w:rPr>
        <w:t xml:space="preserve"> not be presented as </w:t>
      </w:r>
      <w:r w:rsidR="00D8341B">
        <w:rPr>
          <w:rFonts w:ascii="Times New Roman" w:hAnsi="Times New Roman" w:cs="Times New Roman"/>
          <w:bCs/>
          <w:sz w:val="24"/>
          <w:szCs w:val="24"/>
          <w:lang w:val="en"/>
        </w:rPr>
        <w:t>inherent</w:t>
      </w:r>
      <w:r w:rsidRPr="00961E1D">
        <w:rPr>
          <w:rFonts w:ascii="Times New Roman" w:hAnsi="Times New Roman" w:cs="Times New Roman"/>
          <w:bCs/>
          <w:sz w:val="24"/>
          <w:szCs w:val="24"/>
          <w:lang w:val="en"/>
        </w:rPr>
        <w:t xml:space="preserve"> results of the company.</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 xml:space="preserve">(6) </w:t>
      </w:r>
      <w:r w:rsidR="00D8341B">
        <w:rPr>
          <w:rFonts w:ascii="Times New Roman" w:hAnsi="Times New Roman" w:cs="Times New Roman"/>
          <w:bCs/>
          <w:sz w:val="24"/>
          <w:szCs w:val="24"/>
          <w:lang w:val="en"/>
        </w:rPr>
        <w:t>A</w:t>
      </w:r>
      <w:r w:rsidR="00D8341B" w:rsidRPr="00961E1D">
        <w:rPr>
          <w:rFonts w:ascii="Times New Roman" w:hAnsi="Times New Roman" w:cs="Times New Roman"/>
          <w:bCs/>
          <w:sz w:val="24"/>
          <w:szCs w:val="24"/>
          <w:lang w:val="en"/>
        </w:rPr>
        <w:t>s shareholders of the pension insurance company</w:t>
      </w:r>
      <w:r w:rsidR="00D8341B">
        <w:rPr>
          <w:rFonts w:ascii="Times New Roman" w:hAnsi="Times New Roman" w:cs="Times New Roman"/>
          <w:bCs/>
          <w:sz w:val="24"/>
          <w:szCs w:val="24"/>
          <w:lang w:val="en"/>
        </w:rPr>
        <w:t xml:space="preserve"> there </w:t>
      </w:r>
      <w:r w:rsidR="00D8341B" w:rsidRPr="00961E1D">
        <w:rPr>
          <w:rFonts w:ascii="Times New Roman" w:hAnsi="Times New Roman" w:cs="Times New Roman"/>
          <w:bCs/>
          <w:sz w:val="24"/>
          <w:szCs w:val="24"/>
          <w:lang w:val="en"/>
        </w:rPr>
        <w:t>shall be designated o</w:t>
      </w:r>
      <w:r w:rsidRPr="00961E1D">
        <w:rPr>
          <w:rFonts w:ascii="Times New Roman" w:hAnsi="Times New Roman" w:cs="Times New Roman"/>
          <w:bCs/>
          <w:sz w:val="24"/>
          <w:szCs w:val="24"/>
          <w:lang w:val="en"/>
        </w:rPr>
        <w:t>nly natural or legal persons directly owning shares</w:t>
      </w:r>
      <w:r w:rsidR="00D8341B">
        <w:rPr>
          <w:rFonts w:ascii="Times New Roman" w:hAnsi="Times New Roman" w:cs="Times New Roman"/>
          <w:bCs/>
          <w:sz w:val="24"/>
          <w:szCs w:val="24"/>
          <w:lang w:val="en"/>
        </w:rPr>
        <w:t xml:space="preserve"> in it</w:t>
      </w:r>
      <w:r w:rsidRPr="00961E1D">
        <w:rPr>
          <w:rFonts w:ascii="Times New Roman" w:hAnsi="Times New Roman" w:cs="Times New Roman"/>
          <w:bCs/>
          <w:sz w:val="24"/>
          <w:szCs w:val="24"/>
          <w:lang w:val="en"/>
        </w:rPr>
        <w:t>, while allowing</w:t>
      </w:r>
      <w:r w:rsidR="00D8341B">
        <w:rPr>
          <w:rFonts w:ascii="Times New Roman" w:hAnsi="Times New Roman" w:cs="Times New Roman"/>
          <w:bCs/>
          <w:sz w:val="24"/>
          <w:szCs w:val="24"/>
          <w:lang w:val="en"/>
        </w:rPr>
        <w:t xml:space="preserve"> alos</w:t>
      </w:r>
      <w:r w:rsidRPr="00961E1D">
        <w:rPr>
          <w:rFonts w:ascii="Times New Roman" w:hAnsi="Times New Roman" w:cs="Times New Roman"/>
          <w:bCs/>
          <w:sz w:val="24"/>
          <w:szCs w:val="24"/>
          <w:lang w:val="en"/>
        </w:rPr>
        <w:t xml:space="preserve"> disclosure </w:t>
      </w:r>
      <w:r w:rsidR="00D8341B">
        <w:rPr>
          <w:rFonts w:ascii="Times New Roman" w:hAnsi="Times New Roman" w:cs="Times New Roman"/>
          <w:bCs/>
          <w:sz w:val="24"/>
          <w:szCs w:val="24"/>
          <w:lang w:val="en"/>
        </w:rPr>
        <w:t>of</w:t>
      </w:r>
      <w:r w:rsidRPr="00961E1D">
        <w:rPr>
          <w:rFonts w:ascii="Times New Roman" w:hAnsi="Times New Roman" w:cs="Times New Roman"/>
          <w:bCs/>
          <w:sz w:val="24"/>
          <w:szCs w:val="24"/>
          <w:lang w:val="en"/>
        </w:rPr>
        <w:t xml:space="preserve"> the beneficial owners.</w:t>
      </w:r>
    </w:p>
    <w:p w:rsidR="00961E1D" w:rsidRDefault="00961E1D" w:rsidP="00961E1D">
      <w:pPr>
        <w:spacing w:after="0" w:line="240" w:lineRule="auto"/>
        <w:ind w:firstLine="709"/>
        <w:jc w:val="both"/>
        <w:rPr>
          <w:rFonts w:ascii="Times New Roman" w:hAnsi="Times New Roman" w:cs="Times New Roman"/>
          <w:bCs/>
          <w:sz w:val="24"/>
          <w:szCs w:val="24"/>
          <w:lang w:val="en"/>
        </w:rPr>
      </w:pPr>
    </w:p>
    <w:p w:rsidR="00961E1D" w:rsidRDefault="00783243" w:rsidP="00961E1D">
      <w:pPr>
        <w:spacing w:after="0" w:line="240" w:lineRule="auto"/>
        <w:ind w:firstLine="709"/>
        <w:jc w:val="both"/>
        <w:rPr>
          <w:rFonts w:ascii="Times New Roman" w:hAnsi="Times New Roman" w:cs="Times New Roman"/>
          <w:bCs/>
          <w:sz w:val="24"/>
          <w:szCs w:val="24"/>
          <w:lang w:val="en"/>
        </w:rPr>
      </w:pPr>
      <w:r>
        <w:rPr>
          <w:rFonts w:ascii="Times New Roman" w:hAnsi="Times New Roman" w:cs="Times New Roman"/>
          <w:b/>
          <w:bCs/>
          <w:sz w:val="24"/>
          <w:szCs w:val="24"/>
          <w:lang w:val="x-none"/>
        </w:rPr>
        <w:t>Article</w:t>
      </w:r>
      <w:r w:rsidR="00E52990" w:rsidRPr="00E52990">
        <w:rPr>
          <w:rFonts w:ascii="Times New Roman" w:hAnsi="Times New Roman" w:cs="Times New Roman"/>
          <w:b/>
          <w:bCs/>
          <w:sz w:val="24"/>
          <w:szCs w:val="24"/>
          <w:lang w:val="en"/>
        </w:rPr>
        <w:t xml:space="preserve"> 3. </w:t>
      </w:r>
      <w:r w:rsidR="00E52990" w:rsidRPr="00961E1D">
        <w:rPr>
          <w:rFonts w:ascii="Times New Roman" w:hAnsi="Times New Roman" w:cs="Times New Roman"/>
          <w:bCs/>
          <w:sz w:val="24"/>
          <w:szCs w:val="24"/>
          <w:lang w:val="en"/>
        </w:rPr>
        <w:t xml:space="preserve">(1) In case of amendments and supplements to the </w:t>
      </w:r>
      <w:r w:rsidR="00D8341B">
        <w:rPr>
          <w:rFonts w:ascii="Times New Roman" w:hAnsi="Times New Roman" w:cs="Times New Roman"/>
          <w:bCs/>
          <w:sz w:val="24"/>
          <w:szCs w:val="24"/>
          <w:lang w:val="en"/>
        </w:rPr>
        <w:t>legal</w:t>
      </w:r>
      <w:r w:rsidR="00E52990" w:rsidRPr="00961E1D">
        <w:rPr>
          <w:rFonts w:ascii="Times New Roman" w:hAnsi="Times New Roman" w:cs="Times New Roman"/>
          <w:bCs/>
          <w:sz w:val="24"/>
          <w:szCs w:val="24"/>
          <w:lang w:val="en"/>
        </w:rPr>
        <w:t xml:space="preserve"> framework governing the supplementary pension insurance</w:t>
      </w:r>
      <w:r w:rsidR="00D8341B" w:rsidRPr="00D8341B">
        <w:rPr>
          <w:rFonts w:ascii="Times New Roman" w:hAnsi="Times New Roman" w:cs="Times New Roman"/>
          <w:bCs/>
          <w:sz w:val="24"/>
          <w:szCs w:val="24"/>
          <w:lang w:val="en"/>
        </w:rPr>
        <w:t xml:space="preserve"> </w:t>
      </w:r>
      <w:r w:rsidR="00D8341B">
        <w:rPr>
          <w:rFonts w:ascii="Times New Roman" w:hAnsi="Times New Roman" w:cs="Times New Roman"/>
          <w:bCs/>
          <w:sz w:val="24"/>
          <w:szCs w:val="24"/>
          <w:lang w:val="en"/>
        </w:rPr>
        <w:t>activity</w:t>
      </w:r>
      <w:r w:rsidR="00E52990" w:rsidRPr="00961E1D">
        <w:rPr>
          <w:rFonts w:ascii="Times New Roman" w:hAnsi="Times New Roman" w:cs="Times New Roman"/>
          <w:bCs/>
          <w:sz w:val="24"/>
          <w:szCs w:val="24"/>
          <w:lang w:val="en"/>
        </w:rPr>
        <w:t>, the pension insurance company shall update the content of the advertising and written information materials or suspend their distribution within 14 days from the entry into force of the change</w:t>
      </w:r>
      <w:r w:rsidR="00D8341B">
        <w:rPr>
          <w:rFonts w:ascii="Times New Roman" w:hAnsi="Times New Roman" w:cs="Times New Roman"/>
          <w:bCs/>
          <w:sz w:val="24"/>
          <w:szCs w:val="24"/>
          <w:lang w:val="en"/>
        </w:rPr>
        <w:t>. T</w:t>
      </w:r>
      <w:r w:rsidR="00E52990" w:rsidRPr="00961E1D">
        <w:rPr>
          <w:rFonts w:ascii="Times New Roman" w:hAnsi="Times New Roman" w:cs="Times New Roman"/>
          <w:bCs/>
          <w:sz w:val="24"/>
          <w:szCs w:val="24"/>
          <w:lang w:val="en"/>
        </w:rPr>
        <w:t xml:space="preserve">he information </w:t>
      </w:r>
      <w:r w:rsidR="00D8341B">
        <w:rPr>
          <w:rFonts w:ascii="Times New Roman" w:hAnsi="Times New Roman" w:cs="Times New Roman"/>
          <w:bCs/>
          <w:sz w:val="24"/>
          <w:szCs w:val="24"/>
          <w:lang w:val="en"/>
        </w:rPr>
        <w:t>on the company's website shall be</w:t>
      </w:r>
      <w:r w:rsidR="00E52990" w:rsidRPr="00961E1D">
        <w:rPr>
          <w:rFonts w:ascii="Times New Roman" w:hAnsi="Times New Roman" w:cs="Times New Roman"/>
          <w:bCs/>
          <w:sz w:val="24"/>
          <w:szCs w:val="24"/>
          <w:lang w:val="en"/>
        </w:rPr>
        <w:t xml:space="preserve"> updated within 7 days of the change.</w:t>
      </w:r>
    </w:p>
    <w:p w:rsidR="00961E1D" w:rsidRDefault="00E52990" w:rsidP="00961E1D">
      <w:pPr>
        <w:spacing w:after="0" w:line="240" w:lineRule="auto"/>
        <w:ind w:firstLine="709"/>
        <w:jc w:val="both"/>
        <w:rPr>
          <w:rFonts w:ascii="Times New Roman" w:hAnsi="Times New Roman" w:cs="Times New Roman"/>
          <w:bCs/>
          <w:sz w:val="24"/>
          <w:szCs w:val="24"/>
          <w:lang w:val="en"/>
        </w:rPr>
      </w:pPr>
      <w:r w:rsidRPr="00961E1D">
        <w:rPr>
          <w:rFonts w:ascii="Times New Roman" w:hAnsi="Times New Roman" w:cs="Times New Roman"/>
          <w:bCs/>
          <w:sz w:val="24"/>
          <w:szCs w:val="24"/>
          <w:lang w:val="en"/>
        </w:rPr>
        <w:t xml:space="preserve">(2) </w:t>
      </w:r>
      <w:r w:rsidR="00D8341B">
        <w:rPr>
          <w:rFonts w:ascii="Times New Roman" w:hAnsi="Times New Roman" w:cs="Times New Roman"/>
          <w:bCs/>
          <w:sz w:val="24"/>
          <w:szCs w:val="24"/>
          <w:lang w:val="en"/>
        </w:rPr>
        <w:t>A</w:t>
      </w:r>
      <w:r w:rsidRPr="00961E1D">
        <w:rPr>
          <w:rFonts w:ascii="Times New Roman" w:hAnsi="Times New Roman" w:cs="Times New Roman"/>
          <w:bCs/>
          <w:sz w:val="24"/>
          <w:szCs w:val="24"/>
          <w:lang w:val="en"/>
        </w:rPr>
        <w:t xml:space="preserve"> previous text of </w:t>
      </w:r>
      <w:r w:rsidR="00D8341B">
        <w:rPr>
          <w:rFonts w:ascii="Times New Roman" w:hAnsi="Times New Roman" w:cs="Times New Roman"/>
          <w:bCs/>
          <w:sz w:val="24"/>
          <w:szCs w:val="24"/>
          <w:lang w:val="en"/>
        </w:rPr>
        <w:t xml:space="preserve">an </w:t>
      </w:r>
      <w:r w:rsidRPr="00961E1D">
        <w:rPr>
          <w:rFonts w:ascii="Times New Roman" w:hAnsi="Times New Roman" w:cs="Times New Roman"/>
          <w:bCs/>
          <w:sz w:val="24"/>
          <w:szCs w:val="24"/>
          <w:lang w:val="en"/>
        </w:rPr>
        <w:t xml:space="preserve">advertising or </w:t>
      </w:r>
      <w:r w:rsidR="00D8341B">
        <w:rPr>
          <w:rFonts w:ascii="Times New Roman" w:hAnsi="Times New Roman" w:cs="Times New Roman"/>
          <w:bCs/>
          <w:sz w:val="24"/>
          <w:szCs w:val="24"/>
          <w:lang w:val="en"/>
        </w:rPr>
        <w:t xml:space="preserve">a </w:t>
      </w:r>
      <w:r w:rsidRPr="00961E1D">
        <w:rPr>
          <w:rFonts w:ascii="Times New Roman" w:hAnsi="Times New Roman" w:cs="Times New Roman"/>
          <w:bCs/>
          <w:sz w:val="24"/>
          <w:szCs w:val="24"/>
          <w:lang w:val="en"/>
        </w:rPr>
        <w:t>written information material may be preserved with an explicit note on the date of its amendment or supplement.</w:t>
      </w:r>
    </w:p>
    <w:p w:rsidR="00961E1D" w:rsidRDefault="00E52990" w:rsidP="00961E1D">
      <w:pPr>
        <w:spacing w:after="0" w:line="240" w:lineRule="auto"/>
        <w:ind w:firstLine="709"/>
        <w:jc w:val="both"/>
        <w:rPr>
          <w:rFonts w:ascii="Times New Roman" w:hAnsi="Times New Roman" w:cs="Times New Roman"/>
          <w:b/>
          <w:bCs/>
          <w:sz w:val="24"/>
          <w:szCs w:val="24"/>
          <w:lang w:val="en"/>
        </w:rPr>
      </w:pPr>
      <w:r w:rsidRPr="00E52990">
        <w:rPr>
          <w:rFonts w:ascii="Times New Roman" w:hAnsi="Times New Roman" w:cs="Times New Roman"/>
          <w:b/>
          <w:bCs/>
          <w:sz w:val="24"/>
          <w:szCs w:val="24"/>
          <w:lang w:val="en"/>
        </w:rPr>
        <w:t>…</w:t>
      </w:r>
    </w:p>
    <w:p w:rsidR="00961E1D" w:rsidRDefault="00961E1D" w:rsidP="00961E1D">
      <w:pPr>
        <w:spacing w:after="0" w:line="240" w:lineRule="auto"/>
        <w:ind w:firstLine="709"/>
        <w:jc w:val="both"/>
        <w:rPr>
          <w:rFonts w:ascii="Times New Roman" w:hAnsi="Times New Roman" w:cs="Times New Roman"/>
          <w:b/>
          <w:bCs/>
          <w:sz w:val="24"/>
          <w:szCs w:val="24"/>
          <w:lang w:val="en"/>
        </w:rPr>
      </w:pPr>
    </w:p>
    <w:p w:rsidR="00961E1D" w:rsidRDefault="00783243" w:rsidP="00961E1D">
      <w:pPr>
        <w:spacing w:after="0" w:line="240" w:lineRule="auto"/>
        <w:ind w:firstLine="709"/>
        <w:jc w:val="both"/>
        <w:rPr>
          <w:rFonts w:ascii="Times New Roman" w:hAnsi="Times New Roman" w:cs="Times New Roman"/>
          <w:bCs/>
          <w:sz w:val="24"/>
          <w:szCs w:val="24"/>
          <w:lang w:val="en"/>
        </w:rPr>
      </w:pPr>
      <w:r>
        <w:rPr>
          <w:rFonts w:ascii="Times New Roman" w:hAnsi="Times New Roman" w:cs="Times New Roman"/>
          <w:b/>
          <w:bCs/>
          <w:sz w:val="24"/>
          <w:szCs w:val="24"/>
          <w:lang w:val="x-none"/>
        </w:rPr>
        <w:t>Article</w:t>
      </w:r>
      <w:r w:rsidR="00E52990" w:rsidRPr="00E52990">
        <w:rPr>
          <w:rFonts w:ascii="Times New Roman" w:hAnsi="Times New Roman" w:cs="Times New Roman"/>
          <w:b/>
          <w:bCs/>
          <w:sz w:val="24"/>
          <w:szCs w:val="24"/>
          <w:lang w:val="en"/>
        </w:rPr>
        <w:t xml:space="preserve"> 14. </w:t>
      </w:r>
      <w:r w:rsidR="00E52990" w:rsidRPr="00961E1D">
        <w:rPr>
          <w:rFonts w:ascii="Times New Roman" w:hAnsi="Times New Roman" w:cs="Times New Roman"/>
          <w:bCs/>
          <w:sz w:val="24"/>
          <w:szCs w:val="24"/>
          <w:lang w:val="en"/>
        </w:rPr>
        <w:t>The achieved real return on an individual account of an insured person in a supplementary pension fund shall be calculated by</w:t>
      </w:r>
      <w:r w:rsidR="00730BE1">
        <w:rPr>
          <w:rFonts w:ascii="Times New Roman" w:hAnsi="Times New Roman" w:cs="Times New Roman"/>
          <w:bCs/>
          <w:sz w:val="24"/>
          <w:szCs w:val="24"/>
          <w:lang w:val="en"/>
        </w:rPr>
        <w:t xml:space="preserve"> means</w:t>
      </w:r>
      <w:r w:rsidR="00E52990" w:rsidRPr="00961E1D">
        <w:rPr>
          <w:rFonts w:ascii="Times New Roman" w:hAnsi="Times New Roman" w:cs="Times New Roman"/>
          <w:bCs/>
          <w:sz w:val="24"/>
          <w:szCs w:val="24"/>
          <w:lang w:val="en"/>
        </w:rPr>
        <w:t xml:space="preserve"> the </w:t>
      </w:r>
      <w:r w:rsidR="00730BE1">
        <w:rPr>
          <w:rFonts w:ascii="Times New Roman" w:hAnsi="Times New Roman" w:cs="Times New Roman"/>
          <w:bCs/>
          <w:sz w:val="24"/>
          <w:szCs w:val="24"/>
          <w:lang w:val="en"/>
        </w:rPr>
        <w:t>money-weighted approach</w:t>
      </w:r>
      <w:r w:rsidR="00E52990" w:rsidRPr="00961E1D">
        <w:rPr>
          <w:rFonts w:ascii="Times New Roman" w:hAnsi="Times New Roman" w:cs="Times New Roman"/>
          <w:bCs/>
          <w:sz w:val="24"/>
          <w:szCs w:val="24"/>
          <w:lang w:val="en"/>
        </w:rPr>
        <w:t xml:space="preserve"> </w:t>
      </w:r>
      <w:r w:rsidR="00D8341B">
        <w:rPr>
          <w:rFonts w:ascii="Times New Roman" w:hAnsi="Times New Roman" w:cs="Times New Roman"/>
          <w:bCs/>
          <w:sz w:val="24"/>
          <w:szCs w:val="24"/>
          <w:lang w:val="en"/>
        </w:rPr>
        <w:t xml:space="preserve">by </w:t>
      </w:r>
      <w:r w:rsidR="00730BE1">
        <w:rPr>
          <w:rFonts w:ascii="Times New Roman" w:hAnsi="Times New Roman" w:cs="Times New Roman"/>
          <w:bCs/>
          <w:sz w:val="24"/>
          <w:szCs w:val="24"/>
          <w:lang w:val="en"/>
        </w:rPr>
        <w:t>applying</w:t>
      </w:r>
      <w:r w:rsidR="00D8341B">
        <w:rPr>
          <w:rFonts w:ascii="Times New Roman" w:hAnsi="Times New Roman" w:cs="Times New Roman"/>
          <w:bCs/>
          <w:sz w:val="24"/>
          <w:szCs w:val="24"/>
          <w:lang w:val="en"/>
        </w:rPr>
        <w:t xml:space="preserve"> </w:t>
      </w:r>
      <w:r w:rsidR="00E52990" w:rsidRPr="00961E1D">
        <w:rPr>
          <w:rFonts w:ascii="Times New Roman" w:hAnsi="Times New Roman" w:cs="Times New Roman"/>
          <w:bCs/>
          <w:sz w:val="24"/>
          <w:szCs w:val="24"/>
          <w:lang w:val="en"/>
        </w:rPr>
        <w:t>the formula in Annex No 16.</w:t>
      </w:r>
    </w:p>
    <w:p w:rsidR="003E0A66" w:rsidRPr="00961E1D" w:rsidRDefault="00E52990" w:rsidP="00961E1D">
      <w:pPr>
        <w:spacing w:after="0" w:line="240" w:lineRule="auto"/>
        <w:ind w:firstLine="709"/>
        <w:rPr>
          <w:rFonts w:ascii="Times New Roman" w:hAnsi="Times New Roman" w:cs="Times New Roman"/>
          <w:bCs/>
          <w:sz w:val="24"/>
          <w:szCs w:val="24"/>
          <w:lang w:val="en"/>
        </w:rPr>
      </w:pPr>
      <w:r w:rsidRPr="00E52990">
        <w:rPr>
          <w:rFonts w:ascii="Times New Roman" w:hAnsi="Times New Roman" w:cs="Times New Roman"/>
          <w:b/>
          <w:bCs/>
          <w:sz w:val="24"/>
          <w:szCs w:val="24"/>
          <w:lang w:val="en"/>
        </w:rPr>
        <w:t>…</w:t>
      </w:r>
    </w:p>
    <w:p w:rsidR="00EB683C" w:rsidRDefault="00EB683C" w:rsidP="00D60886">
      <w:pPr>
        <w:spacing w:after="0" w:line="240" w:lineRule="auto"/>
        <w:rPr>
          <w:rFonts w:ascii="Times New Roman" w:hAnsi="Times New Roman" w:cs="Times New Roman"/>
          <w:b/>
          <w:bCs/>
          <w:i/>
          <w:sz w:val="24"/>
          <w:szCs w:val="24"/>
          <w:lang w:val="bg-BG"/>
        </w:rPr>
      </w:pPr>
    </w:p>
    <w:p w:rsidR="003B5CEE" w:rsidRDefault="003B5CEE" w:rsidP="003B5CEE">
      <w:pPr>
        <w:pStyle w:val="HTMLPreformatted"/>
        <w:jc w:val="right"/>
        <w:rPr>
          <w:rFonts w:ascii="Times New Roman" w:hAnsi="Times New Roman" w:cs="Times New Roman"/>
          <w:b/>
          <w:bCs/>
          <w:color w:val="000000"/>
          <w:sz w:val="24"/>
          <w:szCs w:val="24"/>
        </w:rPr>
      </w:pPr>
      <w:r w:rsidRPr="00D46ED8">
        <w:rPr>
          <w:rFonts w:ascii="Times New Roman" w:hAnsi="Times New Roman" w:cs="Times New Roman"/>
          <w:b/>
          <w:bCs/>
          <w:color w:val="000000"/>
          <w:sz w:val="24"/>
          <w:szCs w:val="24"/>
        </w:rPr>
        <w:t>Annex No 16</w:t>
      </w:r>
      <w:r>
        <w:rPr>
          <w:rFonts w:ascii="Times New Roman" w:hAnsi="Times New Roman" w:cs="Times New Roman"/>
          <w:b/>
          <w:bCs/>
          <w:color w:val="000000"/>
          <w:sz w:val="24"/>
          <w:szCs w:val="24"/>
        </w:rPr>
        <w:t xml:space="preserve"> to Art. 14</w:t>
      </w:r>
    </w:p>
    <w:tbl>
      <w:tblPr>
        <w:tblW w:w="9498" w:type="dxa"/>
        <w:tblCellSpacing w:w="15" w:type="dxa"/>
        <w:tblCellMar>
          <w:left w:w="0" w:type="dxa"/>
          <w:right w:w="0" w:type="dxa"/>
        </w:tblCellMar>
        <w:tblLook w:val="04A0" w:firstRow="1" w:lastRow="0" w:firstColumn="1" w:lastColumn="0" w:noHBand="0" w:noVBand="1"/>
      </w:tblPr>
      <w:tblGrid>
        <w:gridCol w:w="9498"/>
      </w:tblGrid>
      <w:tr w:rsidR="003B5CEE" w:rsidTr="005416B7">
        <w:trPr>
          <w:tblCellSpacing w:w="15" w:type="dxa"/>
        </w:trPr>
        <w:tc>
          <w:tcPr>
            <w:tcW w:w="9438" w:type="dxa"/>
            <w:vAlign w:val="center"/>
            <w:hideMark/>
          </w:tcPr>
          <w:p w:rsidR="003B5CEE" w:rsidRDefault="003B5CEE" w:rsidP="005416B7">
            <w:pPr>
              <w:pStyle w:val="HTMLPreformatted"/>
              <w:rPr>
                <w:color w:val="000000"/>
              </w:rPr>
            </w:pPr>
          </w:p>
          <w:p w:rsidR="003B5CEE" w:rsidRPr="00173EED" w:rsidRDefault="003B5CEE" w:rsidP="005416B7">
            <w:pPr>
              <w:pStyle w:val="HTMLPreformatted"/>
              <w:jc w:val="both"/>
              <w:rPr>
                <w:rFonts w:ascii="Times New Roman" w:hAnsi="Times New Roman" w:cs="Times New Roman"/>
                <w:color w:val="000000"/>
                <w:sz w:val="24"/>
                <w:szCs w:val="24"/>
                <w:lang w:val="en-GB"/>
              </w:rPr>
            </w:pPr>
            <w:r w:rsidRPr="00173EED">
              <w:rPr>
                <w:rFonts w:ascii="Times New Roman" w:hAnsi="Times New Roman" w:cs="Times New Roman"/>
                <w:color w:val="000000"/>
                <w:sz w:val="24"/>
                <w:szCs w:val="24"/>
                <w:lang w:val="en-GB"/>
              </w:rPr>
              <w:t>The real rate of return o</w:t>
            </w:r>
            <w:r>
              <w:rPr>
                <w:rFonts w:ascii="Times New Roman" w:hAnsi="Times New Roman" w:cs="Times New Roman"/>
                <w:color w:val="000000"/>
                <w:sz w:val="24"/>
                <w:szCs w:val="24"/>
                <w:lang w:val="en-GB"/>
              </w:rPr>
              <w:t>n</w:t>
            </w:r>
            <w:r w:rsidRPr="00173EED">
              <w:rPr>
                <w:rFonts w:ascii="Times New Roman" w:hAnsi="Times New Roman" w:cs="Times New Roman"/>
                <w:color w:val="000000"/>
                <w:sz w:val="24"/>
                <w:szCs w:val="24"/>
                <w:lang w:val="en-GB"/>
              </w:rPr>
              <w:t xml:space="preserve"> the individual account </w:t>
            </w:r>
            <w:r w:rsidRPr="00A35003">
              <w:rPr>
                <w:rFonts w:ascii="Times New Roman" w:hAnsi="Times New Roman" w:cs="Times New Roman"/>
                <w:color w:val="000000"/>
                <w:sz w:val="24"/>
                <w:szCs w:val="24"/>
                <w:lang w:val="en-GB"/>
              </w:rPr>
              <w:t>in percentage</w:t>
            </w:r>
            <w:r w:rsidRPr="00173EED">
              <w:rPr>
                <w:rFonts w:ascii="Times New Roman" w:hAnsi="Times New Roman" w:cs="Times New Roman"/>
                <w:color w:val="000000"/>
                <w:sz w:val="24"/>
                <w:szCs w:val="24"/>
                <w:lang w:val="en-GB"/>
              </w:rPr>
              <w:t xml:space="preserve">, calculated </w:t>
            </w:r>
            <w:r>
              <w:rPr>
                <w:rFonts w:ascii="Times New Roman" w:hAnsi="Times New Roman" w:cs="Times New Roman"/>
                <w:color w:val="000000"/>
                <w:sz w:val="24"/>
                <w:szCs w:val="24"/>
                <w:lang w:val="en-GB"/>
              </w:rPr>
              <w:t>under</w:t>
            </w:r>
            <w:r w:rsidRPr="00173EED">
              <w:rPr>
                <w:rFonts w:ascii="Times New Roman" w:hAnsi="Times New Roman" w:cs="Times New Roman"/>
                <w:color w:val="000000"/>
                <w:sz w:val="24"/>
                <w:szCs w:val="24"/>
                <w:lang w:val="en-GB"/>
              </w:rPr>
              <w:t xml:space="preserve"> the money-weighted approach </w:t>
            </w:r>
            <w:r>
              <w:rPr>
                <w:rFonts w:ascii="Times New Roman" w:hAnsi="Times New Roman" w:cs="Times New Roman"/>
                <w:color w:val="000000"/>
                <w:sz w:val="24"/>
                <w:szCs w:val="24"/>
                <w:lang w:val="en-GB"/>
              </w:rPr>
              <w:t xml:space="preserve">is equal to that value of </w:t>
            </w:r>
            <w:r w:rsidRPr="002B66DD">
              <w:rPr>
                <w:rFonts w:ascii="Times New Roman" w:hAnsi="Times New Roman" w:cs="Times New Roman"/>
                <w:color w:val="000000"/>
                <w:sz w:val="24"/>
                <w:szCs w:val="24"/>
              </w:rPr>
              <w:t>R</w:t>
            </w:r>
            <w:r w:rsidRPr="002B66DD">
              <w:rPr>
                <w:rFonts w:ascii="Times New Roman" w:hAnsi="Times New Roman" w:cs="Times New Roman"/>
                <w:color w:val="000000"/>
                <w:sz w:val="24"/>
                <w:szCs w:val="24"/>
                <w:vertAlign w:val="subscript"/>
              </w:rPr>
              <w:t>real</w:t>
            </w:r>
            <w:r>
              <w:rPr>
                <w:rFonts w:ascii="Times New Roman" w:hAnsi="Times New Roman" w:cs="Times New Roman"/>
                <w:color w:val="000000"/>
                <w:sz w:val="24"/>
                <w:szCs w:val="24"/>
                <w:lang w:val="en-GB"/>
              </w:rPr>
              <w:t xml:space="preserve"> </w:t>
            </w:r>
            <w:r w:rsidRPr="00173EED">
              <w:rPr>
                <w:rFonts w:ascii="Times New Roman" w:hAnsi="Times New Roman" w:cs="Times New Roman"/>
                <w:color w:val="000000"/>
                <w:sz w:val="24"/>
                <w:szCs w:val="24"/>
                <w:lang w:val="en-GB"/>
              </w:rPr>
              <w:t>which satisf</w:t>
            </w:r>
            <w:r>
              <w:rPr>
                <w:rFonts w:ascii="Times New Roman" w:hAnsi="Times New Roman" w:cs="Times New Roman"/>
                <w:color w:val="000000"/>
                <w:sz w:val="24"/>
                <w:szCs w:val="24"/>
                <w:lang w:val="en-GB"/>
              </w:rPr>
              <w:t>ies</w:t>
            </w:r>
            <w:r w:rsidRPr="00173EED">
              <w:rPr>
                <w:rFonts w:ascii="Times New Roman" w:hAnsi="Times New Roman" w:cs="Times New Roman"/>
                <w:color w:val="000000"/>
                <w:sz w:val="24"/>
                <w:szCs w:val="24"/>
                <w:lang w:val="en-GB"/>
              </w:rPr>
              <w:t xml:space="preserve"> the </w:t>
            </w:r>
            <w:r>
              <w:rPr>
                <w:rFonts w:ascii="Times New Roman" w:hAnsi="Times New Roman" w:cs="Times New Roman"/>
                <w:color w:val="000000"/>
                <w:sz w:val="24"/>
                <w:szCs w:val="24"/>
                <w:lang w:val="en-GB"/>
              </w:rPr>
              <w:t xml:space="preserve">folowing </w:t>
            </w:r>
            <w:r w:rsidRPr="00173EED">
              <w:rPr>
                <w:rFonts w:ascii="Times New Roman" w:hAnsi="Times New Roman" w:cs="Times New Roman"/>
                <w:color w:val="000000"/>
                <w:sz w:val="24"/>
                <w:szCs w:val="24"/>
                <w:lang w:val="en-GB"/>
              </w:rPr>
              <w:t>equation</w:t>
            </w:r>
            <w:r>
              <w:rPr>
                <w:rFonts w:ascii="Times New Roman" w:hAnsi="Times New Roman" w:cs="Times New Roman"/>
                <w:color w:val="000000"/>
                <w:sz w:val="24"/>
                <w:szCs w:val="24"/>
                <w:lang w:val="en-GB"/>
              </w:rPr>
              <w:t>:</w:t>
            </w:r>
          </w:p>
          <w:p w:rsidR="003B5CEE" w:rsidRDefault="003B5CEE" w:rsidP="005416B7">
            <w:pPr>
              <w:pStyle w:val="HTMLPreformatted"/>
              <w:jc w:val="both"/>
            </w:pPr>
          </w:p>
        </w:tc>
      </w:tr>
      <w:tr w:rsidR="004E4BEF" w:rsidTr="005416B7">
        <w:trPr>
          <w:tblCellSpacing w:w="15" w:type="dxa"/>
        </w:trPr>
        <w:tc>
          <w:tcPr>
            <w:tcW w:w="9438" w:type="dxa"/>
            <w:vAlign w:val="center"/>
          </w:tcPr>
          <w:p w:rsidR="004E4BEF" w:rsidRDefault="004E4BEF" w:rsidP="005416B7">
            <w:pPr>
              <w:pStyle w:val="HTMLPreformatted"/>
              <w:rPr>
                <w:color w:val="000000"/>
              </w:rPr>
            </w:pPr>
          </w:p>
        </w:tc>
      </w:tr>
    </w:tbl>
    <w:p w:rsidR="003B5CEE" w:rsidRDefault="003B5CEE" w:rsidP="003B5CEE">
      <w:pPr>
        <w:shd w:val="clear" w:color="auto" w:fill="FFFFFF"/>
        <w:spacing w:line="75" w:lineRule="atLeast"/>
        <w:rPr>
          <w:rFonts w:ascii="Verdana" w:hAnsi="Verdana"/>
          <w:vanish/>
        </w:rPr>
      </w:pPr>
      <w:r>
        <w:rPr>
          <w:rFonts w:ascii="Verdana" w:hAnsi="Verdana"/>
          <w:vanish/>
        </w:rPr>
        <w:t> </w:t>
      </w:r>
    </w:p>
    <w:tbl>
      <w:tblPr>
        <w:tblW w:w="0" w:type="auto"/>
        <w:tblCellSpacing w:w="15" w:type="dxa"/>
        <w:tblCellMar>
          <w:left w:w="0" w:type="dxa"/>
          <w:right w:w="0" w:type="dxa"/>
        </w:tblCellMar>
        <w:tblLook w:val="04A0" w:firstRow="1" w:lastRow="0" w:firstColumn="1" w:lastColumn="0" w:noHBand="0" w:noVBand="1"/>
      </w:tblPr>
      <w:tblGrid>
        <w:gridCol w:w="5834"/>
      </w:tblGrid>
      <w:tr w:rsidR="003B5CEE" w:rsidTr="005416B7">
        <w:trPr>
          <w:tblCellSpacing w:w="15" w:type="dxa"/>
        </w:trPr>
        <w:tc>
          <w:tcPr>
            <w:tcW w:w="0" w:type="auto"/>
            <w:vAlign w:val="center"/>
            <w:hideMark/>
          </w:tcPr>
          <w:p w:rsidR="003B5CEE" w:rsidRPr="00FB4062" w:rsidRDefault="00A200E7" w:rsidP="005416B7">
            <w:pPr>
              <w:jc w:val="both"/>
              <w:rPr>
                <w:rFonts w:ascii="Calibri" w:hAnsi="Calibri" w:cs="Times New Roman"/>
                <w:i/>
              </w:rPr>
            </w:pPr>
            <m:oMathPara>
              <m:oMath>
                <m:sSub>
                  <m:sSubPr>
                    <m:ctrlPr>
                      <w:rPr>
                        <w:rFonts w:ascii="Cambria Math" w:eastAsia="Calibri" w:hAnsi="Cambria Math" w:cs="Times New Roman"/>
                        <w:i/>
                      </w:rPr>
                    </m:ctrlPr>
                  </m:sSubPr>
                  <m:e>
                    <m:r>
                      <w:rPr>
                        <w:rFonts w:ascii="Cambria Math" w:eastAsia="Calibri" w:hAnsi="Cambria Math" w:cs="Times New Roman"/>
                      </w:rPr>
                      <m:t>N</m:t>
                    </m:r>
                  </m:e>
                  <m:sub>
                    <m:r>
                      <w:rPr>
                        <w:rFonts w:ascii="Cambria Math" w:eastAsia="Calibri" w:hAnsi="Cambria Math" w:cs="Times New Roman"/>
                      </w:rPr>
                      <m:t>n</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N</m:t>
                    </m:r>
                  </m:e>
                  <m:sub>
                    <m:r>
                      <w:rPr>
                        <w:rFonts w:ascii="Cambria Math" w:eastAsia="Calibri" w:hAnsi="Cambria Math" w:cs="Times New Roman"/>
                      </w:rPr>
                      <m:t xml:space="preserve">0 </m:t>
                    </m:r>
                  </m:sub>
                </m:sSub>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CPI</m:t>
                        </m:r>
                      </m:e>
                      <m:sub>
                        <m:r>
                          <w:rPr>
                            <w:rFonts w:ascii="Cambria Math" w:eastAsia="Calibri" w:hAnsi="Cambria Math" w:cs="Times New Roman"/>
                          </w:rPr>
                          <m:t>n</m:t>
                        </m:r>
                      </m:sub>
                    </m:sSub>
                  </m:num>
                  <m:den>
                    <m:sSub>
                      <m:sSubPr>
                        <m:ctrlPr>
                          <w:rPr>
                            <w:rFonts w:ascii="Cambria Math" w:eastAsia="Calibri" w:hAnsi="Cambria Math" w:cs="Times New Roman"/>
                            <w:i/>
                          </w:rPr>
                        </m:ctrlPr>
                      </m:sSubPr>
                      <m:e>
                        <m:r>
                          <w:rPr>
                            <w:rFonts w:ascii="Cambria Math" w:eastAsia="Calibri" w:hAnsi="Cambria Math" w:cs="Times New Roman"/>
                          </w:rPr>
                          <m:t>CPI</m:t>
                        </m:r>
                      </m:e>
                      <m:sub>
                        <m:r>
                          <w:rPr>
                            <w:rFonts w:ascii="Cambria Math" w:eastAsia="Calibri" w:hAnsi="Cambria Math" w:cs="Times New Roman"/>
                          </w:rPr>
                          <m:t>0</m:t>
                        </m:r>
                      </m:sub>
                    </m:sSub>
                  </m:den>
                </m:f>
                <m:r>
                  <w:rPr>
                    <w:rFonts w:ascii="Cambria Math" w:eastAsia="Calibri" w:hAnsi="Cambria Math" w:cs="Times New Roman"/>
                  </w:rPr>
                  <m:t>×(1+</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R</m:t>
                        </m:r>
                      </m:e>
                      <m:sub>
                        <m:r>
                          <w:rPr>
                            <w:rFonts w:ascii="Cambria Math" w:eastAsia="Calibri" w:hAnsi="Cambria Math" w:cs="Times New Roman"/>
                          </w:rPr>
                          <m:t>real</m:t>
                        </m:r>
                      </m:sub>
                    </m:sSub>
                  </m:num>
                  <m:den>
                    <m:r>
                      <w:rPr>
                        <w:rFonts w:ascii="Cambria Math" w:eastAsia="Calibri" w:hAnsi="Cambria Math" w:cs="Times New Roman"/>
                      </w:rPr>
                      <m:t>100</m:t>
                    </m:r>
                  </m:den>
                </m:f>
                <m:r>
                  <w:rPr>
                    <w:rFonts w:ascii="Cambria Math" w:eastAsia="Calibri" w:hAnsi="Cambria Math" w:cs="Times New Roman"/>
                  </w:rPr>
                  <m:t xml:space="preserve">)+ </m:t>
                </m:r>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i</m:t>
                        </m:r>
                      </m:sub>
                    </m:sSub>
                    <m:r>
                      <w:rPr>
                        <w:rFonts w:ascii="Cambria Math" w:eastAsia="Calibri" w:hAnsi="Cambria Math" w:cs="Times New Roman"/>
                      </w:rPr>
                      <m:t>×</m:t>
                    </m:r>
                    <m:sSup>
                      <m:sSupPr>
                        <m:ctrlPr>
                          <w:rPr>
                            <w:rFonts w:ascii="Cambria Math" w:eastAsia="Calibri" w:hAnsi="Cambria Math" w:cs="Times New Roman"/>
                            <w:i/>
                          </w:rPr>
                        </m:ctrlPr>
                      </m:sSupPr>
                      <m:e>
                        <m:d>
                          <m:dPr>
                            <m:ctrlPr>
                              <w:rPr>
                                <w:rFonts w:ascii="Cambria Math" w:eastAsia="Calibri" w:hAnsi="Cambria Math" w:cs="Times New Roman"/>
                                <w:i/>
                              </w:rPr>
                            </m:ctrlPr>
                          </m:dPr>
                          <m:e>
                            <m:r>
                              <w:rPr>
                                <w:rFonts w:ascii="Cambria Math" w:eastAsia="Calibri" w:hAnsi="Cambria Math" w:cs="Times New Roman"/>
                              </w:rPr>
                              <m:t>1+</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R</m:t>
                                    </m:r>
                                  </m:e>
                                  <m:sub>
                                    <m:r>
                                      <w:rPr>
                                        <w:rFonts w:ascii="Cambria Math" w:eastAsia="Calibri" w:hAnsi="Cambria Math" w:cs="Times New Roman"/>
                                      </w:rPr>
                                      <m:t>real</m:t>
                                    </m:r>
                                  </m:sub>
                                </m:sSub>
                              </m:num>
                              <m:den>
                                <m:r>
                                  <w:rPr>
                                    <w:rFonts w:ascii="Cambria Math" w:eastAsia="Calibri" w:hAnsi="Cambria Math" w:cs="Times New Roman"/>
                                  </w:rPr>
                                  <m:t>100</m:t>
                                </m:r>
                              </m:den>
                            </m:f>
                          </m:e>
                        </m:d>
                      </m:e>
                      <m:sup>
                        <m:f>
                          <m:fPr>
                            <m:ctrlPr>
                              <w:rPr>
                                <w:rFonts w:ascii="Cambria Math" w:eastAsia="Calibri" w:hAnsi="Cambria Math" w:cs="Times New Roman"/>
                                <w:i/>
                              </w:rPr>
                            </m:ctrlPr>
                          </m:fPr>
                          <m:num>
                            <m:r>
                              <w:rPr>
                                <w:rFonts w:ascii="Cambria Math" w:eastAsia="Calibri" w:hAnsi="Cambria Math" w:cs="Times New Roman"/>
                              </w:rPr>
                              <m:t>n-i</m:t>
                            </m:r>
                          </m:num>
                          <m:den>
                            <m:r>
                              <w:rPr>
                                <w:rFonts w:ascii="Cambria Math" w:eastAsia="Calibri" w:hAnsi="Cambria Math" w:cs="Times New Roman"/>
                              </w:rPr>
                              <m:t>n</m:t>
                            </m:r>
                          </m:den>
                        </m:f>
                      </m:sup>
                    </m:sSup>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CPI</m:t>
                            </m:r>
                          </m:e>
                          <m:sub>
                            <m:r>
                              <w:rPr>
                                <w:rFonts w:ascii="Cambria Math" w:eastAsia="Calibri" w:hAnsi="Cambria Math" w:cs="Times New Roman"/>
                              </w:rPr>
                              <m:t>n</m:t>
                            </m:r>
                          </m:sub>
                        </m:sSub>
                      </m:num>
                      <m:den>
                        <m:sSub>
                          <m:sSubPr>
                            <m:ctrlPr>
                              <w:rPr>
                                <w:rFonts w:ascii="Cambria Math" w:eastAsia="Calibri" w:hAnsi="Cambria Math" w:cs="Times New Roman"/>
                                <w:i/>
                              </w:rPr>
                            </m:ctrlPr>
                          </m:sSubPr>
                          <m:e>
                            <m:r>
                              <w:rPr>
                                <w:rFonts w:ascii="Cambria Math" w:eastAsia="Calibri" w:hAnsi="Cambria Math" w:cs="Times New Roman"/>
                              </w:rPr>
                              <m:t>CPI</m:t>
                            </m:r>
                          </m:e>
                          <m:sub>
                            <m:r>
                              <w:rPr>
                                <w:rFonts w:ascii="Cambria Math" w:eastAsia="Calibri" w:hAnsi="Cambria Math" w:cs="Times New Roman"/>
                              </w:rPr>
                              <m:t>i</m:t>
                            </m:r>
                          </m:sub>
                        </m:sSub>
                      </m:den>
                    </m:f>
                  </m:e>
                </m:nary>
              </m:oMath>
            </m:oMathPara>
          </w:p>
          <w:p w:rsidR="003B5CEE" w:rsidRDefault="003B5CEE" w:rsidP="005416B7">
            <w:pPr>
              <w:rPr>
                <w:rFonts w:ascii="Verdana" w:hAnsi="Verdana"/>
                <w:vanish/>
              </w:rPr>
            </w:pPr>
          </w:p>
        </w:tc>
      </w:tr>
    </w:tbl>
    <w:p w:rsidR="003B5CEE" w:rsidRDefault="003B5CEE" w:rsidP="003B5CEE">
      <w:pPr>
        <w:shd w:val="clear" w:color="auto" w:fill="FFFFFF"/>
        <w:spacing w:line="75" w:lineRule="atLeast"/>
        <w:rPr>
          <w:rFonts w:ascii="Verdana" w:hAnsi="Verdana"/>
          <w:vanish/>
        </w:rPr>
      </w:pPr>
      <w:r>
        <w:rPr>
          <w:rFonts w:ascii="Verdana" w:hAnsi="Verdana"/>
          <w:vanish/>
        </w:rPr>
        <w:t> </w:t>
      </w:r>
    </w:p>
    <w:tbl>
      <w:tblPr>
        <w:tblW w:w="0" w:type="auto"/>
        <w:tblCellSpacing w:w="15" w:type="dxa"/>
        <w:tblCellMar>
          <w:left w:w="0" w:type="dxa"/>
          <w:right w:w="0" w:type="dxa"/>
        </w:tblCellMar>
        <w:tblLook w:val="04A0" w:firstRow="1" w:lastRow="0" w:firstColumn="1" w:lastColumn="0" w:noHBand="0" w:noVBand="1"/>
      </w:tblPr>
      <w:tblGrid>
        <w:gridCol w:w="5246"/>
      </w:tblGrid>
      <w:tr w:rsidR="003B5CEE" w:rsidRPr="002B66DD" w:rsidTr="005416B7">
        <w:trPr>
          <w:tblCellSpacing w:w="15" w:type="dxa"/>
        </w:trPr>
        <w:tc>
          <w:tcPr>
            <w:tcW w:w="0" w:type="auto"/>
            <w:vAlign w:val="center"/>
            <w:hideMark/>
          </w:tcPr>
          <w:p w:rsidR="003B5CEE" w:rsidRPr="002B66DD" w:rsidRDefault="003B5CEE" w:rsidP="005416B7">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where</w:t>
            </w:r>
            <w:r w:rsidRPr="002B66DD">
              <w:rPr>
                <w:rFonts w:ascii="Times New Roman" w:hAnsi="Times New Roman" w:cs="Times New Roman"/>
                <w:color w:val="000000"/>
                <w:sz w:val="24"/>
                <w:szCs w:val="24"/>
              </w:rPr>
              <w:t>:</w:t>
            </w:r>
          </w:p>
          <w:p w:rsidR="003B5CEE" w:rsidRPr="002B66DD" w:rsidRDefault="003B5CEE" w:rsidP="005416B7">
            <w:pPr>
              <w:pStyle w:val="HTMLPreformatted"/>
              <w:rPr>
                <w:rFonts w:ascii="Times New Roman" w:hAnsi="Times New Roman" w:cs="Times New Roman"/>
                <w:color w:val="000000"/>
                <w:sz w:val="24"/>
                <w:szCs w:val="24"/>
              </w:rPr>
            </w:pPr>
          </w:p>
          <w:p w:rsidR="003B5CEE" w:rsidRPr="002B66DD" w:rsidRDefault="003B5CEE" w:rsidP="005416B7">
            <w:pPr>
              <w:pStyle w:val="HTMLPreformatted"/>
              <w:rPr>
                <w:rFonts w:ascii="Times New Roman" w:hAnsi="Times New Roman" w:cs="Times New Roman"/>
                <w:color w:val="000000"/>
                <w:sz w:val="24"/>
                <w:szCs w:val="24"/>
              </w:rPr>
            </w:pPr>
            <w:r w:rsidRPr="002B66DD">
              <w:rPr>
                <w:rFonts w:ascii="Times New Roman" w:hAnsi="Times New Roman" w:cs="Times New Roman"/>
                <w:color w:val="000000"/>
                <w:sz w:val="24"/>
                <w:szCs w:val="24"/>
              </w:rPr>
              <w:t>R</w:t>
            </w:r>
            <w:r w:rsidRPr="002B66DD">
              <w:rPr>
                <w:rFonts w:ascii="Times New Roman" w:hAnsi="Times New Roman" w:cs="Times New Roman"/>
                <w:color w:val="000000"/>
                <w:sz w:val="24"/>
                <w:szCs w:val="24"/>
                <w:vertAlign w:val="subscript"/>
              </w:rPr>
              <w:t>real</w:t>
            </w:r>
            <w:r w:rsidRPr="002B6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the real rate of return in percentage</w:t>
            </w:r>
            <w:r w:rsidRPr="002B66DD">
              <w:rPr>
                <w:rFonts w:ascii="Times New Roman" w:hAnsi="Times New Roman" w:cs="Times New Roman"/>
                <w:color w:val="000000"/>
                <w:sz w:val="24"/>
                <w:szCs w:val="24"/>
              </w:rPr>
              <w:t>;</w:t>
            </w:r>
          </w:p>
          <w:p w:rsidR="003B5CEE" w:rsidRPr="002B66DD" w:rsidRDefault="003B5CEE" w:rsidP="005416B7">
            <w:pPr>
              <w:pStyle w:val="HTMLPreformatted"/>
              <w:rPr>
                <w:rFonts w:ascii="Times New Roman" w:hAnsi="Times New Roman" w:cs="Times New Roman"/>
                <w:color w:val="000000"/>
                <w:sz w:val="24"/>
                <w:szCs w:val="24"/>
              </w:rPr>
            </w:pPr>
          </w:p>
          <w:p w:rsidR="003B5CEE" w:rsidRPr="002B66DD" w:rsidRDefault="003B5CEE" w:rsidP="005416B7">
            <w:pPr>
              <w:pStyle w:val="HTMLPreformatted"/>
              <w:rPr>
                <w:rFonts w:ascii="Times New Roman" w:hAnsi="Times New Roman" w:cs="Times New Roman"/>
                <w:color w:val="000000"/>
                <w:sz w:val="24"/>
                <w:szCs w:val="24"/>
              </w:rPr>
            </w:pPr>
            <w:r w:rsidRPr="002B66DD">
              <w:rPr>
                <w:rFonts w:ascii="Times New Roman" w:hAnsi="Times New Roman" w:cs="Times New Roman"/>
                <w:color w:val="000000"/>
                <w:sz w:val="24"/>
                <w:szCs w:val="24"/>
              </w:rPr>
              <w:t xml:space="preserve">n – </w:t>
            </w:r>
            <w:r>
              <w:rPr>
                <w:rFonts w:ascii="Times New Roman" w:hAnsi="Times New Roman" w:cs="Times New Roman"/>
                <w:color w:val="000000"/>
                <w:sz w:val="24"/>
                <w:szCs w:val="24"/>
              </w:rPr>
              <w:t>the total number of days in the period</w:t>
            </w:r>
            <w:r w:rsidRPr="002B66DD">
              <w:rPr>
                <w:rFonts w:ascii="Times New Roman" w:hAnsi="Times New Roman" w:cs="Times New Roman"/>
                <w:color w:val="000000"/>
                <w:sz w:val="24"/>
                <w:szCs w:val="24"/>
              </w:rPr>
              <w:t>;</w:t>
            </w:r>
          </w:p>
          <w:p w:rsidR="003B5CEE" w:rsidRPr="002B66DD" w:rsidRDefault="003B5CEE" w:rsidP="005416B7">
            <w:pPr>
              <w:pStyle w:val="HTMLPreformatted"/>
              <w:rPr>
                <w:rFonts w:ascii="Times New Roman" w:hAnsi="Times New Roman" w:cs="Times New Roman"/>
                <w:color w:val="000000"/>
                <w:sz w:val="24"/>
                <w:szCs w:val="24"/>
              </w:rPr>
            </w:pPr>
          </w:p>
          <w:p w:rsidR="003B5CEE" w:rsidRDefault="003B5CEE" w:rsidP="005416B7">
            <w:pPr>
              <w:pStyle w:val="HTMLPreformatted"/>
              <w:rPr>
                <w:rFonts w:ascii="Times New Roman" w:hAnsi="Times New Roman" w:cs="Times New Roman"/>
                <w:color w:val="000000"/>
                <w:sz w:val="24"/>
                <w:szCs w:val="24"/>
              </w:rPr>
            </w:pPr>
            <w:r w:rsidRPr="002B66DD">
              <w:rPr>
                <w:rFonts w:ascii="Times New Roman" w:hAnsi="Times New Roman" w:cs="Times New Roman"/>
                <w:color w:val="000000"/>
                <w:sz w:val="24"/>
                <w:szCs w:val="24"/>
              </w:rPr>
              <w:t xml:space="preserve">i – </w:t>
            </w:r>
            <w:r>
              <w:rPr>
                <w:rFonts w:ascii="Times New Roman" w:hAnsi="Times New Roman" w:cs="Times New Roman"/>
                <w:color w:val="000000"/>
                <w:sz w:val="24"/>
                <w:szCs w:val="24"/>
              </w:rPr>
              <w:t xml:space="preserve">the number of </w:t>
            </w:r>
            <w:r w:rsidR="004E4BE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corresponding day in the period</w:t>
            </w:r>
            <w:r w:rsidRPr="002B66DD">
              <w:rPr>
                <w:rFonts w:ascii="Times New Roman" w:hAnsi="Times New Roman" w:cs="Times New Roman"/>
                <w:color w:val="000000"/>
                <w:sz w:val="24"/>
                <w:szCs w:val="24"/>
              </w:rPr>
              <w:t>;</w:t>
            </w:r>
          </w:p>
          <w:p w:rsidR="003B5CEE" w:rsidRPr="002B66DD" w:rsidRDefault="003B5CEE" w:rsidP="005416B7">
            <w:pPr>
              <w:pStyle w:val="HTMLPreformatted"/>
              <w:rPr>
                <w:rFonts w:ascii="Times New Roman" w:hAnsi="Times New Roman" w:cs="Times New Roman"/>
                <w:color w:val="000000"/>
                <w:sz w:val="24"/>
                <w:szCs w:val="24"/>
              </w:rPr>
            </w:pPr>
          </w:p>
        </w:tc>
      </w:tr>
    </w:tbl>
    <w:p w:rsidR="003B5CEE" w:rsidRPr="002B66DD" w:rsidRDefault="003B5CEE" w:rsidP="003B5CEE">
      <w:pPr>
        <w:shd w:val="clear" w:color="auto" w:fill="FFFFFF"/>
        <w:spacing w:line="75" w:lineRule="atLeast"/>
        <w:rPr>
          <w:rFonts w:ascii="Times New Roman" w:hAnsi="Times New Roman" w:cs="Times New Roman"/>
          <w:vanish/>
          <w:sz w:val="24"/>
          <w:szCs w:val="24"/>
        </w:rPr>
      </w:pPr>
      <w:r w:rsidRPr="002B66DD">
        <w:rPr>
          <w:rFonts w:ascii="Times New Roman" w:hAnsi="Times New Roman" w:cs="Times New Roman"/>
          <w:vanish/>
          <w:sz w:val="24"/>
          <w:szCs w:val="24"/>
        </w:rPr>
        <w:t> </w:t>
      </w:r>
    </w:p>
    <w:p w:rsidR="003B5CEE" w:rsidRPr="002B66DD" w:rsidRDefault="003B5CEE" w:rsidP="003B5CEE">
      <w:pPr>
        <w:shd w:val="clear" w:color="auto" w:fill="FFFFFF"/>
        <w:spacing w:line="75" w:lineRule="atLeast"/>
        <w:rPr>
          <w:rFonts w:ascii="Times New Roman" w:hAnsi="Times New Roman" w:cs="Times New Roman"/>
          <w:vanish/>
          <w:sz w:val="24"/>
          <w:szCs w:val="24"/>
        </w:rPr>
      </w:pPr>
      <w:r w:rsidRPr="002B66DD">
        <w:rPr>
          <w:rFonts w:ascii="Times New Roman" w:hAnsi="Times New Roman" w:cs="Times New Roman"/>
          <w:vanish/>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9406"/>
      </w:tblGrid>
      <w:tr w:rsidR="003B5CEE" w:rsidRPr="002B66DD" w:rsidTr="005416B7">
        <w:trPr>
          <w:tblCellSpacing w:w="15" w:type="dxa"/>
        </w:trPr>
        <w:tc>
          <w:tcPr>
            <w:tcW w:w="0" w:type="auto"/>
            <w:vAlign w:val="center"/>
            <w:hideMark/>
          </w:tcPr>
          <w:p w:rsidR="003B5CEE" w:rsidRPr="002B66DD" w:rsidRDefault="003B5CEE" w:rsidP="005416B7">
            <w:pPr>
              <w:pStyle w:val="HTMLPreformatted"/>
              <w:rPr>
                <w:rFonts w:ascii="Times New Roman" w:hAnsi="Times New Roman" w:cs="Times New Roman"/>
                <w:color w:val="000000"/>
                <w:sz w:val="24"/>
                <w:szCs w:val="24"/>
              </w:rPr>
            </w:pPr>
            <w:r w:rsidRPr="002B66DD">
              <w:rPr>
                <w:rFonts w:ascii="Times New Roman" w:hAnsi="Times New Roman" w:cs="Times New Roman"/>
                <w:color w:val="000000"/>
                <w:sz w:val="24"/>
                <w:szCs w:val="24"/>
              </w:rPr>
              <w:t>N</w:t>
            </w:r>
            <w:r w:rsidRPr="002B66DD">
              <w:rPr>
                <w:rFonts w:ascii="Times New Roman" w:hAnsi="Times New Roman" w:cs="Times New Roman"/>
                <w:color w:val="000000"/>
                <w:sz w:val="24"/>
                <w:szCs w:val="24"/>
                <w:vertAlign w:val="subscript"/>
              </w:rPr>
              <w:t>0</w:t>
            </w:r>
            <w:r w:rsidRPr="002B66D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opening balance</w:t>
            </w:r>
            <w:r w:rsidRPr="002B66DD">
              <w:rPr>
                <w:rFonts w:ascii="Times New Roman" w:hAnsi="Times New Roman" w:cs="Times New Roman"/>
                <w:color w:val="000000"/>
                <w:sz w:val="24"/>
                <w:szCs w:val="24"/>
              </w:rPr>
              <w:t>;</w:t>
            </w:r>
          </w:p>
          <w:p w:rsidR="003B5CEE" w:rsidRPr="002B66DD" w:rsidRDefault="003B5CEE" w:rsidP="005416B7">
            <w:pPr>
              <w:pStyle w:val="HTMLPreformatted"/>
              <w:rPr>
                <w:rFonts w:ascii="Times New Roman" w:hAnsi="Times New Roman" w:cs="Times New Roman"/>
                <w:color w:val="000000"/>
                <w:sz w:val="24"/>
                <w:szCs w:val="24"/>
              </w:rPr>
            </w:pPr>
            <w:r w:rsidRPr="002B66DD">
              <w:rPr>
                <w:rFonts w:ascii="Times New Roman" w:hAnsi="Times New Roman" w:cs="Times New Roman"/>
                <w:color w:val="000000"/>
                <w:sz w:val="24"/>
                <w:szCs w:val="24"/>
              </w:rPr>
              <w:lastRenderedPageBreak/>
              <w:br/>
              <w:t>N</w:t>
            </w:r>
            <w:r w:rsidRPr="002B66DD">
              <w:rPr>
                <w:rFonts w:ascii="Times New Roman" w:hAnsi="Times New Roman" w:cs="Times New Roman"/>
                <w:color w:val="000000"/>
                <w:sz w:val="24"/>
                <w:szCs w:val="24"/>
                <w:vertAlign w:val="subscript"/>
              </w:rPr>
              <w:t>n</w:t>
            </w:r>
            <w:r w:rsidRPr="002B66D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closing balance</w:t>
            </w:r>
            <w:r w:rsidRPr="002B66DD">
              <w:rPr>
                <w:rFonts w:ascii="Times New Roman" w:hAnsi="Times New Roman" w:cs="Times New Roman"/>
                <w:color w:val="000000"/>
                <w:sz w:val="24"/>
                <w:szCs w:val="24"/>
              </w:rPr>
              <w:t>;</w:t>
            </w:r>
          </w:p>
          <w:p w:rsidR="003B5CEE" w:rsidRPr="002B66DD" w:rsidRDefault="003B5CEE" w:rsidP="005416B7">
            <w:pPr>
              <w:pStyle w:val="HTMLPreformatted"/>
              <w:rPr>
                <w:rFonts w:ascii="Times New Roman" w:hAnsi="Times New Roman" w:cs="Times New Roman"/>
                <w:color w:val="000000"/>
                <w:sz w:val="24"/>
                <w:szCs w:val="24"/>
              </w:rPr>
            </w:pPr>
          </w:p>
          <w:p w:rsidR="003B5CEE" w:rsidRPr="002B66DD" w:rsidRDefault="003B5CEE" w:rsidP="005416B7">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CPI</w:t>
            </w:r>
            <w:r w:rsidRPr="002B66DD">
              <w:rPr>
                <w:rFonts w:ascii="Times New Roman" w:hAnsi="Times New Roman" w:cs="Times New Roman"/>
                <w:color w:val="000000"/>
                <w:sz w:val="24"/>
                <w:szCs w:val="24"/>
                <w:vertAlign w:val="subscript"/>
              </w:rPr>
              <w:t>n</w:t>
            </w:r>
            <w:r w:rsidRPr="002B66DD">
              <w:rPr>
                <w:rFonts w:ascii="Times New Roman" w:hAnsi="Times New Roman" w:cs="Times New Roman"/>
                <w:color w:val="000000"/>
                <w:sz w:val="24"/>
                <w:szCs w:val="24"/>
              </w:rPr>
              <w:t xml:space="preserve"> – </w:t>
            </w:r>
            <w:r w:rsidRPr="008D3CB0">
              <w:rPr>
                <w:rFonts w:ascii="Times New Roman" w:hAnsi="Times New Roman" w:cs="Times New Roman"/>
                <w:color w:val="000000"/>
                <w:sz w:val="24"/>
                <w:szCs w:val="24"/>
              </w:rPr>
              <w:t>consumer price index</w:t>
            </w:r>
            <w:r>
              <w:rPr>
                <w:rFonts w:ascii="Times New Roman" w:hAnsi="Times New Roman" w:cs="Times New Roman"/>
                <w:color w:val="000000"/>
                <w:sz w:val="24"/>
                <w:szCs w:val="24"/>
              </w:rPr>
              <w:t xml:space="preserve"> (CPI, 1995=100) for the month in which the last day of the period falls, published by NSI</w:t>
            </w:r>
            <w:r w:rsidRPr="002B66DD">
              <w:rPr>
                <w:rFonts w:ascii="Times New Roman" w:hAnsi="Times New Roman" w:cs="Times New Roman"/>
                <w:color w:val="000000"/>
                <w:sz w:val="24"/>
                <w:szCs w:val="24"/>
              </w:rPr>
              <w:t>;</w:t>
            </w:r>
          </w:p>
          <w:p w:rsidR="003B5CEE" w:rsidRPr="002B66DD" w:rsidRDefault="003B5CEE" w:rsidP="005416B7">
            <w:pPr>
              <w:pStyle w:val="HTMLPreformatted"/>
              <w:rPr>
                <w:rFonts w:ascii="Times New Roman" w:hAnsi="Times New Roman" w:cs="Times New Roman"/>
                <w:color w:val="000000"/>
                <w:sz w:val="24"/>
                <w:szCs w:val="24"/>
              </w:rPr>
            </w:pPr>
          </w:p>
          <w:p w:rsidR="003B5CEE" w:rsidRDefault="003B5CEE" w:rsidP="005416B7">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CPI</w:t>
            </w:r>
            <w:r w:rsidRPr="002B66DD">
              <w:rPr>
                <w:rFonts w:ascii="Times New Roman" w:hAnsi="Times New Roman" w:cs="Times New Roman"/>
                <w:color w:val="000000"/>
                <w:sz w:val="24"/>
                <w:szCs w:val="24"/>
                <w:vertAlign w:val="subscript"/>
              </w:rPr>
              <w:t>i</w:t>
            </w:r>
            <w:r w:rsidRPr="002B66DD">
              <w:rPr>
                <w:rFonts w:ascii="Times New Roman" w:hAnsi="Times New Roman" w:cs="Times New Roman"/>
                <w:color w:val="000000"/>
                <w:sz w:val="24"/>
                <w:szCs w:val="24"/>
              </w:rPr>
              <w:t xml:space="preserve"> – </w:t>
            </w:r>
            <w:r w:rsidRPr="008D3CB0">
              <w:rPr>
                <w:rFonts w:ascii="Times New Roman" w:hAnsi="Times New Roman" w:cs="Times New Roman"/>
                <w:color w:val="000000"/>
                <w:sz w:val="24"/>
                <w:szCs w:val="24"/>
              </w:rPr>
              <w:t>consumer price index</w:t>
            </w:r>
            <w:r>
              <w:rPr>
                <w:rFonts w:ascii="Times New Roman" w:hAnsi="Times New Roman" w:cs="Times New Roman"/>
                <w:color w:val="000000"/>
                <w:sz w:val="24"/>
                <w:szCs w:val="24"/>
              </w:rPr>
              <w:t xml:space="preserve"> (CPI, 1995=100) for the month in which the i-day falls, published by NSI;</w:t>
            </w:r>
            <w:r w:rsidRPr="002B66DD">
              <w:rPr>
                <w:rFonts w:ascii="Times New Roman" w:hAnsi="Times New Roman" w:cs="Times New Roman"/>
                <w:color w:val="000000"/>
                <w:sz w:val="24"/>
                <w:szCs w:val="24"/>
              </w:rPr>
              <w:t xml:space="preserve"> </w:t>
            </w:r>
          </w:p>
          <w:p w:rsidR="003B5CEE" w:rsidRDefault="003B5CEE" w:rsidP="005416B7">
            <w:pPr>
              <w:pStyle w:val="HTMLPreformatted"/>
              <w:rPr>
                <w:rFonts w:ascii="Times New Roman" w:hAnsi="Times New Roman" w:cs="Times New Roman"/>
                <w:color w:val="000000"/>
                <w:sz w:val="24"/>
                <w:szCs w:val="24"/>
              </w:rPr>
            </w:pPr>
          </w:p>
          <w:p w:rsidR="003B5CEE" w:rsidRDefault="003B5CEE" w:rsidP="005416B7">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CPI</w:t>
            </w:r>
            <w:r w:rsidRPr="002B66DD">
              <w:rPr>
                <w:rFonts w:ascii="Times New Roman" w:hAnsi="Times New Roman" w:cs="Times New Roman"/>
                <w:color w:val="000000"/>
                <w:sz w:val="24"/>
                <w:szCs w:val="24"/>
                <w:vertAlign w:val="subscript"/>
              </w:rPr>
              <w:t>0</w:t>
            </w:r>
            <w:r w:rsidRPr="002B66DD">
              <w:rPr>
                <w:rFonts w:ascii="Times New Roman" w:hAnsi="Times New Roman" w:cs="Times New Roman"/>
                <w:color w:val="000000"/>
                <w:sz w:val="24"/>
                <w:szCs w:val="24"/>
              </w:rPr>
              <w:t xml:space="preserve"> – </w:t>
            </w:r>
            <w:r w:rsidRPr="008D3CB0">
              <w:rPr>
                <w:rFonts w:ascii="Times New Roman" w:hAnsi="Times New Roman" w:cs="Times New Roman"/>
                <w:color w:val="000000"/>
                <w:sz w:val="24"/>
                <w:szCs w:val="24"/>
              </w:rPr>
              <w:t>consumer price index</w:t>
            </w:r>
            <w:r>
              <w:rPr>
                <w:rFonts w:ascii="Times New Roman" w:hAnsi="Times New Roman" w:cs="Times New Roman"/>
                <w:color w:val="000000"/>
                <w:sz w:val="24"/>
                <w:szCs w:val="24"/>
              </w:rPr>
              <w:t xml:space="preserve"> (CPI, 1995=100) for the month in which the day before the beginning of the period falls, published by NSI;</w:t>
            </w:r>
          </w:p>
          <w:p w:rsidR="003B5CEE" w:rsidRPr="002B66DD" w:rsidRDefault="003B5CEE" w:rsidP="005416B7">
            <w:pPr>
              <w:pStyle w:val="HTMLPreformatted"/>
              <w:rPr>
                <w:rFonts w:ascii="Times New Roman" w:hAnsi="Times New Roman" w:cs="Times New Roman"/>
                <w:color w:val="000000"/>
                <w:sz w:val="24"/>
                <w:szCs w:val="24"/>
              </w:rPr>
            </w:pPr>
          </w:p>
          <w:p w:rsidR="003B5CEE" w:rsidRPr="002B66DD" w:rsidRDefault="003B5CEE" w:rsidP="003B5CEE">
            <w:pPr>
              <w:pStyle w:val="HTMLPreformatted"/>
              <w:jc w:val="both"/>
              <w:rPr>
                <w:rFonts w:ascii="Times New Roman" w:hAnsi="Times New Roman" w:cs="Times New Roman"/>
                <w:color w:val="000000"/>
                <w:sz w:val="24"/>
                <w:szCs w:val="24"/>
              </w:rPr>
            </w:pPr>
            <w:r w:rsidRPr="002B66DD">
              <w:rPr>
                <w:rFonts w:ascii="Times New Roman" w:hAnsi="Times New Roman" w:cs="Times New Roman"/>
                <w:color w:val="000000"/>
                <w:sz w:val="24"/>
                <w:szCs w:val="24"/>
              </w:rPr>
              <w:t>F</w:t>
            </w:r>
            <w:r w:rsidRPr="002B66DD">
              <w:rPr>
                <w:rFonts w:ascii="Times New Roman" w:hAnsi="Times New Roman" w:cs="Times New Roman"/>
                <w:color w:val="000000"/>
                <w:sz w:val="24"/>
                <w:szCs w:val="24"/>
                <w:vertAlign w:val="subscript"/>
              </w:rPr>
              <w:t>i</w:t>
            </w:r>
            <w:r w:rsidRPr="002B66D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net money flow on the individual account for the i-day (positive or negative), which is equal to the revenue on the individual account less payed/</w:t>
            </w:r>
            <w:r w:rsidRPr="007328E1">
              <w:rPr>
                <w:rFonts w:ascii="Times New Roman" w:hAnsi="Times New Roman" w:cs="Times New Roman"/>
                <w:color w:val="000000"/>
                <w:sz w:val="24"/>
                <w:szCs w:val="24"/>
              </w:rPr>
              <w:t xml:space="preserve">withdrawn </w:t>
            </w:r>
            <w:r>
              <w:rPr>
                <w:rFonts w:ascii="Times New Roman" w:hAnsi="Times New Roman" w:cs="Times New Roman"/>
                <w:color w:val="000000"/>
                <w:sz w:val="24"/>
                <w:szCs w:val="24"/>
              </w:rPr>
              <w:t xml:space="preserve">or transferred in other pension fund  resources (incl. to the State Fund for guaranteeing the stability of the State Pension System or the “Pensions” Fund and the “Pensions for the Persons under Art. 69” Fund of the </w:t>
            </w:r>
            <w:r w:rsidR="00521A42">
              <w:rPr>
                <w:rFonts w:ascii="Times New Roman" w:hAnsi="Times New Roman" w:cs="Times New Roman"/>
                <w:color w:val="000000"/>
                <w:sz w:val="24"/>
                <w:szCs w:val="24"/>
              </w:rPr>
              <w:t>state social insurance</w:t>
            </w:r>
            <w:r w:rsidRPr="002B66DD">
              <w:rPr>
                <w:rFonts w:ascii="Times New Roman" w:hAnsi="Times New Roman" w:cs="Times New Roman"/>
                <w:color w:val="000000"/>
                <w:sz w:val="24"/>
                <w:szCs w:val="24"/>
              </w:rPr>
              <w:t>).</w:t>
            </w:r>
          </w:p>
        </w:tc>
      </w:tr>
    </w:tbl>
    <w:p w:rsidR="003B5CEE" w:rsidRDefault="003B5CEE" w:rsidP="00D60886">
      <w:pPr>
        <w:spacing w:after="0" w:line="240" w:lineRule="auto"/>
        <w:rPr>
          <w:rFonts w:ascii="Times New Roman" w:hAnsi="Times New Roman" w:cs="Times New Roman"/>
          <w:b/>
          <w:bCs/>
          <w:i/>
          <w:sz w:val="24"/>
          <w:szCs w:val="24"/>
          <w:lang w:val="bg-BG"/>
        </w:rPr>
      </w:pPr>
    </w:p>
    <w:p w:rsidR="003B5CEE" w:rsidRPr="0016487D" w:rsidRDefault="003B5CEE" w:rsidP="00D60886">
      <w:pPr>
        <w:spacing w:after="0" w:line="240" w:lineRule="auto"/>
        <w:rPr>
          <w:rFonts w:ascii="Times New Roman" w:hAnsi="Times New Roman" w:cs="Times New Roman"/>
          <w:b/>
          <w:bCs/>
          <w:i/>
          <w:sz w:val="24"/>
          <w:szCs w:val="24"/>
          <w:lang w:val="bg-BG"/>
        </w:rPr>
      </w:pPr>
    </w:p>
    <w:p w:rsidR="004D69A8" w:rsidRDefault="004D69A8" w:rsidP="00DD6C2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b/>
          <w:bCs/>
          <w:i/>
          <w:sz w:val="24"/>
          <w:szCs w:val="24"/>
        </w:rPr>
      </w:pPr>
      <w:r>
        <w:rPr>
          <w:rFonts w:ascii="Times New Roman" w:hAnsi="Times New Roman" w:cs="Times New Roman"/>
          <w:b/>
          <w:bCs/>
          <w:i/>
          <w:sz w:val="24"/>
          <w:szCs w:val="24"/>
        </w:rPr>
        <w:t>Notes:</w:t>
      </w:r>
    </w:p>
    <w:p w:rsidR="008339E0" w:rsidRPr="004D69A8" w:rsidRDefault="004D69A8" w:rsidP="004D69A8">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bCs/>
          <w:i/>
          <w:sz w:val="24"/>
          <w:szCs w:val="24"/>
        </w:rPr>
      </w:pPr>
      <w:r w:rsidRPr="004D69A8">
        <w:rPr>
          <w:rFonts w:ascii="Times New Roman" w:hAnsi="Times New Roman" w:cs="Times New Roman"/>
          <w:bCs/>
          <w:i/>
          <w:sz w:val="24"/>
          <w:szCs w:val="24"/>
        </w:rPr>
        <w:t>1. The excerpt of the legislation is up-to-date as at</w:t>
      </w:r>
      <w:r w:rsidR="008E77D5">
        <w:rPr>
          <w:rFonts w:ascii="Times New Roman" w:hAnsi="Times New Roman" w:cs="Times New Roman"/>
          <w:bCs/>
          <w:i/>
          <w:sz w:val="24"/>
          <w:szCs w:val="24"/>
        </w:rPr>
        <w:t xml:space="preserve"> 30.06.2020.</w:t>
      </w:r>
      <w:r w:rsidRPr="004D69A8">
        <w:rPr>
          <w:rFonts w:ascii="Times New Roman" w:hAnsi="Times New Roman" w:cs="Times New Roman"/>
          <w:bCs/>
          <w:i/>
          <w:sz w:val="24"/>
          <w:szCs w:val="24"/>
        </w:rPr>
        <w:t xml:space="preserve"> Apart from the social and labour law it also contains the applicable requirements of the Bulgarian legislation for disclosure of information in case of social insurance in an occupational pension scheme with regard to Art. 11, par. 6 and Title </w:t>
      </w:r>
      <w:r w:rsidRPr="004D69A8">
        <w:rPr>
          <w:rFonts w:ascii="Times New Roman" w:hAnsi="Times New Roman" w:cs="Times New Roman"/>
          <w:bCs/>
          <w:i/>
          <w:sz w:val="24"/>
          <w:szCs w:val="24"/>
          <w:lang w:val="bg-BG"/>
        </w:rPr>
        <w:t>IV of Directive (EU) 2016/2341 of the European Parliament and of the Council of 14 December 2016 on the activities and supervision of institutions for occupational retirement provision (IORPs)</w:t>
      </w:r>
      <w:r w:rsidRPr="004D69A8">
        <w:rPr>
          <w:rFonts w:ascii="Times New Roman" w:hAnsi="Times New Roman" w:cs="Times New Roman"/>
          <w:bCs/>
          <w:i/>
          <w:sz w:val="24"/>
          <w:szCs w:val="24"/>
        </w:rPr>
        <w:t>.</w:t>
      </w:r>
    </w:p>
    <w:p w:rsidR="004D69A8" w:rsidRPr="004D69A8" w:rsidRDefault="004D69A8" w:rsidP="004D69A8">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bCs/>
          <w:i/>
          <w:sz w:val="24"/>
          <w:szCs w:val="24"/>
        </w:rPr>
      </w:pPr>
      <w:r w:rsidRPr="004D69A8">
        <w:rPr>
          <w:rFonts w:ascii="Times New Roman" w:hAnsi="Times New Roman" w:cs="Times New Roman"/>
          <w:bCs/>
          <w:i/>
          <w:sz w:val="24"/>
          <w:szCs w:val="24"/>
        </w:rPr>
        <w:t>2. With … are marked provisions in legal acts which are in force but are not included in the excerpt, as are not relevant to the social insurance in occupational schemes.</w:t>
      </w:r>
    </w:p>
    <w:sectPr w:rsidR="004D69A8" w:rsidRPr="004D69A8">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1D" w:rsidRDefault="00961E1D" w:rsidP="00D932EF">
      <w:pPr>
        <w:spacing w:after="0" w:line="240" w:lineRule="auto"/>
      </w:pPr>
      <w:r>
        <w:separator/>
      </w:r>
    </w:p>
  </w:endnote>
  <w:endnote w:type="continuationSeparator" w:id="0">
    <w:p w:rsidR="00961E1D" w:rsidRDefault="00961E1D" w:rsidP="00D9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870546"/>
      <w:docPartObj>
        <w:docPartGallery w:val="Page Numbers (Bottom of Page)"/>
        <w:docPartUnique/>
      </w:docPartObj>
    </w:sdtPr>
    <w:sdtEndPr>
      <w:rPr>
        <w:rFonts w:ascii="Times New Roman" w:hAnsi="Times New Roman" w:cs="Times New Roman"/>
        <w:noProof/>
        <w:sz w:val="24"/>
        <w:szCs w:val="24"/>
      </w:rPr>
    </w:sdtEndPr>
    <w:sdtContent>
      <w:p w:rsidR="00961E1D" w:rsidRDefault="00961E1D">
        <w:pPr>
          <w:pStyle w:val="Footer"/>
          <w:jc w:val="right"/>
        </w:pPr>
        <w:r w:rsidRPr="00D932EF">
          <w:rPr>
            <w:rFonts w:ascii="Times New Roman" w:hAnsi="Times New Roman" w:cs="Times New Roman"/>
            <w:sz w:val="24"/>
            <w:szCs w:val="24"/>
          </w:rPr>
          <w:fldChar w:fldCharType="begin"/>
        </w:r>
        <w:r w:rsidRPr="00D932EF">
          <w:rPr>
            <w:rFonts w:ascii="Times New Roman" w:hAnsi="Times New Roman" w:cs="Times New Roman"/>
            <w:sz w:val="24"/>
            <w:szCs w:val="24"/>
          </w:rPr>
          <w:instrText xml:space="preserve"> PAGE   \* MERGEFORMAT </w:instrText>
        </w:r>
        <w:r w:rsidRPr="00D932EF">
          <w:rPr>
            <w:rFonts w:ascii="Times New Roman" w:hAnsi="Times New Roman" w:cs="Times New Roman"/>
            <w:sz w:val="24"/>
            <w:szCs w:val="24"/>
          </w:rPr>
          <w:fldChar w:fldCharType="separate"/>
        </w:r>
        <w:r w:rsidR="00A200E7">
          <w:rPr>
            <w:rFonts w:ascii="Times New Roman" w:hAnsi="Times New Roman" w:cs="Times New Roman"/>
            <w:noProof/>
            <w:sz w:val="24"/>
            <w:szCs w:val="24"/>
          </w:rPr>
          <w:t>8</w:t>
        </w:r>
        <w:r w:rsidRPr="00D932EF">
          <w:rPr>
            <w:rFonts w:ascii="Times New Roman" w:hAnsi="Times New Roman" w:cs="Times New Roman"/>
            <w:noProof/>
            <w:sz w:val="24"/>
            <w:szCs w:val="24"/>
          </w:rPr>
          <w:fldChar w:fldCharType="end"/>
        </w:r>
      </w:p>
    </w:sdtContent>
  </w:sdt>
  <w:p w:rsidR="00961E1D" w:rsidRDefault="00961E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1D" w:rsidRDefault="00961E1D" w:rsidP="00D932EF">
      <w:pPr>
        <w:spacing w:after="0" w:line="240" w:lineRule="auto"/>
      </w:pPr>
      <w:r>
        <w:separator/>
      </w:r>
    </w:p>
  </w:footnote>
  <w:footnote w:type="continuationSeparator" w:id="0">
    <w:p w:rsidR="00961E1D" w:rsidRDefault="00961E1D" w:rsidP="00D93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C31AC"/>
    <w:multiLevelType w:val="hybridMultilevel"/>
    <w:tmpl w:val="908CDA50"/>
    <w:lvl w:ilvl="0" w:tplc="D2F243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4B83616"/>
    <w:multiLevelType w:val="hybridMultilevel"/>
    <w:tmpl w:val="EB94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A124F"/>
    <w:multiLevelType w:val="hybridMultilevel"/>
    <w:tmpl w:val="AB52D716"/>
    <w:lvl w:ilvl="0" w:tplc="2276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DB333B"/>
    <w:multiLevelType w:val="hybridMultilevel"/>
    <w:tmpl w:val="F6ACF0C4"/>
    <w:lvl w:ilvl="0" w:tplc="E4204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F"/>
    <w:rsid w:val="0007158B"/>
    <w:rsid w:val="00083C2A"/>
    <w:rsid w:val="000C279E"/>
    <w:rsid w:val="000F63B7"/>
    <w:rsid w:val="00100147"/>
    <w:rsid w:val="0013069C"/>
    <w:rsid w:val="00142EDC"/>
    <w:rsid w:val="00150DE0"/>
    <w:rsid w:val="0016487D"/>
    <w:rsid w:val="00171226"/>
    <w:rsid w:val="00183DBF"/>
    <w:rsid w:val="0019144E"/>
    <w:rsid w:val="0019634F"/>
    <w:rsid w:val="001F7A04"/>
    <w:rsid w:val="00210975"/>
    <w:rsid w:val="00230126"/>
    <w:rsid w:val="00241D68"/>
    <w:rsid w:val="002B15C0"/>
    <w:rsid w:val="002B66DD"/>
    <w:rsid w:val="002C5A17"/>
    <w:rsid w:val="002C74BF"/>
    <w:rsid w:val="002E02D9"/>
    <w:rsid w:val="00315F6E"/>
    <w:rsid w:val="003B5CEE"/>
    <w:rsid w:val="003E0A66"/>
    <w:rsid w:val="003F7B69"/>
    <w:rsid w:val="00417B2C"/>
    <w:rsid w:val="00464A64"/>
    <w:rsid w:val="004D69A8"/>
    <w:rsid w:val="004E4BEF"/>
    <w:rsid w:val="004F1E8C"/>
    <w:rsid w:val="00521A42"/>
    <w:rsid w:val="0055334E"/>
    <w:rsid w:val="005711A6"/>
    <w:rsid w:val="005D194F"/>
    <w:rsid w:val="005F7041"/>
    <w:rsid w:val="00613886"/>
    <w:rsid w:val="006B1586"/>
    <w:rsid w:val="006C6E4B"/>
    <w:rsid w:val="006D4775"/>
    <w:rsid w:val="00730BE1"/>
    <w:rsid w:val="00744372"/>
    <w:rsid w:val="00745106"/>
    <w:rsid w:val="00753D7D"/>
    <w:rsid w:val="00773D0F"/>
    <w:rsid w:val="007824D4"/>
    <w:rsid w:val="00783243"/>
    <w:rsid w:val="007C419A"/>
    <w:rsid w:val="00812456"/>
    <w:rsid w:val="008339E0"/>
    <w:rsid w:val="00861E6D"/>
    <w:rsid w:val="00891ABA"/>
    <w:rsid w:val="008B28BE"/>
    <w:rsid w:val="008B716C"/>
    <w:rsid w:val="008C1098"/>
    <w:rsid w:val="008D5E52"/>
    <w:rsid w:val="008E396F"/>
    <w:rsid w:val="008E77D5"/>
    <w:rsid w:val="008F7820"/>
    <w:rsid w:val="00961E1D"/>
    <w:rsid w:val="0097165F"/>
    <w:rsid w:val="009915D1"/>
    <w:rsid w:val="009A7F64"/>
    <w:rsid w:val="009C6A9F"/>
    <w:rsid w:val="009E1CF4"/>
    <w:rsid w:val="00A10E93"/>
    <w:rsid w:val="00A200E7"/>
    <w:rsid w:val="00A41ED6"/>
    <w:rsid w:val="00A51AAE"/>
    <w:rsid w:val="00A541DD"/>
    <w:rsid w:val="00AF6920"/>
    <w:rsid w:val="00B2313C"/>
    <w:rsid w:val="00B3074A"/>
    <w:rsid w:val="00B63B91"/>
    <w:rsid w:val="00B82A16"/>
    <w:rsid w:val="00C36CFF"/>
    <w:rsid w:val="00C52301"/>
    <w:rsid w:val="00C56D47"/>
    <w:rsid w:val="00CE0B79"/>
    <w:rsid w:val="00D010D1"/>
    <w:rsid w:val="00D242B0"/>
    <w:rsid w:val="00D430C1"/>
    <w:rsid w:val="00D46ED8"/>
    <w:rsid w:val="00D4781E"/>
    <w:rsid w:val="00D60886"/>
    <w:rsid w:val="00D612AE"/>
    <w:rsid w:val="00D8341B"/>
    <w:rsid w:val="00D932EF"/>
    <w:rsid w:val="00DD6C23"/>
    <w:rsid w:val="00DE47B8"/>
    <w:rsid w:val="00E04238"/>
    <w:rsid w:val="00E3355B"/>
    <w:rsid w:val="00E52990"/>
    <w:rsid w:val="00E6448F"/>
    <w:rsid w:val="00E72D63"/>
    <w:rsid w:val="00E77DE6"/>
    <w:rsid w:val="00EB683C"/>
    <w:rsid w:val="00EE43FF"/>
    <w:rsid w:val="00F26051"/>
    <w:rsid w:val="00F348EC"/>
    <w:rsid w:val="00F7281F"/>
    <w:rsid w:val="00F76772"/>
    <w:rsid w:val="00FF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E75C"/>
  <w15:chartTrackingRefBased/>
  <w15:docId w15:val="{88A76CC5-5E73-4E79-B7C7-5C0BCC96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9E0"/>
    <w:pPr>
      <w:ind w:left="720"/>
      <w:contextualSpacing/>
    </w:pPr>
  </w:style>
  <w:style w:type="paragraph" w:styleId="Header">
    <w:name w:val="header"/>
    <w:basedOn w:val="Normal"/>
    <w:link w:val="HeaderChar"/>
    <w:uiPriority w:val="99"/>
    <w:unhideWhenUsed/>
    <w:rsid w:val="00D932EF"/>
    <w:pPr>
      <w:tabs>
        <w:tab w:val="center" w:pos="4703"/>
        <w:tab w:val="right" w:pos="9406"/>
      </w:tabs>
      <w:spacing w:after="0" w:line="240" w:lineRule="auto"/>
    </w:pPr>
  </w:style>
  <w:style w:type="character" w:customStyle="1" w:styleId="HeaderChar">
    <w:name w:val="Header Char"/>
    <w:basedOn w:val="DefaultParagraphFont"/>
    <w:link w:val="Header"/>
    <w:uiPriority w:val="99"/>
    <w:rsid w:val="00D932EF"/>
  </w:style>
  <w:style w:type="paragraph" w:styleId="Footer">
    <w:name w:val="footer"/>
    <w:basedOn w:val="Normal"/>
    <w:link w:val="FooterChar"/>
    <w:uiPriority w:val="99"/>
    <w:unhideWhenUsed/>
    <w:rsid w:val="00D932EF"/>
    <w:pPr>
      <w:tabs>
        <w:tab w:val="center" w:pos="4703"/>
        <w:tab w:val="right" w:pos="9406"/>
      </w:tabs>
      <w:spacing w:after="0" w:line="240" w:lineRule="auto"/>
    </w:pPr>
  </w:style>
  <w:style w:type="character" w:customStyle="1" w:styleId="FooterChar">
    <w:name w:val="Footer Char"/>
    <w:basedOn w:val="DefaultParagraphFont"/>
    <w:link w:val="Footer"/>
    <w:uiPriority w:val="99"/>
    <w:rsid w:val="00D932EF"/>
  </w:style>
  <w:style w:type="character" w:styleId="Hyperlink">
    <w:name w:val="Hyperlink"/>
    <w:basedOn w:val="DefaultParagraphFont"/>
    <w:uiPriority w:val="99"/>
    <w:unhideWhenUsed/>
    <w:rsid w:val="001F7A04"/>
    <w:rPr>
      <w:color w:val="0563C1" w:themeColor="hyperlink"/>
      <w:u w:val="single"/>
    </w:rPr>
  </w:style>
  <w:style w:type="paragraph" w:styleId="HTMLPreformatted">
    <w:name w:val="HTML Preformatted"/>
    <w:basedOn w:val="Normal"/>
    <w:link w:val="HTMLPreformattedChar"/>
    <w:uiPriority w:val="99"/>
    <w:unhideWhenUsed/>
    <w:rsid w:val="002B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rPr>
  </w:style>
  <w:style w:type="character" w:customStyle="1" w:styleId="HTMLPreformattedChar">
    <w:name w:val="HTML Preformatted Char"/>
    <w:basedOn w:val="DefaultParagraphFont"/>
    <w:link w:val="HTMLPreformatted"/>
    <w:uiPriority w:val="99"/>
    <w:rsid w:val="002B66DD"/>
    <w:rPr>
      <w:rFonts w:ascii="Courier" w:eastAsia="Times New Roman" w:hAnsi="Courier"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2785">
      <w:bodyDiv w:val="1"/>
      <w:marLeft w:val="0"/>
      <w:marRight w:val="0"/>
      <w:marTop w:val="0"/>
      <w:marBottom w:val="0"/>
      <w:divBdr>
        <w:top w:val="none" w:sz="0" w:space="0" w:color="auto"/>
        <w:left w:val="none" w:sz="0" w:space="0" w:color="auto"/>
        <w:bottom w:val="none" w:sz="0" w:space="0" w:color="auto"/>
        <w:right w:val="none" w:sz="0" w:space="0" w:color="auto"/>
      </w:divBdr>
      <w:divsChild>
        <w:div w:id="639965751">
          <w:marLeft w:val="0"/>
          <w:marRight w:val="0"/>
          <w:marTop w:val="150"/>
          <w:marBottom w:val="0"/>
          <w:divBdr>
            <w:top w:val="none" w:sz="0" w:space="0" w:color="auto"/>
            <w:left w:val="none" w:sz="0" w:space="0" w:color="auto"/>
            <w:bottom w:val="none" w:sz="0" w:space="0" w:color="auto"/>
            <w:right w:val="none" w:sz="0" w:space="0" w:color="auto"/>
          </w:divBdr>
        </w:div>
        <w:div w:id="1610891611">
          <w:marLeft w:val="0"/>
          <w:marRight w:val="0"/>
          <w:marTop w:val="150"/>
          <w:marBottom w:val="0"/>
          <w:divBdr>
            <w:top w:val="none" w:sz="0" w:space="0" w:color="auto"/>
            <w:left w:val="none" w:sz="0" w:space="0" w:color="auto"/>
            <w:bottom w:val="none" w:sz="0" w:space="0" w:color="auto"/>
            <w:right w:val="none" w:sz="0" w:space="0" w:color="auto"/>
          </w:divBdr>
          <w:divsChild>
            <w:div w:id="843400196">
              <w:marLeft w:val="0"/>
              <w:marRight w:val="60"/>
              <w:marTop w:val="45"/>
              <w:marBottom w:val="0"/>
              <w:divBdr>
                <w:top w:val="none" w:sz="0" w:space="0" w:color="auto"/>
                <w:left w:val="none" w:sz="0" w:space="0" w:color="auto"/>
                <w:bottom w:val="none" w:sz="0" w:space="0" w:color="auto"/>
                <w:right w:val="none" w:sz="0" w:space="0" w:color="auto"/>
              </w:divBdr>
            </w:div>
            <w:div w:id="1609779412">
              <w:marLeft w:val="0"/>
              <w:marRight w:val="60"/>
              <w:marTop w:val="45"/>
              <w:marBottom w:val="0"/>
              <w:divBdr>
                <w:top w:val="none" w:sz="0" w:space="0" w:color="auto"/>
                <w:left w:val="none" w:sz="0" w:space="0" w:color="auto"/>
                <w:bottom w:val="none" w:sz="0" w:space="0" w:color="auto"/>
                <w:right w:val="none" w:sz="0" w:space="0" w:color="auto"/>
              </w:divBdr>
            </w:div>
            <w:div w:id="306320224">
              <w:marLeft w:val="0"/>
              <w:marRight w:val="60"/>
              <w:marTop w:val="45"/>
              <w:marBottom w:val="0"/>
              <w:divBdr>
                <w:top w:val="none" w:sz="0" w:space="0" w:color="auto"/>
                <w:left w:val="none" w:sz="0" w:space="0" w:color="auto"/>
                <w:bottom w:val="none" w:sz="0" w:space="0" w:color="auto"/>
                <w:right w:val="none" w:sz="0" w:space="0" w:color="auto"/>
              </w:divBdr>
            </w:div>
            <w:div w:id="1307468884">
              <w:marLeft w:val="0"/>
              <w:marRight w:val="60"/>
              <w:marTop w:val="45"/>
              <w:marBottom w:val="0"/>
              <w:divBdr>
                <w:top w:val="none" w:sz="0" w:space="0" w:color="auto"/>
                <w:left w:val="none" w:sz="0" w:space="0" w:color="auto"/>
                <w:bottom w:val="none" w:sz="0" w:space="0" w:color="auto"/>
                <w:right w:val="none" w:sz="0" w:space="0" w:color="auto"/>
              </w:divBdr>
            </w:div>
          </w:divsChild>
        </w:div>
        <w:div w:id="740061409">
          <w:marLeft w:val="0"/>
          <w:marRight w:val="0"/>
          <w:marTop w:val="150"/>
          <w:marBottom w:val="0"/>
          <w:divBdr>
            <w:top w:val="none" w:sz="0" w:space="0" w:color="auto"/>
            <w:left w:val="none" w:sz="0" w:space="0" w:color="auto"/>
            <w:bottom w:val="none" w:sz="0" w:space="0" w:color="auto"/>
            <w:right w:val="none" w:sz="0" w:space="0" w:color="auto"/>
          </w:divBdr>
          <w:divsChild>
            <w:div w:id="1397506288">
              <w:marLeft w:val="0"/>
              <w:marRight w:val="60"/>
              <w:marTop w:val="45"/>
              <w:marBottom w:val="0"/>
              <w:divBdr>
                <w:top w:val="none" w:sz="0" w:space="0" w:color="auto"/>
                <w:left w:val="none" w:sz="0" w:space="0" w:color="auto"/>
                <w:bottom w:val="none" w:sz="0" w:space="0" w:color="auto"/>
                <w:right w:val="none" w:sz="0" w:space="0" w:color="auto"/>
              </w:divBdr>
            </w:div>
            <w:div w:id="1460953402">
              <w:marLeft w:val="0"/>
              <w:marRight w:val="60"/>
              <w:marTop w:val="45"/>
              <w:marBottom w:val="0"/>
              <w:divBdr>
                <w:top w:val="none" w:sz="0" w:space="0" w:color="auto"/>
                <w:left w:val="none" w:sz="0" w:space="0" w:color="auto"/>
                <w:bottom w:val="none" w:sz="0" w:space="0" w:color="auto"/>
                <w:right w:val="none" w:sz="0" w:space="0" w:color="auto"/>
              </w:divBdr>
            </w:div>
            <w:div w:id="557861797">
              <w:marLeft w:val="0"/>
              <w:marRight w:val="60"/>
              <w:marTop w:val="45"/>
              <w:marBottom w:val="0"/>
              <w:divBdr>
                <w:top w:val="none" w:sz="0" w:space="0" w:color="auto"/>
                <w:left w:val="none" w:sz="0" w:space="0" w:color="auto"/>
                <w:bottom w:val="none" w:sz="0" w:space="0" w:color="auto"/>
                <w:right w:val="none" w:sz="0" w:space="0" w:color="auto"/>
              </w:divBdr>
            </w:div>
            <w:div w:id="409156345">
              <w:marLeft w:val="0"/>
              <w:marRight w:val="60"/>
              <w:marTop w:val="45"/>
              <w:marBottom w:val="0"/>
              <w:divBdr>
                <w:top w:val="none" w:sz="0" w:space="0" w:color="auto"/>
                <w:left w:val="none" w:sz="0" w:space="0" w:color="auto"/>
                <w:bottom w:val="none" w:sz="0" w:space="0" w:color="auto"/>
                <w:right w:val="none" w:sz="0" w:space="0" w:color="auto"/>
              </w:divBdr>
            </w:div>
          </w:divsChild>
        </w:div>
        <w:div w:id="2138063127">
          <w:marLeft w:val="0"/>
          <w:marRight w:val="0"/>
          <w:marTop w:val="150"/>
          <w:marBottom w:val="0"/>
          <w:divBdr>
            <w:top w:val="none" w:sz="0" w:space="0" w:color="auto"/>
            <w:left w:val="none" w:sz="0" w:space="0" w:color="auto"/>
            <w:bottom w:val="none" w:sz="0" w:space="0" w:color="auto"/>
            <w:right w:val="none" w:sz="0" w:space="0" w:color="auto"/>
          </w:divBdr>
          <w:divsChild>
            <w:div w:id="423500082">
              <w:marLeft w:val="0"/>
              <w:marRight w:val="60"/>
              <w:marTop w:val="45"/>
              <w:marBottom w:val="0"/>
              <w:divBdr>
                <w:top w:val="none" w:sz="0" w:space="0" w:color="auto"/>
                <w:left w:val="none" w:sz="0" w:space="0" w:color="auto"/>
                <w:bottom w:val="none" w:sz="0" w:space="0" w:color="auto"/>
                <w:right w:val="none" w:sz="0" w:space="0" w:color="auto"/>
              </w:divBdr>
            </w:div>
            <w:div w:id="350453097">
              <w:marLeft w:val="0"/>
              <w:marRight w:val="60"/>
              <w:marTop w:val="45"/>
              <w:marBottom w:val="0"/>
              <w:divBdr>
                <w:top w:val="none" w:sz="0" w:space="0" w:color="auto"/>
                <w:left w:val="none" w:sz="0" w:space="0" w:color="auto"/>
                <w:bottom w:val="none" w:sz="0" w:space="0" w:color="auto"/>
                <w:right w:val="none" w:sz="0" w:space="0" w:color="auto"/>
              </w:divBdr>
            </w:div>
            <w:div w:id="1351447241">
              <w:marLeft w:val="0"/>
              <w:marRight w:val="60"/>
              <w:marTop w:val="45"/>
              <w:marBottom w:val="0"/>
              <w:divBdr>
                <w:top w:val="none" w:sz="0" w:space="0" w:color="auto"/>
                <w:left w:val="none" w:sz="0" w:space="0" w:color="auto"/>
                <w:bottom w:val="none" w:sz="0" w:space="0" w:color="auto"/>
                <w:right w:val="none" w:sz="0" w:space="0" w:color="auto"/>
              </w:divBdr>
            </w:div>
            <w:div w:id="935133509">
              <w:marLeft w:val="0"/>
              <w:marRight w:val="60"/>
              <w:marTop w:val="45"/>
              <w:marBottom w:val="0"/>
              <w:divBdr>
                <w:top w:val="none" w:sz="0" w:space="0" w:color="auto"/>
                <w:left w:val="none" w:sz="0" w:space="0" w:color="auto"/>
                <w:bottom w:val="none" w:sz="0" w:space="0" w:color="auto"/>
                <w:right w:val="none" w:sz="0" w:space="0" w:color="auto"/>
              </w:divBdr>
            </w:div>
          </w:divsChild>
        </w:div>
        <w:div w:id="676352096">
          <w:marLeft w:val="0"/>
          <w:marRight w:val="0"/>
          <w:marTop w:val="150"/>
          <w:marBottom w:val="0"/>
          <w:divBdr>
            <w:top w:val="none" w:sz="0" w:space="0" w:color="auto"/>
            <w:left w:val="none" w:sz="0" w:space="0" w:color="auto"/>
            <w:bottom w:val="none" w:sz="0" w:space="0" w:color="auto"/>
            <w:right w:val="none" w:sz="0" w:space="0" w:color="auto"/>
          </w:divBdr>
          <w:divsChild>
            <w:div w:id="627276121">
              <w:marLeft w:val="0"/>
              <w:marRight w:val="60"/>
              <w:marTop w:val="45"/>
              <w:marBottom w:val="0"/>
              <w:divBdr>
                <w:top w:val="none" w:sz="0" w:space="0" w:color="auto"/>
                <w:left w:val="none" w:sz="0" w:space="0" w:color="auto"/>
                <w:bottom w:val="none" w:sz="0" w:space="0" w:color="auto"/>
                <w:right w:val="none" w:sz="0" w:space="0" w:color="auto"/>
              </w:divBdr>
            </w:div>
            <w:div w:id="2018262884">
              <w:marLeft w:val="0"/>
              <w:marRight w:val="60"/>
              <w:marTop w:val="45"/>
              <w:marBottom w:val="0"/>
              <w:divBdr>
                <w:top w:val="none" w:sz="0" w:space="0" w:color="auto"/>
                <w:left w:val="none" w:sz="0" w:space="0" w:color="auto"/>
                <w:bottom w:val="none" w:sz="0" w:space="0" w:color="auto"/>
                <w:right w:val="none" w:sz="0" w:space="0" w:color="auto"/>
              </w:divBdr>
            </w:div>
            <w:div w:id="2127849382">
              <w:marLeft w:val="0"/>
              <w:marRight w:val="60"/>
              <w:marTop w:val="45"/>
              <w:marBottom w:val="0"/>
              <w:divBdr>
                <w:top w:val="none" w:sz="0" w:space="0" w:color="auto"/>
                <w:left w:val="none" w:sz="0" w:space="0" w:color="auto"/>
                <w:bottom w:val="none" w:sz="0" w:space="0" w:color="auto"/>
                <w:right w:val="none" w:sz="0" w:space="0" w:color="auto"/>
              </w:divBdr>
            </w:div>
            <w:div w:id="204127571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365833015">
      <w:bodyDiv w:val="1"/>
      <w:marLeft w:val="0"/>
      <w:marRight w:val="0"/>
      <w:marTop w:val="0"/>
      <w:marBottom w:val="0"/>
      <w:divBdr>
        <w:top w:val="none" w:sz="0" w:space="0" w:color="auto"/>
        <w:left w:val="none" w:sz="0" w:space="0" w:color="auto"/>
        <w:bottom w:val="none" w:sz="0" w:space="0" w:color="auto"/>
        <w:right w:val="none" w:sz="0" w:space="0" w:color="auto"/>
      </w:divBdr>
      <w:divsChild>
        <w:div w:id="1650477158">
          <w:marLeft w:val="0"/>
          <w:marRight w:val="0"/>
          <w:marTop w:val="150"/>
          <w:marBottom w:val="0"/>
          <w:divBdr>
            <w:top w:val="none" w:sz="0" w:space="0" w:color="auto"/>
            <w:left w:val="none" w:sz="0" w:space="0" w:color="auto"/>
            <w:bottom w:val="none" w:sz="0" w:space="0" w:color="auto"/>
            <w:right w:val="none" w:sz="0" w:space="0" w:color="auto"/>
          </w:divBdr>
        </w:div>
      </w:divsChild>
    </w:div>
    <w:div w:id="642853950">
      <w:bodyDiv w:val="1"/>
      <w:marLeft w:val="0"/>
      <w:marRight w:val="0"/>
      <w:marTop w:val="0"/>
      <w:marBottom w:val="0"/>
      <w:divBdr>
        <w:top w:val="none" w:sz="0" w:space="0" w:color="auto"/>
        <w:left w:val="none" w:sz="0" w:space="0" w:color="auto"/>
        <w:bottom w:val="none" w:sz="0" w:space="0" w:color="auto"/>
        <w:right w:val="none" w:sz="0" w:space="0" w:color="auto"/>
      </w:divBdr>
      <w:divsChild>
        <w:div w:id="1728449968">
          <w:marLeft w:val="0"/>
          <w:marRight w:val="0"/>
          <w:marTop w:val="150"/>
          <w:marBottom w:val="0"/>
          <w:divBdr>
            <w:top w:val="none" w:sz="0" w:space="0" w:color="auto"/>
            <w:left w:val="none" w:sz="0" w:space="0" w:color="auto"/>
            <w:bottom w:val="none" w:sz="0" w:space="0" w:color="auto"/>
            <w:right w:val="none" w:sz="0" w:space="0" w:color="auto"/>
          </w:divBdr>
        </w:div>
      </w:divsChild>
    </w:div>
    <w:div w:id="653411646">
      <w:bodyDiv w:val="1"/>
      <w:marLeft w:val="0"/>
      <w:marRight w:val="0"/>
      <w:marTop w:val="0"/>
      <w:marBottom w:val="0"/>
      <w:divBdr>
        <w:top w:val="none" w:sz="0" w:space="0" w:color="auto"/>
        <w:left w:val="none" w:sz="0" w:space="0" w:color="auto"/>
        <w:bottom w:val="none" w:sz="0" w:space="0" w:color="auto"/>
        <w:right w:val="none" w:sz="0" w:space="0" w:color="auto"/>
      </w:divBdr>
      <w:divsChild>
        <w:div w:id="173732032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65790830">
      <w:bodyDiv w:val="1"/>
      <w:marLeft w:val="0"/>
      <w:marRight w:val="0"/>
      <w:marTop w:val="0"/>
      <w:marBottom w:val="0"/>
      <w:divBdr>
        <w:top w:val="none" w:sz="0" w:space="0" w:color="auto"/>
        <w:left w:val="none" w:sz="0" w:space="0" w:color="auto"/>
        <w:bottom w:val="none" w:sz="0" w:space="0" w:color="auto"/>
        <w:right w:val="none" w:sz="0" w:space="0" w:color="auto"/>
      </w:divBdr>
      <w:divsChild>
        <w:div w:id="212560962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50658693">
      <w:bodyDiv w:val="1"/>
      <w:marLeft w:val="0"/>
      <w:marRight w:val="0"/>
      <w:marTop w:val="0"/>
      <w:marBottom w:val="0"/>
      <w:divBdr>
        <w:top w:val="none" w:sz="0" w:space="0" w:color="auto"/>
        <w:left w:val="none" w:sz="0" w:space="0" w:color="auto"/>
        <w:bottom w:val="none" w:sz="0" w:space="0" w:color="auto"/>
        <w:right w:val="none" w:sz="0" w:space="0" w:color="auto"/>
      </w:divBdr>
      <w:divsChild>
        <w:div w:id="6044572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58952360">
      <w:bodyDiv w:val="1"/>
      <w:marLeft w:val="0"/>
      <w:marRight w:val="0"/>
      <w:marTop w:val="0"/>
      <w:marBottom w:val="0"/>
      <w:divBdr>
        <w:top w:val="none" w:sz="0" w:space="0" w:color="auto"/>
        <w:left w:val="none" w:sz="0" w:space="0" w:color="auto"/>
        <w:bottom w:val="none" w:sz="0" w:space="0" w:color="auto"/>
        <w:right w:val="none" w:sz="0" w:space="0" w:color="auto"/>
      </w:divBdr>
      <w:divsChild>
        <w:div w:id="150766889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36388244">
      <w:bodyDiv w:val="1"/>
      <w:marLeft w:val="0"/>
      <w:marRight w:val="0"/>
      <w:marTop w:val="0"/>
      <w:marBottom w:val="0"/>
      <w:divBdr>
        <w:top w:val="none" w:sz="0" w:space="0" w:color="auto"/>
        <w:left w:val="none" w:sz="0" w:space="0" w:color="auto"/>
        <w:bottom w:val="none" w:sz="0" w:space="0" w:color="auto"/>
        <w:right w:val="none" w:sz="0" w:space="0" w:color="auto"/>
      </w:divBdr>
      <w:divsChild>
        <w:div w:id="1304699139">
          <w:marLeft w:val="0"/>
          <w:marRight w:val="0"/>
          <w:marTop w:val="150"/>
          <w:marBottom w:val="0"/>
          <w:divBdr>
            <w:top w:val="single" w:sz="6" w:space="0" w:color="FFFFFF"/>
            <w:left w:val="single" w:sz="6" w:space="0" w:color="FFFFFF"/>
            <w:bottom w:val="single" w:sz="6" w:space="0" w:color="FFFFFF"/>
            <w:right w:val="single" w:sz="6" w:space="0" w:color="FFFFFF"/>
          </w:divBdr>
        </w:div>
        <w:div w:id="415829621">
          <w:marLeft w:val="0"/>
          <w:marRight w:val="0"/>
          <w:marTop w:val="150"/>
          <w:marBottom w:val="0"/>
          <w:divBdr>
            <w:top w:val="single" w:sz="6" w:space="0" w:color="FFFFFF"/>
            <w:left w:val="single" w:sz="6" w:space="0" w:color="FFFFFF"/>
            <w:bottom w:val="single" w:sz="6" w:space="0" w:color="FFFFFF"/>
            <w:right w:val="single" w:sz="6" w:space="0" w:color="FFFFFF"/>
          </w:divBdr>
          <w:divsChild>
            <w:div w:id="1873571734">
              <w:marLeft w:val="0"/>
              <w:marRight w:val="60"/>
              <w:marTop w:val="45"/>
              <w:marBottom w:val="0"/>
              <w:divBdr>
                <w:top w:val="none" w:sz="0" w:space="0" w:color="auto"/>
                <w:left w:val="none" w:sz="0" w:space="0" w:color="auto"/>
                <w:bottom w:val="none" w:sz="0" w:space="0" w:color="auto"/>
                <w:right w:val="none" w:sz="0" w:space="0" w:color="auto"/>
              </w:divBdr>
            </w:div>
            <w:div w:id="108546619">
              <w:marLeft w:val="0"/>
              <w:marRight w:val="60"/>
              <w:marTop w:val="45"/>
              <w:marBottom w:val="0"/>
              <w:divBdr>
                <w:top w:val="none" w:sz="0" w:space="0" w:color="auto"/>
                <w:left w:val="none" w:sz="0" w:space="0" w:color="auto"/>
                <w:bottom w:val="none" w:sz="0" w:space="0" w:color="auto"/>
                <w:right w:val="none" w:sz="0" w:space="0" w:color="auto"/>
              </w:divBdr>
            </w:div>
            <w:div w:id="1264066833">
              <w:marLeft w:val="0"/>
              <w:marRight w:val="60"/>
              <w:marTop w:val="45"/>
              <w:marBottom w:val="0"/>
              <w:divBdr>
                <w:top w:val="none" w:sz="0" w:space="0" w:color="auto"/>
                <w:left w:val="none" w:sz="0" w:space="0" w:color="auto"/>
                <w:bottom w:val="none" w:sz="0" w:space="0" w:color="auto"/>
                <w:right w:val="none" w:sz="0" w:space="0" w:color="auto"/>
              </w:divBdr>
            </w:div>
            <w:div w:id="46617089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190219082">
      <w:bodyDiv w:val="1"/>
      <w:marLeft w:val="0"/>
      <w:marRight w:val="0"/>
      <w:marTop w:val="0"/>
      <w:marBottom w:val="0"/>
      <w:divBdr>
        <w:top w:val="none" w:sz="0" w:space="0" w:color="auto"/>
        <w:left w:val="none" w:sz="0" w:space="0" w:color="auto"/>
        <w:bottom w:val="none" w:sz="0" w:space="0" w:color="auto"/>
        <w:right w:val="none" w:sz="0" w:space="0" w:color="auto"/>
      </w:divBdr>
      <w:divsChild>
        <w:div w:id="319042757">
          <w:marLeft w:val="0"/>
          <w:marRight w:val="0"/>
          <w:marTop w:val="150"/>
          <w:marBottom w:val="0"/>
          <w:divBdr>
            <w:top w:val="single" w:sz="6" w:space="0" w:color="FFFFFF"/>
            <w:left w:val="single" w:sz="6" w:space="0" w:color="FFFFFF"/>
            <w:bottom w:val="single" w:sz="6" w:space="0" w:color="FFFFFF"/>
            <w:right w:val="single" w:sz="6" w:space="0" w:color="FFFFFF"/>
          </w:divBdr>
        </w:div>
        <w:div w:id="173420346">
          <w:marLeft w:val="0"/>
          <w:marRight w:val="0"/>
          <w:marTop w:val="150"/>
          <w:marBottom w:val="0"/>
          <w:divBdr>
            <w:top w:val="single" w:sz="6" w:space="0" w:color="FFFFFF"/>
            <w:left w:val="single" w:sz="6" w:space="0" w:color="FFFFFF"/>
            <w:bottom w:val="single" w:sz="6" w:space="0" w:color="FFFFFF"/>
            <w:right w:val="single" w:sz="6" w:space="0" w:color="FFFFFF"/>
          </w:divBdr>
          <w:divsChild>
            <w:div w:id="1889872963">
              <w:marLeft w:val="0"/>
              <w:marRight w:val="60"/>
              <w:marTop w:val="45"/>
              <w:marBottom w:val="0"/>
              <w:divBdr>
                <w:top w:val="none" w:sz="0" w:space="0" w:color="auto"/>
                <w:left w:val="none" w:sz="0" w:space="0" w:color="auto"/>
                <w:bottom w:val="none" w:sz="0" w:space="0" w:color="auto"/>
                <w:right w:val="none" w:sz="0" w:space="0" w:color="auto"/>
              </w:divBdr>
            </w:div>
            <w:div w:id="389768706">
              <w:marLeft w:val="0"/>
              <w:marRight w:val="60"/>
              <w:marTop w:val="45"/>
              <w:marBottom w:val="0"/>
              <w:divBdr>
                <w:top w:val="none" w:sz="0" w:space="0" w:color="auto"/>
                <w:left w:val="none" w:sz="0" w:space="0" w:color="auto"/>
                <w:bottom w:val="none" w:sz="0" w:space="0" w:color="auto"/>
                <w:right w:val="none" w:sz="0" w:space="0" w:color="auto"/>
              </w:divBdr>
            </w:div>
            <w:div w:id="36587619">
              <w:marLeft w:val="0"/>
              <w:marRight w:val="60"/>
              <w:marTop w:val="45"/>
              <w:marBottom w:val="0"/>
              <w:divBdr>
                <w:top w:val="none" w:sz="0" w:space="0" w:color="auto"/>
                <w:left w:val="none" w:sz="0" w:space="0" w:color="auto"/>
                <w:bottom w:val="none" w:sz="0" w:space="0" w:color="auto"/>
                <w:right w:val="none" w:sz="0" w:space="0" w:color="auto"/>
              </w:divBdr>
            </w:div>
            <w:div w:id="528882617">
              <w:marLeft w:val="0"/>
              <w:marRight w:val="60"/>
              <w:marTop w:val="45"/>
              <w:marBottom w:val="0"/>
              <w:divBdr>
                <w:top w:val="none" w:sz="0" w:space="0" w:color="auto"/>
                <w:left w:val="none" w:sz="0" w:space="0" w:color="auto"/>
                <w:bottom w:val="none" w:sz="0" w:space="0" w:color="auto"/>
                <w:right w:val="none" w:sz="0" w:space="0" w:color="auto"/>
              </w:divBdr>
            </w:div>
          </w:divsChild>
        </w:div>
        <w:div w:id="1725984298">
          <w:marLeft w:val="0"/>
          <w:marRight w:val="0"/>
          <w:marTop w:val="150"/>
          <w:marBottom w:val="0"/>
          <w:divBdr>
            <w:top w:val="single" w:sz="6" w:space="0" w:color="FFFFFF"/>
            <w:left w:val="single" w:sz="6" w:space="0" w:color="FFFFFF"/>
            <w:bottom w:val="single" w:sz="6" w:space="0" w:color="FFFFFF"/>
            <w:right w:val="single" w:sz="6" w:space="0" w:color="FFFFFF"/>
          </w:divBdr>
          <w:divsChild>
            <w:div w:id="1381006671">
              <w:marLeft w:val="0"/>
              <w:marRight w:val="60"/>
              <w:marTop w:val="45"/>
              <w:marBottom w:val="0"/>
              <w:divBdr>
                <w:top w:val="none" w:sz="0" w:space="0" w:color="auto"/>
                <w:left w:val="none" w:sz="0" w:space="0" w:color="auto"/>
                <w:bottom w:val="none" w:sz="0" w:space="0" w:color="auto"/>
                <w:right w:val="none" w:sz="0" w:space="0" w:color="auto"/>
              </w:divBdr>
            </w:div>
            <w:div w:id="1878346890">
              <w:marLeft w:val="0"/>
              <w:marRight w:val="60"/>
              <w:marTop w:val="45"/>
              <w:marBottom w:val="0"/>
              <w:divBdr>
                <w:top w:val="none" w:sz="0" w:space="0" w:color="auto"/>
                <w:left w:val="none" w:sz="0" w:space="0" w:color="auto"/>
                <w:bottom w:val="none" w:sz="0" w:space="0" w:color="auto"/>
                <w:right w:val="none" w:sz="0" w:space="0" w:color="auto"/>
              </w:divBdr>
            </w:div>
            <w:div w:id="1557814653">
              <w:marLeft w:val="0"/>
              <w:marRight w:val="60"/>
              <w:marTop w:val="45"/>
              <w:marBottom w:val="0"/>
              <w:divBdr>
                <w:top w:val="none" w:sz="0" w:space="0" w:color="auto"/>
                <w:left w:val="none" w:sz="0" w:space="0" w:color="auto"/>
                <w:bottom w:val="none" w:sz="0" w:space="0" w:color="auto"/>
                <w:right w:val="none" w:sz="0" w:space="0" w:color="auto"/>
              </w:divBdr>
            </w:div>
            <w:div w:id="666370821">
              <w:marLeft w:val="0"/>
              <w:marRight w:val="60"/>
              <w:marTop w:val="45"/>
              <w:marBottom w:val="0"/>
              <w:divBdr>
                <w:top w:val="none" w:sz="0" w:space="0" w:color="auto"/>
                <w:left w:val="none" w:sz="0" w:space="0" w:color="auto"/>
                <w:bottom w:val="none" w:sz="0" w:space="0" w:color="auto"/>
                <w:right w:val="none" w:sz="0" w:space="0" w:color="auto"/>
              </w:divBdr>
            </w:div>
          </w:divsChild>
        </w:div>
        <w:div w:id="386490727">
          <w:marLeft w:val="0"/>
          <w:marRight w:val="0"/>
          <w:marTop w:val="150"/>
          <w:marBottom w:val="0"/>
          <w:divBdr>
            <w:top w:val="single" w:sz="6" w:space="0" w:color="FFFFFF"/>
            <w:left w:val="single" w:sz="6" w:space="0" w:color="FFFFFF"/>
            <w:bottom w:val="single" w:sz="6" w:space="0" w:color="FFFFFF"/>
            <w:right w:val="single" w:sz="6" w:space="0" w:color="FFFFFF"/>
          </w:divBdr>
          <w:divsChild>
            <w:div w:id="2022201237">
              <w:marLeft w:val="0"/>
              <w:marRight w:val="60"/>
              <w:marTop w:val="45"/>
              <w:marBottom w:val="0"/>
              <w:divBdr>
                <w:top w:val="none" w:sz="0" w:space="0" w:color="auto"/>
                <w:left w:val="none" w:sz="0" w:space="0" w:color="auto"/>
                <w:bottom w:val="none" w:sz="0" w:space="0" w:color="auto"/>
                <w:right w:val="none" w:sz="0" w:space="0" w:color="auto"/>
              </w:divBdr>
            </w:div>
            <w:div w:id="268395830">
              <w:marLeft w:val="0"/>
              <w:marRight w:val="60"/>
              <w:marTop w:val="45"/>
              <w:marBottom w:val="0"/>
              <w:divBdr>
                <w:top w:val="none" w:sz="0" w:space="0" w:color="auto"/>
                <w:left w:val="none" w:sz="0" w:space="0" w:color="auto"/>
                <w:bottom w:val="none" w:sz="0" w:space="0" w:color="auto"/>
                <w:right w:val="none" w:sz="0" w:space="0" w:color="auto"/>
              </w:divBdr>
            </w:div>
            <w:div w:id="2085636651">
              <w:marLeft w:val="0"/>
              <w:marRight w:val="60"/>
              <w:marTop w:val="45"/>
              <w:marBottom w:val="0"/>
              <w:divBdr>
                <w:top w:val="none" w:sz="0" w:space="0" w:color="auto"/>
                <w:left w:val="none" w:sz="0" w:space="0" w:color="auto"/>
                <w:bottom w:val="none" w:sz="0" w:space="0" w:color="auto"/>
                <w:right w:val="none" w:sz="0" w:space="0" w:color="auto"/>
              </w:divBdr>
            </w:div>
            <w:div w:id="1757821296">
              <w:marLeft w:val="0"/>
              <w:marRight w:val="60"/>
              <w:marTop w:val="45"/>
              <w:marBottom w:val="0"/>
              <w:divBdr>
                <w:top w:val="none" w:sz="0" w:space="0" w:color="auto"/>
                <w:left w:val="none" w:sz="0" w:space="0" w:color="auto"/>
                <w:bottom w:val="none" w:sz="0" w:space="0" w:color="auto"/>
                <w:right w:val="none" w:sz="0" w:space="0" w:color="auto"/>
              </w:divBdr>
            </w:div>
          </w:divsChild>
        </w:div>
        <w:div w:id="171378978">
          <w:marLeft w:val="0"/>
          <w:marRight w:val="0"/>
          <w:marTop w:val="150"/>
          <w:marBottom w:val="0"/>
          <w:divBdr>
            <w:top w:val="single" w:sz="6" w:space="0" w:color="FFFFFF"/>
            <w:left w:val="single" w:sz="6" w:space="0" w:color="FFFFFF"/>
            <w:bottom w:val="single" w:sz="6" w:space="0" w:color="FFFFFF"/>
            <w:right w:val="single" w:sz="6" w:space="0" w:color="FFFFFF"/>
          </w:divBdr>
          <w:divsChild>
            <w:div w:id="1252622062">
              <w:marLeft w:val="0"/>
              <w:marRight w:val="60"/>
              <w:marTop w:val="45"/>
              <w:marBottom w:val="0"/>
              <w:divBdr>
                <w:top w:val="none" w:sz="0" w:space="0" w:color="auto"/>
                <w:left w:val="none" w:sz="0" w:space="0" w:color="auto"/>
                <w:bottom w:val="none" w:sz="0" w:space="0" w:color="auto"/>
                <w:right w:val="none" w:sz="0" w:space="0" w:color="auto"/>
              </w:divBdr>
            </w:div>
            <w:div w:id="761532858">
              <w:marLeft w:val="0"/>
              <w:marRight w:val="60"/>
              <w:marTop w:val="45"/>
              <w:marBottom w:val="0"/>
              <w:divBdr>
                <w:top w:val="none" w:sz="0" w:space="0" w:color="auto"/>
                <w:left w:val="none" w:sz="0" w:space="0" w:color="auto"/>
                <w:bottom w:val="none" w:sz="0" w:space="0" w:color="auto"/>
                <w:right w:val="none" w:sz="0" w:space="0" w:color="auto"/>
              </w:divBdr>
            </w:div>
            <w:div w:id="539515702">
              <w:marLeft w:val="0"/>
              <w:marRight w:val="60"/>
              <w:marTop w:val="45"/>
              <w:marBottom w:val="0"/>
              <w:divBdr>
                <w:top w:val="none" w:sz="0" w:space="0" w:color="auto"/>
                <w:left w:val="none" w:sz="0" w:space="0" w:color="auto"/>
                <w:bottom w:val="none" w:sz="0" w:space="0" w:color="auto"/>
                <w:right w:val="none" w:sz="0" w:space="0" w:color="auto"/>
              </w:divBdr>
            </w:div>
            <w:div w:id="1006403199">
              <w:marLeft w:val="0"/>
              <w:marRight w:val="60"/>
              <w:marTop w:val="45"/>
              <w:marBottom w:val="0"/>
              <w:divBdr>
                <w:top w:val="none" w:sz="0" w:space="0" w:color="auto"/>
                <w:left w:val="none" w:sz="0" w:space="0" w:color="auto"/>
                <w:bottom w:val="none" w:sz="0" w:space="0" w:color="auto"/>
                <w:right w:val="none" w:sz="0" w:space="0" w:color="auto"/>
              </w:divBdr>
            </w:div>
          </w:divsChild>
        </w:div>
        <w:div w:id="1022243821">
          <w:marLeft w:val="0"/>
          <w:marRight w:val="0"/>
          <w:marTop w:val="150"/>
          <w:marBottom w:val="0"/>
          <w:divBdr>
            <w:top w:val="single" w:sz="6" w:space="0" w:color="FFFFFF"/>
            <w:left w:val="single" w:sz="6" w:space="0" w:color="FFFFFF"/>
            <w:bottom w:val="single" w:sz="6" w:space="0" w:color="FFFFFF"/>
            <w:right w:val="single" w:sz="6" w:space="0" w:color="FFFFFF"/>
          </w:divBdr>
          <w:divsChild>
            <w:div w:id="1738747322">
              <w:marLeft w:val="0"/>
              <w:marRight w:val="60"/>
              <w:marTop w:val="45"/>
              <w:marBottom w:val="0"/>
              <w:divBdr>
                <w:top w:val="none" w:sz="0" w:space="0" w:color="auto"/>
                <w:left w:val="none" w:sz="0" w:space="0" w:color="auto"/>
                <w:bottom w:val="none" w:sz="0" w:space="0" w:color="auto"/>
                <w:right w:val="none" w:sz="0" w:space="0" w:color="auto"/>
              </w:divBdr>
            </w:div>
            <w:div w:id="1132360741">
              <w:marLeft w:val="0"/>
              <w:marRight w:val="60"/>
              <w:marTop w:val="45"/>
              <w:marBottom w:val="0"/>
              <w:divBdr>
                <w:top w:val="none" w:sz="0" w:space="0" w:color="auto"/>
                <w:left w:val="none" w:sz="0" w:space="0" w:color="auto"/>
                <w:bottom w:val="none" w:sz="0" w:space="0" w:color="auto"/>
                <w:right w:val="none" w:sz="0" w:space="0" w:color="auto"/>
              </w:divBdr>
            </w:div>
            <w:div w:id="1358117190">
              <w:marLeft w:val="0"/>
              <w:marRight w:val="60"/>
              <w:marTop w:val="45"/>
              <w:marBottom w:val="0"/>
              <w:divBdr>
                <w:top w:val="none" w:sz="0" w:space="0" w:color="auto"/>
                <w:left w:val="none" w:sz="0" w:space="0" w:color="auto"/>
                <w:bottom w:val="none" w:sz="0" w:space="0" w:color="auto"/>
                <w:right w:val="none" w:sz="0" w:space="0" w:color="auto"/>
              </w:divBdr>
            </w:div>
            <w:div w:id="1332679556">
              <w:marLeft w:val="0"/>
              <w:marRight w:val="60"/>
              <w:marTop w:val="45"/>
              <w:marBottom w:val="0"/>
              <w:divBdr>
                <w:top w:val="none" w:sz="0" w:space="0" w:color="auto"/>
                <w:left w:val="none" w:sz="0" w:space="0" w:color="auto"/>
                <w:bottom w:val="none" w:sz="0" w:space="0" w:color="auto"/>
                <w:right w:val="none" w:sz="0" w:space="0" w:color="auto"/>
              </w:divBdr>
            </w:div>
          </w:divsChild>
        </w:div>
        <w:div w:id="1766534612">
          <w:marLeft w:val="0"/>
          <w:marRight w:val="0"/>
          <w:marTop w:val="150"/>
          <w:marBottom w:val="0"/>
          <w:divBdr>
            <w:top w:val="single" w:sz="6" w:space="0" w:color="FFFFFF"/>
            <w:left w:val="single" w:sz="6" w:space="0" w:color="FFFFFF"/>
            <w:bottom w:val="single" w:sz="6" w:space="0" w:color="FFFFFF"/>
            <w:right w:val="single" w:sz="6" w:space="0" w:color="FFFFFF"/>
          </w:divBdr>
          <w:divsChild>
            <w:div w:id="862590883">
              <w:marLeft w:val="0"/>
              <w:marRight w:val="60"/>
              <w:marTop w:val="45"/>
              <w:marBottom w:val="0"/>
              <w:divBdr>
                <w:top w:val="none" w:sz="0" w:space="0" w:color="auto"/>
                <w:left w:val="none" w:sz="0" w:space="0" w:color="auto"/>
                <w:bottom w:val="none" w:sz="0" w:space="0" w:color="auto"/>
                <w:right w:val="none" w:sz="0" w:space="0" w:color="auto"/>
              </w:divBdr>
            </w:div>
            <w:div w:id="1278874569">
              <w:marLeft w:val="0"/>
              <w:marRight w:val="60"/>
              <w:marTop w:val="45"/>
              <w:marBottom w:val="0"/>
              <w:divBdr>
                <w:top w:val="none" w:sz="0" w:space="0" w:color="auto"/>
                <w:left w:val="none" w:sz="0" w:space="0" w:color="auto"/>
                <w:bottom w:val="none" w:sz="0" w:space="0" w:color="auto"/>
                <w:right w:val="none" w:sz="0" w:space="0" w:color="auto"/>
              </w:divBdr>
            </w:div>
            <w:div w:id="196892053">
              <w:marLeft w:val="0"/>
              <w:marRight w:val="60"/>
              <w:marTop w:val="45"/>
              <w:marBottom w:val="0"/>
              <w:divBdr>
                <w:top w:val="none" w:sz="0" w:space="0" w:color="auto"/>
                <w:left w:val="none" w:sz="0" w:space="0" w:color="auto"/>
                <w:bottom w:val="none" w:sz="0" w:space="0" w:color="auto"/>
                <w:right w:val="none" w:sz="0" w:space="0" w:color="auto"/>
              </w:divBdr>
            </w:div>
            <w:div w:id="1305815326">
              <w:marLeft w:val="0"/>
              <w:marRight w:val="60"/>
              <w:marTop w:val="45"/>
              <w:marBottom w:val="0"/>
              <w:divBdr>
                <w:top w:val="none" w:sz="0" w:space="0" w:color="auto"/>
                <w:left w:val="none" w:sz="0" w:space="0" w:color="auto"/>
                <w:bottom w:val="none" w:sz="0" w:space="0" w:color="auto"/>
                <w:right w:val="none" w:sz="0" w:space="0" w:color="auto"/>
              </w:divBdr>
            </w:div>
          </w:divsChild>
        </w:div>
        <w:div w:id="842479259">
          <w:marLeft w:val="0"/>
          <w:marRight w:val="0"/>
          <w:marTop w:val="150"/>
          <w:marBottom w:val="0"/>
          <w:divBdr>
            <w:top w:val="single" w:sz="6" w:space="0" w:color="FFFFFF"/>
            <w:left w:val="single" w:sz="6" w:space="0" w:color="FFFFFF"/>
            <w:bottom w:val="single" w:sz="6" w:space="0" w:color="FFFFFF"/>
            <w:right w:val="single" w:sz="6" w:space="0" w:color="FFFFFF"/>
          </w:divBdr>
          <w:divsChild>
            <w:div w:id="617880247">
              <w:marLeft w:val="0"/>
              <w:marRight w:val="60"/>
              <w:marTop w:val="45"/>
              <w:marBottom w:val="0"/>
              <w:divBdr>
                <w:top w:val="none" w:sz="0" w:space="0" w:color="auto"/>
                <w:left w:val="none" w:sz="0" w:space="0" w:color="auto"/>
                <w:bottom w:val="none" w:sz="0" w:space="0" w:color="auto"/>
                <w:right w:val="none" w:sz="0" w:space="0" w:color="auto"/>
              </w:divBdr>
            </w:div>
            <w:div w:id="2123066074">
              <w:marLeft w:val="0"/>
              <w:marRight w:val="60"/>
              <w:marTop w:val="45"/>
              <w:marBottom w:val="0"/>
              <w:divBdr>
                <w:top w:val="none" w:sz="0" w:space="0" w:color="auto"/>
                <w:left w:val="none" w:sz="0" w:space="0" w:color="auto"/>
                <w:bottom w:val="none" w:sz="0" w:space="0" w:color="auto"/>
                <w:right w:val="none" w:sz="0" w:space="0" w:color="auto"/>
              </w:divBdr>
            </w:div>
            <w:div w:id="1461529555">
              <w:marLeft w:val="0"/>
              <w:marRight w:val="60"/>
              <w:marTop w:val="45"/>
              <w:marBottom w:val="0"/>
              <w:divBdr>
                <w:top w:val="none" w:sz="0" w:space="0" w:color="auto"/>
                <w:left w:val="none" w:sz="0" w:space="0" w:color="auto"/>
                <w:bottom w:val="none" w:sz="0" w:space="0" w:color="auto"/>
                <w:right w:val="none" w:sz="0" w:space="0" w:color="auto"/>
              </w:divBdr>
            </w:div>
            <w:div w:id="1108163049">
              <w:marLeft w:val="0"/>
              <w:marRight w:val="60"/>
              <w:marTop w:val="45"/>
              <w:marBottom w:val="0"/>
              <w:divBdr>
                <w:top w:val="none" w:sz="0" w:space="0" w:color="auto"/>
                <w:left w:val="none" w:sz="0" w:space="0" w:color="auto"/>
                <w:bottom w:val="none" w:sz="0" w:space="0" w:color="auto"/>
                <w:right w:val="none" w:sz="0" w:space="0" w:color="auto"/>
              </w:divBdr>
            </w:div>
          </w:divsChild>
        </w:div>
        <w:div w:id="208340219">
          <w:marLeft w:val="0"/>
          <w:marRight w:val="0"/>
          <w:marTop w:val="150"/>
          <w:marBottom w:val="0"/>
          <w:divBdr>
            <w:top w:val="single" w:sz="6" w:space="0" w:color="FFFFFF"/>
            <w:left w:val="single" w:sz="6" w:space="0" w:color="FFFFFF"/>
            <w:bottom w:val="single" w:sz="6" w:space="0" w:color="FFFFFF"/>
            <w:right w:val="single" w:sz="6" w:space="0" w:color="FFFFFF"/>
          </w:divBdr>
          <w:divsChild>
            <w:div w:id="1647931981">
              <w:marLeft w:val="0"/>
              <w:marRight w:val="60"/>
              <w:marTop w:val="45"/>
              <w:marBottom w:val="0"/>
              <w:divBdr>
                <w:top w:val="none" w:sz="0" w:space="0" w:color="auto"/>
                <w:left w:val="none" w:sz="0" w:space="0" w:color="auto"/>
                <w:bottom w:val="none" w:sz="0" w:space="0" w:color="auto"/>
                <w:right w:val="none" w:sz="0" w:space="0" w:color="auto"/>
              </w:divBdr>
            </w:div>
            <w:div w:id="351999682">
              <w:marLeft w:val="0"/>
              <w:marRight w:val="60"/>
              <w:marTop w:val="45"/>
              <w:marBottom w:val="0"/>
              <w:divBdr>
                <w:top w:val="none" w:sz="0" w:space="0" w:color="auto"/>
                <w:left w:val="none" w:sz="0" w:space="0" w:color="auto"/>
                <w:bottom w:val="none" w:sz="0" w:space="0" w:color="auto"/>
                <w:right w:val="none" w:sz="0" w:space="0" w:color="auto"/>
              </w:divBdr>
            </w:div>
            <w:div w:id="667366914">
              <w:marLeft w:val="0"/>
              <w:marRight w:val="60"/>
              <w:marTop w:val="45"/>
              <w:marBottom w:val="0"/>
              <w:divBdr>
                <w:top w:val="none" w:sz="0" w:space="0" w:color="auto"/>
                <w:left w:val="none" w:sz="0" w:space="0" w:color="auto"/>
                <w:bottom w:val="none" w:sz="0" w:space="0" w:color="auto"/>
                <w:right w:val="none" w:sz="0" w:space="0" w:color="auto"/>
              </w:divBdr>
            </w:div>
            <w:div w:id="327758218">
              <w:marLeft w:val="0"/>
              <w:marRight w:val="60"/>
              <w:marTop w:val="45"/>
              <w:marBottom w:val="0"/>
              <w:divBdr>
                <w:top w:val="none" w:sz="0" w:space="0" w:color="auto"/>
                <w:left w:val="none" w:sz="0" w:space="0" w:color="auto"/>
                <w:bottom w:val="none" w:sz="0" w:space="0" w:color="auto"/>
                <w:right w:val="none" w:sz="0" w:space="0" w:color="auto"/>
              </w:divBdr>
            </w:div>
          </w:divsChild>
        </w:div>
        <w:div w:id="1631593443">
          <w:marLeft w:val="0"/>
          <w:marRight w:val="0"/>
          <w:marTop w:val="150"/>
          <w:marBottom w:val="0"/>
          <w:divBdr>
            <w:top w:val="single" w:sz="6" w:space="0" w:color="FFFFFF"/>
            <w:left w:val="single" w:sz="6" w:space="0" w:color="FFFFFF"/>
            <w:bottom w:val="single" w:sz="6" w:space="0" w:color="FFFFFF"/>
            <w:right w:val="single" w:sz="6" w:space="0" w:color="FFFFFF"/>
          </w:divBdr>
          <w:divsChild>
            <w:div w:id="741147517">
              <w:marLeft w:val="0"/>
              <w:marRight w:val="60"/>
              <w:marTop w:val="45"/>
              <w:marBottom w:val="0"/>
              <w:divBdr>
                <w:top w:val="none" w:sz="0" w:space="0" w:color="auto"/>
                <w:left w:val="none" w:sz="0" w:space="0" w:color="auto"/>
                <w:bottom w:val="none" w:sz="0" w:space="0" w:color="auto"/>
                <w:right w:val="none" w:sz="0" w:space="0" w:color="auto"/>
              </w:divBdr>
            </w:div>
            <w:div w:id="1710376679">
              <w:marLeft w:val="0"/>
              <w:marRight w:val="60"/>
              <w:marTop w:val="45"/>
              <w:marBottom w:val="0"/>
              <w:divBdr>
                <w:top w:val="none" w:sz="0" w:space="0" w:color="auto"/>
                <w:left w:val="none" w:sz="0" w:space="0" w:color="auto"/>
                <w:bottom w:val="none" w:sz="0" w:space="0" w:color="auto"/>
                <w:right w:val="none" w:sz="0" w:space="0" w:color="auto"/>
              </w:divBdr>
            </w:div>
            <w:div w:id="705957667">
              <w:marLeft w:val="0"/>
              <w:marRight w:val="60"/>
              <w:marTop w:val="45"/>
              <w:marBottom w:val="0"/>
              <w:divBdr>
                <w:top w:val="none" w:sz="0" w:space="0" w:color="auto"/>
                <w:left w:val="none" w:sz="0" w:space="0" w:color="auto"/>
                <w:bottom w:val="none" w:sz="0" w:space="0" w:color="auto"/>
                <w:right w:val="none" w:sz="0" w:space="0" w:color="auto"/>
              </w:divBdr>
            </w:div>
            <w:div w:id="843320577">
              <w:marLeft w:val="0"/>
              <w:marRight w:val="60"/>
              <w:marTop w:val="45"/>
              <w:marBottom w:val="0"/>
              <w:divBdr>
                <w:top w:val="none" w:sz="0" w:space="0" w:color="auto"/>
                <w:left w:val="none" w:sz="0" w:space="0" w:color="auto"/>
                <w:bottom w:val="none" w:sz="0" w:space="0" w:color="auto"/>
                <w:right w:val="none" w:sz="0" w:space="0" w:color="auto"/>
              </w:divBdr>
            </w:div>
          </w:divsChild>
        </w:div>
        <w:div w:id="1009865436">
          <w:marLeft w:val="0"/>
          <w:marRight w:val="0"/>
          <w:marTop w:val="150"/>
          <w:marBottom w:val="0"/>
          <w:divBdr>
            <w:top w:val="single" w:sz="6" w:space="0" w:color="FFFFFF"/>
            <w:left w:val="single" w:sz="6" w:space="0" w:color="FFFFFF"/>
            <w:bottom w:val="single" w:sz="6" w:space="0" w:color="FFFFFF"/>
            <w:right w:val="single" w:sz="6" w:space="0" w:color="FFFFFF"/>
          </w:divBdr>
          <w:divsChild>
            <w:div w:id="1119296166">
              <w:marLeft w:val="0"/>
              <w:marRight w:val="60"/>
              <w:marTop w:val="45"/>
              <w:marBottom w:val="0"/>
              <w:divBdr>
                <w:top w:val="none" w:sz="0" w:space="0" w:color="auto"/>
                <w:left w:val="none" w:sz="0" w:space="0" w:color="auto"/>
                <w:bottom w:val="none" w:sz="0" w:space="0" w:color="auto"/>
                <w:right w:val="none" w:sz="0" w:space="0" w:color="auto"/>
              </w:divBdr>
            </w:div>
            <w:div w:id="1627467540">
              <w:marLeft w:val="0"/>
              <w:marRight w:val="60"/>
              <w:marTop w:val="45"/>
              <w:marBottom w:val="0"/>
              <w:divBdr>
                <w:top w:val="none" w:sz="0" w:space="0" w:color="auto"/>
                <w:left w:val="none" w:sz="0" w:space="0" w:color="auto"/>
                <w:bottom w:val="none" w:sz="0" w:space="0" w:color="auto"/>
                <w:right w:val="none" w:sz="0" w:space="0" w:color="auto"/>
              </w:divBdr>
            </w:div>
            <w:div w:id="693111369">
              <w:marLeft w:val="0"/>
              <w:marRight w:val="60"/>
              <w:marTop w:val="45"/>
              <w:marBottom w:val="0"/>
              <w:divBdr>
                <w:top w:val="none" w:sz="0" w:space="0" w:color="auto"/>
                <w:left w:val="none" w:sz="0" w:space="0" w:color="auto"/>
                <w:bottom w:val="none" w:sz="0" w:space="0" w:color="auto"/>
                <w:right w:val="none" w:sz="0" w:space="0" w:color="auto"/>
              </w:divBdr>
            </w:div>
            <w:div w:id="629671704">
              <w:marLeft w:val="0"/>
              <w:marRight w:val="60"/>
              <w:marTop w:val="45"/>
              <w:marBottom w:val="0"/>
              <w:divBdr>
                <w:top w:val="none" w:sz="0" w:space="0" w:color="auto"/>
                <w:left w:val="none" w:sz="0" w:space="0" w:color="auto"/>
                <w:bottom w:val="none" w:sz="0" w:space="0" w:color="auto"/>
                <w:right w:val="none" w:sz="0" w:space="0" w:color="auto"/>
              </w:divBdr>
            </w:div>
          </w:divsChild>
        </w:div>
        <w:div w:id="783963673">
          <w:marLeft w:val="0"/>
          <w:marRight w:val="0"/>
          <w:marTop w:val="150"/>
          <w:marBottom w:val="0"/>
          <w:divBdr>
            <w:top w:val="single" w:sz="6" w:space="0" w:color="FFFFFF"/>
            <w:left w:val="single" w:sz="6" w:space="0" w:color="FFFFFF"/>
            <w:bottom w:val="single" w:sz="6" w:space="0" w:color="FFFFFF"/>
            <w:right w:val="single" w:sz="6" w:space="0" w:color="FFFFFF"/>
          </w:divBdr>
          <w:divsChild>
            <w:div w:id="1556312752">
              <w:marLeft w:val="0"/>
              <w:marRight w:val="60"/>
              <w:marTop w:val="45"/>
              <w:marBottom w:val="0"/>
              <w:divBdr>
                <w:top w:val="none" w:sz="0" w:space="0" w:color="auto"/>
                <w:left w:val="none" w:sz="0" w:space="0" w:color="auto"/>
                <w:bottom w:val="none" w:sz="0" w:space="0" w:color="auto"/>
                <w:right w:val="none" w:sz="0" w:space="0" w:color="auto"/>
              </w:divBdr>
            </w:div>
            <w:div w:id="1955668666">
              <w:marLeft w:val="0"/>
              <w:marRight w:val="60"/>
              <w:marTop w:val="45"/>
              <w:marBottom w:val="0"/>
              <w:divBdr>
                <w:top w:val="none" w:sz="0" w:space="0" w:color="auto"/>
                <w:left w:val="none" w:sz="0" w:space="0" w:color="auto"/>
                <w:bottom w:val="none" w:sz="0" w:space="0" w:color="auto"/>
                <w:right w:val="none" w:sz="0" w:space="0" w:color="auto"/>
              </w:divBdr>
            </w:div>
            <w:div w:id="1499804520">
              <w:marLeft w:val="0"/>
              <w:marRight w:val="60"/>
              <w:marTop w:val="45"/>
              <w:marBottom w:val="0"/>
              <w:divBdr>
                <w:top w:val="none" w:sz="0" w:space="0" w:color="auto"/>
                <w:left w:val="none" w:sz="0" w:space="0" w:color="auto"/>
                <w:bottom w:val="none" w:sz="0" w:space="0" w:color="auto"/>
                <w:right w:val="none" w:sz="0" w:space="0" w:color="auto"/>
              </w:divBdr>
            </w:div>
            <w:div w:id="921908913">
              <w:marLeft w:val="0"/>
              <w:marRight w:val="60"/>
              <w:marTop w:val="45"/>
              <w:marBottom w:val="0"/>
              <w:divBdr>
                <w:top w:val="none" w:sz="0" w:space="0" w:color="auto"/>
                <w:left w:val="none" w:sz="0" w:space="0" w:color="auto"/>
                <w:bottom w:val="none" w:sz="0" w:space="0" w:color="auto"/>
                <w:right w:val="none" w:sz="0" w:space="0" w:color="auto"/>
              </w:divBdr>
            </w:div>
          </w:divsChild>
        </w:div>
        <w:div w:id="200671238">
          <w:marLeft w:val="0"/>
          <w:marRight w:val="0"/>
          <w:marTop w:val="150"/>
          <w:marBottom w:val="0"/>
          <w:divBdr>
            <w:top w:val="single" w:sz="6" w:space="0" w:color="FFFFFF"/>
            <w:left w:val="single" w:sz="6" w:space="0" w:color="FFFFFF"/>
            <w:bottom w:val="single" w:sz="6" w:space="0" w:color="FFFFFF"/>
            <w:right w:val="single" w:sz="6" w:space="0" w:color="FFFFFF"/>
          </w:divBdr>
          <w:divsChild>
            <w:div w:id="573978189">
              <w:marLeft w:val="0"/>
              <w:marRight w:val="60"/>
              <w:marTop w:val="45"/>
              <w:marBottom w:val="0"/>
              <w:divBdr>
                <w:top w:val="none" w:sz="0" w:space="0" w:color="auto"/>
                <w:left w:val="none" w:sz="0" w:space="0" w:color="auto"/>
                <w:bottom w:val="none" w:sz="0" w:space="0" w:color="auto"/>
                <w:right w:val="none" w:sz="0" w:space="0" w:color="auto"/>
              </w:divBdr>
            </w:div>
            <w:div w:id="1074161212">
              <w:marLeft w:val="0"/>
              <w:marRight w:val="60"/>
              <w:marTop w:val="45"/>
              <w:marBottom w:val="0"/>
              <w:divBdr>
                <w:top w:val="none" w:sz="0" w:space="0" w:color="auto"/>
                <w:left w:val="none" w:sz="0" w:space="0" w:color="auto"/>
                <w:bottom w:val="none" w:sz="0" w:space="0" w:color="auto"/>
                <w:right w:val="none" w:sz="0" w:space="0" w:color="auto"/>
              </w:divBdr>
            </w:div>
            <w:div w:id="981467626">
              <w:marLeft w:val="0"/>
              <w:marRight w:val="60"/>
              <w:marTop w:val="45"/>
              <w:marBottom w:val="0"/>
              <w:divBdr>
                <w:top w:val="none" w:sz="0" w:space="0" w:color="auto"/>
                <w:left w:val="none" w:sz="0" w:space="0" w:color="auto"/>
                <w:bottom w:val="none" w:sz="0" w:space="0" w:color="auto"/>
                <w:right w:val="none" w:sz="0" w:space="0" w:color="auto"/>
              </w:divBdr>
            </w:div>
            <w:div w:id="1755278931">
              <w:marLeft w:val="0"/>
              <w:marRight w:val="60"/>
              <w:marTop w:val="45"/>
              <w:marBottom w:val="0"/>
              <w:divBdr>
                <w:top w:val="none" w:sz="0" w:space="0" w:color="auto"/>
                <w:left w:val="none" w:sz="0" w:space="0" w:color="auto"/>
                <w:bottom w:val="none" w:sz="0" w:space="0" w:color="auto"/>
                <w:right w:val="none" w:sz="0" w:space="0" w:color="auto"/>
              </w:divBdr>
            </w:div>
          </w:divsChild>
        </w:div>
        <w:div w:id="1336760975">
          <w:marLeft w:val="0"/>
          <w:marRight w:val="0"/>
          <w:marTop w:val="150"/>
          <w:marBottom w:val="0"/>
          <w:divBdr>
            <w:top w:val="single" w:sz="6" w:space="0" w:color="FFFFFF"/>
            <w:left w:val="single" w:sz="6" w:space="0" w:color="FFFFFF"/>
            <w:bottom w:val="single" w:sz="6" w:space="0" w:color="FFFFFF"/>
            <w:right w:val="single" w:sz="6" w:space="0" w:color="FFFFFF"/>
          </w:divBdr>
          <w:divsChild>
            <w:div w:id="1981155338">
              <w:marLeft w:val="0"/>
              <w:marRight w:val="60"/>
              <w:marTop w:val="45"/>
              <w:marBottom w:val="0"/>
              <w:divBdr>
                <w:top w:val="none" w:sz="0" w:space="0" w:color="auto"/>
                <w:left w:val="none" w:sz="0" w:space="0" w:color="auto"/>
                <w:bottom w:val="none" w:sz="0" w:space="0" w:color="auto"/>
                <w:right w:val="none" w:sz="0" w:space="0" w:color="auto"/>
              </w:divBdr>
            </w:div>
            <w:div w:id="1863132180">
              <w:marLeft w:val="0"/>
              <w:marRight w:val="60"/>
              <w:marTop w:val="45"/>
              <w:marBottom w:val="0"/>
              <w:divBdr>
                <w:top w:val="none" w:sz="0" w:space="0" w:color="auto"/>
                <w:left w:val="none" w:sz="0" w:space="0" w:color="auto"/>
                <w:bottom w:val="none" w:sz="0" w:space="0" w:color="auto"/>
                <w:right w:val="none" w:sz="0" w:space="0" w:color="auto"/>
              </w:divBdr>
            </w:div>
            <w:div w:id="575751107">
              <w:marLeft w:val="0"/>
              <w:marRight w:val="60"/>
              <w:marTop w:val="45"/>
              <w:marBottom w:val="0"/>
              <w:divBdr>
                <w:top w:val="none" w:sz="0" w:space="0" w:color="auto"/>
                <w:left w:val="none" w:sz="0" w:space="0" w:color="auto"/>
                <w:bottom w:val="none" w:sz="0" w:space="0" w:color="auto"/>
                <w:right w:val="none" w:sz="0" w:space="0" w:color="auto"/>
              </w:divBdr>
            </w:div>
            <w:div w:id="67006179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275136993">
      <w:bodyDiv w:val="1"/>
      <w:marLeft w:val="0"/>
      <w:marRight w:val="0"/>
      <w:marTop w:val="0"/>
      <w:marBottom w:val="0"/>
      <w:divBdr>
        <w:top w:val="none" w:sz="0" w:space="0" w:color="auto"/>
        <w:left w:val="none" w:sz="0" w:space="0" w:color="auto"/>
        <w:bottom w:val="none" w:sz="0" w:space="0" w:color="auto"/>
        <w:right w:val="none" w:sz="0" w:space="0" w:color="auto"/>
      </w:divBdr>
      <w:divsChild>
        <w:div w:id="364671720">
          <w:marLeft w:val="0"/>
          <w:marRight w:val="0"/>
          <w:marTop w:val="150"/>
          <w:marBottom w:val="0"/>
          <w:divBdr>
            <w:top w:val="single" w:sz="6" w:space="0" w:color="FFFFFF"/>
            <w:left w:val="single" w:sz="6" w:space="0" w:color="FFFFFF"/>
            <w:bottom w:val="single" w:sz="6" w:space="0" w:color="FFFFFF"/>
            <w:right w:val="single" w:sz="6" w:space="0" w:color="FFFFFF"/>
          </w:divBdr>
        </w:div>
        <w:div w:id="227768087">
          <w:marLeft w:val="0"/>
          <w:marRight w:val="0"/>
          <w:marTop w:val="150"/>
          <w:marBottom w:val="0"/>
          <w:divBdr>
            <w:top w:val="single" w:sz="6" w:space="0" w:color="FFFFFF"/>
            <w:left w:val="single" w:sz="6" w:space="0" w:color="FFFFFF"/>
            <w:bottom w:val="single" w:sz="6" w:space="0" w:color="FFFFFF"/>
            <w:right w:val="single" w:sz="6" w:space="0" w:color="FFFFFF"/>
          </w:divBdr>
          <w:divsChild>
            <w:div w:id="1593590739">
              <w:marLeft w:val="0"/>
              <w:marRight w:val="60"/>
              <w:marTop w:val="45"/>
              <w:marBottom w:val="0"/>
              <w:divBdr>
                <w:top w:val="none" w:sz="0" w:space="0" w:color="auto"/>
                <w:left w:val="none" w:sz="0" w:space="0" w:color="auto"/>
                <w:bottom w:val="none" w:sz="0" w:space="0" w:color="auto"/>
                <w:right w:val="none" w:sz="0" w:space="0" w:color="auto"/>
              </w:divBdr>
            </w:div>
            <w:div w:id="329450302">
              <w:marLeft w:val="0"/>
              <w:marRight w:val="60"/>
              <w:marTop w:val="45"/>
              <w:marBottom w:val="0"/>
              <w:divBdr>
                <w:top w:val="none" w:sz="0" w:space="0" w:color="auto"/>
                <w:left w:val="none" w:sz="0" w:space="0" w:color="auto"/>
                <w:bottom w:val="none" w:sz="0" w:space="0" w:color="auto"/>
                <w:right w:val="none" w:sz="0" w:space="0" w:color="auto"/>
              </w:divBdr>
            </w:div>
            <w:div w:id="1521506560">
              <w:marLeft w:val="0"/>
              <w:marRight w:val="60"/>
              <w:marTop w:val="45"/>
              <w:marBottom w:val="0"/>
              <w:divBdr>
                <w:top w:val="none" w:sz="0" w:space="0" w:color="auto"/>
                <w:left w:val="none" w:sz="0" w:space="0" w:color="auto"/>
                <w:bottom w:val="none" w:sz="0" w:space="0" w:color="auto"/>
                <w:right w:val="none" w:sz="0" w:space="0" w:color="auto"/>
              </w:divBdr>
            </w:div>
            <w:div w:id="1890875784">
              <w:marLeft w:val="0"/>
              <w:marRight w:val="60"/>
              <w:marTop w:val="45"/>
              <w:marBottom w:val="0"/>
              <w:divBdr>
                <w:top w:val="none" w:sz="0" w:space="0" w:color="auto"/>
                <w:left w:val="none" w:sz="0" w:space="0" w:color="auto"/>
                <w:bottom w:val="none" w:sz="0" w:space="0" w:color="auto"/>
                <w:right w:val="none" w:sz="0" w:space="0" w:color="auto"/>
              </w:divBdr>
            </w:div>
          </w:divsChild>
        </w:div>
        <w:div w:id="1872651012">
          <w:marLeft w:val="0"/>
          <w:marRight w:val="0"/>
          <w:marTop w:val="150"/>
          <w:marBottom w:val="0"/>
          <w:divBdr>
            <w:top w:val="single" w:sz="6" w:space="0" w:color="FFFFFF"/>
            <w:left w:val="single" w:sz="6" w:space="0" w:color="FFFFFF"/>
            <w:bottom w:val="single" w:sz="6" w:space="0" w:color="FFFFFF"/>
            <w:right w:val="single" w:sz="6" w:space="0" w:color="FFFFFF"/>
          </w:divBdr>
          <w:divsChild>
            <w:div w:id="1314794186">
              <w:marLeft w:val="0"/>
              <w:marRight w:val="60"/>
              <w:marTop w:val="45"/>
              <w:marBottom w:val="0"/>
              <w:divBdr>
                <w:top w:val="none" w:sz="0" w:space="0" w:color="auto"/>
                <w:left w:val="none" w:sz="0" w:space="0" w:color="auto"/>
                <w:bottom w:val="none" w:sz="0" w:space="0" w:color="auto"/>
                <w:right w:val="none" w:sz="0" w:space="0" w:color="auto"/>
              </w:divBdr>
            </w:div>
            <w:div w:id="428625944">
              <w:marLeft w:val="0"/>
              <w:marRight w:val="60"/>
              <w:marTop w:val="45"/>
              <w:marBottom w:val="0"/>
              <w:divBdr>
                <w:top w:val="none" w:sz="0" w:space="0" w:color="auto"/>
                <w:left w:val="none" w:sz="0" w:space="0" w:color="auto"/>
                <w:bottom w:val="none" w:sz="0" w:space="0" w:color="auto"/>
                <w:right w:val="none" w:sz="0" w:space="0" w:color="auto"/>
              </w:divBdr>
            </w:div>
            <w:div w:id="946692243">
              <w:marLeft w:val="0"/>
              <w:marRight w:val="60"/>
              <w:marTop w:val="45"/>
              <w:marBottom w:val="0"/>
              <w:divBdr>
                <w:top w:val="none" w:sz="0" w:space="0" w:color="auto"/>
                <w:left w:val="none" w:sz="0" w:space="0" w:color="auto"/>
                <w:bottom w:val="none" w:sz="0" w:space="0" w:color="auto"/>
                <w:right w:val="none" w:sz="0" w:space="0" w:color="auto"/>
              </w:divBdr>
            </w:div>
            <w:div w:id="492796586">
              <w:marLeft w:val="0"/>
              <w:marRight w:val="60"/>
              <w:marTop w:val="45"/>
              <w:marBottom w:val="0"/>
              <w:divBdr>
                <w:top w:val="none" w:sz="0" w:space="0" w:color="auto"/>
                <w:left w:val="none" w:sz="0" w:space="0" w:color="auto"/>
                <w:bottom w:val="none" w:sz="0" w:space="0" w:color="auto"/>
                <w:right w:val="none" w:sz="0" w:space="0" w:color="auto"/>
              </w:divBdr>
            </w:div>
          </w:divsChild>
        </w:div>
        <w:div w:id="455946995">
          <w:marLeft w:val="0"/>
          <w:marRight w:val="0"/>
          <w:marTop w:val="150"/>
          <w:marBottom w:val="0"/>
          <w:divBdr>
            <w:top w:val="single" w:sz="6" w:space="0" w:color="FFFFFF"/>
            <w:left w:val="single" w:sz="6" w:space="0" w:color="FFFFFF"/>
            <w:bottom w:val="single" w:sz="6" w:space="0" w:color="FFFFFF"/>
            <w:right w:val="single" w:sz="6" w:space="0" w:color="FFFFFF"/>
          </w:divBdr>
          <w:divsChild>
            <w:div w:id="1147240433">
              <w:marLeft w:val="0"/>
              <w:marRight w:val="60"/>
              <w:marTop w:val="45"/>
              <w:marBottom w:val="0"/>
              <w:divBdr>
                <w:top w:val="none" w:sz="0" w:space="0" w:color="auto"/>
                <w:left w:val="none" w:sz="0" w:space="0" w:color="auto"/>
                <w:bottom w:val="none" w:sz="0" w:space="0" w:color="auto"/>
                <w:right w:val="none" w:sz="0" w:space="0" w:color="auto"/>
              </w:divBdr>
            </w:div>
            <w:div w:id="1981227956">
              <w:marLeft w:val="0"/>
              <w:marRight w:val="60"/>
              <w:marTop w:val="45"/>
              <w:marBottom w:val="0"/>
              <w:divBdr>
                <w:top w:val="none" w:sz="0" w:space="0" w:color="auto"/>
                <w:left w:val="none" w:sz="0" w:space="0" w:color="auto"/>
                <w:bottom w:val="none" w:sz="0" w:space="0" w:color="auto"/>
                <w:right w:val="none" w:sz="0" w:space="0" w:color="auto"/>
              </w:divBdr>
            </w:div>
            <w:div w:id="1173032027">
              <w:marLeft w:val="0"/>
              <w:marRight w:val="60"/>
              <w:marTop w:val="45"/>
              <w:marBottom w:val="0"/>
              <w:divBdr>
                <w:top w:val="none" w:sz="0" w:space="0" w:color="auto"/>
                <w:left w:val="none" w:sz="0" w:space="0" w:color="auto"/>
                <w:bottom w:val="none" w:sz="0" w:space="0" w:color="auto"/>
                <w:right w:val="none" w:sz="0" w:space="0" w:color="auto"/>
              </w:divBdr>
            </w:div>
            <w:div w:id="488600915">
              <w:marLeft w:val="0"/>
              <w:marRight w:val="60"/>
              <w:marTop w:val="45"/>
              <w:marBottom w:val="0"/>
              <w:divBdr>
                <w:top w:val="none" w:sz="0" w:space="0" w:color="auto"/>
                <w:left w:val="none" w:sz="0" w:space="0" w:color="auto"/>
                <w:bottom w:val="none" w:sz="0" w:space="0" w:color="auto"/>
                <w:right w:val="none" w:sz="0" w:space="0" w:color="auto"/>
              </w:divBdr>
            </w:div>
          </w:divsChild>
        </w:div>
        <w:div w:id="135881051">
          <w:marLeft w:val="0"/>
          <w:marRight w:val="0"/>
          <w:marTop w:val="150"/>
          <w:marBottom w:val="0"/>
          <w:divBdr>
            <w:top w:val="single" w:sz="6" w:space="0" w:color="FFFFFF"/>
            <w:left w:val="single" w:sz="6" w:space="0" w:color="FFFFFF"/>
            <w:bottom w:val="single" w:sz="6" w:space="0" w:color="FFFFFF"/>
            <w:right w:val="single" w:sz="6" w:space="0" w:color="FFFFFF"/>
          </w:divBdr>
          <w:divsChild>
            <w:div w:id="567769261">
              <w:marLeft w:val="0"/>
              <w:marRight w:val="60"/>
              <w:marTop w:val="45"/>
              <w:marBottom w:val="0"/>
              <w:divBdr>
                <w:top w:val="none" w:sz="0" w:space="0" w:color="auto"/>
                <w:left w:val="none" w:sz="0" w:space="0" w:color="auto"/>
                <w:bottom w:val="none" w:sz="0" w:space="0" w:color="auto"/>
                <w:right w:val="none" w:sz="0" w:space="0" w:color="auto"/>
              </w:divBdr>
            </w:div>
            <w:div w:id="552346870">
              <w:marLeft w:val="0"/>
              <w:marRight w:val="60"/>
              <w:marTop w:val="45"/>
              <w:marBottom w:val="0"/>
              <w:divBdr>
                <w:top w:val="none" w:sz="0" w:space="0" w:color="auto"/>
                <w:left w:val="none" w:sz="0" w:space="0" w:color="auto"/>
                <w:bottom w:val="none" w:sz="0" w:space="0" w:color="auto"/>
                <w:right w:val="none" w:sz="0" w:space="0" w:color="auto"/>
              </w:divBdr>
            </w:div>
            <w:div w:id="195391390">
              <w:marLeft w:val="0"/>
              <w:marRight w:val="60"/>
              <w:marTop w:val="45"/>
              <w:marBottom w:val="0"/>
              <w:divBdr>
                <w:top w:val="none" w:sz="0" w:space="0" w:color="auto"/>
                <w:left w:val="none" w:sz="0" w:space="0" w:color="auto"/>
                <w:bottom w:val="none" w:sz="0" w:space="0" w:color="auto"/>
                <w:right w:val="none" w:sz="0" w:space="0" w:color="auto"/>
              </w:divBdr>
            </w:div>
            <w:div w:id="938025229">
              <w:marLeft w:val="0"/>
              <w:marRight w:val="60"/>
              <w:marTop w:val="45"/>
              <w:marBottom w:val="0"/>
              <w:divBdr>
                <w:top w:val="none" w:sz="0" w:space="0" w:color="auto"/>
                <w:left w:val="none" w:sz="0" w:space="0" w:color="auto"/>
                <w:bottom w:val="none" w:sz="0" w:space="0" w:color="auto"/>
                <w:right w:val="none" w:sz="0" w:space="0" w:color="auto"/>
              </w:divBdr>
            </w:div>
          </w:divsChild>
        </w:div>
        <w:div w:id="289674123">
          <w:marLeft w:val="0"/>
          <w:marRight w:val="0"/>
          <w:marTop w:val="150"/>
          <w:marBottom w:val="0"/>
          <w:divBdr>
            <w:top w:val="single" w:sz="6" w:space="0" w:color="FFFFFF"/>
            <w:left w:val="single" w:sz="6" w:space="0" w:color="FFFFFF"/>
            <w:bottom w:val="single" w:sz="6" w:space="0" w:color="FFFFFF"/>
            <w:right w:val="single" w:sz="6" w:space="0" w:color="FFFFFF"/>
          </w:divBdr>
          <w:divsChild>
            <w:div w:id="329722471">
              <w:marLeft w:val="0"/>
              <w:marRight w:val="60"/>
              <w:marTop w:val="45"/>
              <w:marBottom w:val="0"/>
              <w:divBdr>
                <w:top w:val="none" w:sz="0" w:space="0" w:color="auto"/>
                <w:left w:val="none" w:sz="0" w:space="0" w:color="auto"/>
                <w:bottom w:val="none" w:sz="0" w:space="0" w:color="auto"/>
                <w:right w:val="none" w:sz="0" w:space="0" w:color="auto"/>
              </w:divBdr>
            </w:div>
            <w:div w:id="989332217">
              <w:marLeft w:val="0"/>
              <w:marRight w:val="60"/>
              <w:marTop w:val="45"/>
              <w:marBottom w:val="0"/>
              <w:divBdr>
                <w:top w:val="none" w:sz="0" w:space="0" w:color="auto"/>
                <w:left w:val="none" w:sz="0" w:space="0" w:color="auto"/>
                <w:bottom w:val="none" w:sz="0" w:space="0" w:color="auto"/>
                <w:right w:val="none" w:sz="0" w:space="0" w:color="auto"/>
              </w:divBdr>
            </w:div>
            <w:div w:id="452292847">
              <w:marLeft w:val="0"/>
              <w:marRight w:val="60"/>
              <w:marTop w:val="45"/>
              <w:marBottom w:val="0"/>
              <w:divBdr>
                <w:top w:val="none" w:sz="0" w:space="0" w:color="auto"/>
                <w:left w:val="none" w:sz="0" w:space="0" w:color="auto"/>
                <w:bottom w:val="none" w:sz="0" w:space="0" w:color="auto"/>
                <w:right w:val="none" w:sz="0" w:space="0" w:color="auto"/>
              </w:divBdr>
            </w:div>
            <w:div w:id="103530481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292513637">
      <w:bodyDiv w:val="1"/>
      <w:marLeft w:val="0"/>
      <w:marRight w:val="0"/>
      <w:marTop w:val="0"/>
      <w:marBottom w:val="0"/>
      <w:divBdr>
        <w:top w:val="none" w:sz="0" w:space="0" w:color="auto"/>
        <w:left w:val="none" w:sz="0" w:space="0" w:color="auto"/>
        <w:bottom w:val="none" w:sz="0" w:space="0" w:color="auto"/>
        <w:right w:val="none" w:sz="0" w:space="0" w:color="auto"/>
      </w:divBdr>
      <w:divsChild>
        <w:div w:id="166975043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46804061">
      <w:bodyDiv w:val="1"/>
      <w:marLeft w:val="0"/>
      <w:marRight w:val="0"/>
      <w:marTop w:val="0"/>
      <w:marBottom w:val="0"/>
      <w:divBdr>
        <w:top w:val="none" w:sz="0" w:space="0" w:color="auto"/>
        <w:left w:val="none" w:sz="0" w:space="0" w:color="auto"/>
        <w:bottom w:val="none" w:sz="0" w:space="0" w:color="auto"/>
        <w:right w:val="none" w:sz="0" w:space="0" w:color="auto"/>
      </w:divBdr>
      <w:divsChild>
        <w:div w:id="217782512">
          <w:marLeft w:val="0"/>
          <w:marRight w:val="0"/>
          <w:marTop w:val="150"/>
          <w:marBottom w:val="0"/>
          <w:divBdr>
            <w:top w:val="single" w:sz="6" w:space="0" w:color="FFFFFF"/>
            <w:left w:val="single" w:sz="6" w:space="0" w:color="FFFFFF"/>
            <w:bottom w:val="single" w:sz="6" w:space="0" w:color="FFFFFF"/>
            <w:right w:val="single" w:sz="6" w:space="0" w:color="FFFFFF"/>
          </w:divBdr>
        </w:div>
        <w:div w:id="1288076954">
          <w:marLeft w:val="0"/>
          <w:marRight w:val="0"/>
          <w:marTop w:val="150"/>
          <w:marBottom w:val="0"/>
          <w:divBdr>
            <w:top w:val="single" w:sz="6" w:space="0" w:color="FFFFFF"/>
            <w:left w:val="single" w:sz="6" w:space="0" w:color="FFFFFF"/>
            <w:bottom w:val="single" w:sz="6" w:space="0" w:color="FFFFFF"/>
            <w:right w:val="single" w:sz="6" w:space="0" w:color="FFFFFF"/>
          </w:divBdr>
          <w:divsChild>
            <w:div w:id="1135026537">
              <w:marLeft w:val="0"/>
              <w:marRight w:val="60"/>
              <w:marTop w:val="45"/>
              <w:marBottom w:val="0"/>
              <w:divBdr>
                <w:top w:val="none" w:sz="0" w:space="0" w:color="auto"/>
                <w:left w:val="none" w:sz="0" w:space="0" w:color="auto"/>
                <w:bottom w:val="none" w:sz="0" w:space="0" w:color="auto"/>
                <w:right w:val="none" w:sz="0" w:space="0" w:color="auto"/>
              </w:divBdr>
            </w:div>
            <w:div w:id="1209956881">
              <w:marLeft w:val="0"/>
              <w:marRight w:val="60"/>
              <w:marTop w:val="45"/>
              <w:marBottom w:val="0"/>
              <w:divBdr>
                <w:top w:val="none" w:sz="0" w:space="0" w:color="auto"/>
                <w:left w:val="none" w:sz="0" w:space="0" w:color="auto"/>
                <w:bottom w:val="none" w:sz="0" w:space="0" w:color="auto"/>
                <w:right w:val="none" w:sz="0" w:space="0" w:color="auto"/>
              </w:divBdr>
            </w:div>
            <w:div w:id="202063443">
              <w:marLeft w:val="0"/>
              <w:marRight w:val="60"/>
              <w:marTop w:val="45"/>
              <w:marBottom w:val="0"/>
              <w:divBdr>
                <w:top w:val="none" w:sz="0" w:space="0" w:color="auto"/>
                <w:left w:val="none" w:sz="0" w:space="0" w:color="auto"/>
                <w:bottom w:val="none" w:sz="0" w:space="0" w:color="auto"/>
                <w:right w:val="none" w:sz="0" w:space="0" w:color="auto"/>
              </w:divBdr>
            </w:div>
            <w:div w:id="527526054">
              <w:marLeft w:val="0"/>
              <w:marRight w:val="60"/>
              <w:marTop w:val="45"/>
              <w:marBottom w:val="0"/>
              <w:divBdr>
                <w:top w:val="none" w:sz="0" w:space="0" w:color="auto"/>
                <w:left w:val="none" w:sz="0" w:space="0" w:color="auto"/>
                <w:bottom w:val="none" w:sz="0" w:space="0" w:color="auto"/>
                <w:right w:val="none" w:sz="0" w:space="0" w:color="auto"/>
              </w:divBdr>
            </w:div>
          </w:divsChild>
        </w:div>
        <w:div w:id="398673837">
          <w:marLeft w:val="0"/>
          <w:marRight w:val="0"/>
          <w:marTop w:val="150"/>
          <w:marBottom w:val="0"/>
          <w:divBdr>
            <w:top w:val="single" w:sz="6" w:space="0" w:color="FFFFFF"/>
            <w:left w:val="single" w:sz="6" w:space="0" w:color="FFFFFF"/>
            <w:bottom w:val="single" w:sz="6" w:space="0" w:color="FFFFFF"/>
            <w:right w:val="single" w:sz="6" w:space="0" w:color="FFFFFF"/>
          </w:divBdr>
          <w:divsChild>
            <w:div w:id="375545750">
              <w:marLeft w:val="0"/>
              <w:marRight w:val="60"/>
              <w:marTop w:val="45"/>
              <w:marBottom w:val="0"/>
              <w:divBdr>
                <w:top w:val="none" w:sz="0" w:space="0" w:color="auto"/>
                <w:left w:val="none" w:sz="0" w:space="0" w:color="auto"/>
                <w:bottom w:val="none" w:sz="0" w:space="0" w:color="auto"/>
                <w:right w:val="none" w:sz="0" w:space="0" w:color="auto"/>
              </w:divBdr>
            </w:div>
            <w:div w:id="491989612">
              <w:marLeft w:val="0"/>
              <w:marRight w:val="60"/>
              <w:marTop w:val="45"/>
              <w:marBottom w:val="0"/>
              <w:divBdr>
                <w:top w:val="none" w:sz="0" w:space="0" w:color="auto"/>
                <w:left w:val="none" w:sz="0" w:space="0" w:color="auto"/>
                <w:bottom w:val="none" w:sz="0" w:space="0" w:color="auto"/>
                <w:right w:val="none" w:sz="0" w:space="0" w:color="auto"/>
              </w:divBdr>
            </w:div>
            <w:div w:id="283342586">
              <w:marLeft w:val="0"/>
              <w:marRight w:val="60"/>
              <w:marTop w:val="45"/>
              <w:marBottom w:val="0"/>
              <w:divBdr>
                <w:top w:val="none" w:sz="0" w:space="0" w:color="auto"/>
                <w:left w:val="none" w:sz="0" w:space="0" w:color="auto"/>
                <w:bottom w:val="none" w:sz="0" w:space="0" w:color="auto"/>
                <w:right w:val="none" w:sz="0" w:space="0" w:color="auto"/>
              </w:divBdr>
            </w:div>
            <w:div w:id="1831630230">
              <w:marLeft w:val="0"/>
              <w:marRight w:val="60"/>
              <w:marTop w:val="45"/>
              <w:marBottom w:val="0"/>
              <w:divBdr>
                <w:top w:val="none" w:sz="0" w:space="0" w:color="auto"/>
                <w:left w:val="none" w:sz="0" w:space="0" w:color="auto"/>
                <w:bottom w:val="none" w:sz="0" w:space="0" w:color="auto"/>
                <w:right w:val="none" w:sz="0" w:space="0" w:color="auto"/>
              </w:divBdr>
            </w:div>
          </w:divsChild>
        </w:div>
        <w:div w:id="278226358">
          <w:marLeft w:val="0"/>
          <w:marRight w:val="0"/>
          <w:marTop w:val="150"/>
          <w:marBottom w:val="0"/>
          <w:divBdr>
            <w:top w:val="single" w:sz="6" w:space="0" w:color="FFFFFF"/>
            <w:left w:val="single" w:sz="6" w:space="0" w:color="FFFFFF"/>
            <w:bottom w:val="single" w:sz="6" w:space="0" w:color="FFFFFF"/>
            <w:right w:val="single" w:sz="6" w:space="0" w:color="FFFFFF"/>
          </w:divBdr>
          <w:divsChild>
            <w:div w:id="1382746253">
              <w:marLeft w:val="0"/>
              <w:marRight w:val="60"/>
              <w:marTop w:val="45"/>
              <w:marBottom w:val="0"/>
              <w:divBdr>
                <w:top w:val="none" w:sz="0" w:space="0" w:color="auto"/>
                <w:left w:val="none" w:sz="0" w:space="0" w:color="auto"/>
                <w:bottom w:val="none" w:sz="0" w:space="0" w:color="auto"/>
                <w:right w:val="none" w:sz="0" w:space="0" w:color="auto"/>
              </w:divBdr>
            </w:div>
            <w:div w:id="503788864">
              <w:marLeft w:val="0"/>
              <w:marRight w:val="60"/>
              <w:marTop w:val="45"/>
              <w:marBottom w:val="0"/>
              <w:divBdr>
                <w:top w:val="none" w:sz="0" w:space="0" w:color="auto"/>
                <w:left w:val="none" w:sz="0" w:space="0" w:color="auto"/>
                <w:bottom w:val="none" w:sz="0" w:space="0" w:color="auto"/>
                <w:right w:val="none" w:sz="0" w:space="0" w:color="auto"/>
              </w:divBdr>
            </w:div>
            <w:div w:id="1657800934">
              <w:marLeft w:val="0"/>
              <w:marRight w:val="60"/>
              <w:marTop w:val="45"/>
              <w:marBottom w:val="0"/>
              <w:divBdr>
                <w:top w:val="none" w:sz="0" w:space="0" w:color="auto"/>
                <w:left w:val="none" w:sz="0" w:space="0" w:color="auto"/>
                <w:bottom w:val="none" w:sz="0" w:space="0" w:color="auto"/>
                <w:right w:val="none" w:sz="0" w:space="0" w:color="auto"/>
              </w:divBdr>
            </w:div>
            <w:div w:id="1961451654">
              <w:marLeft w:val="0"/>
              <w:marRight w:val="60"/>
              <w:marTop w:val="45"/>
              <w:marBottom w:val="0"/>
              <w:divBdr>
                <w:top w:val="none" w:sz="0" w:space="0" w:color="auto"/>
                <w:left w:val="none" w:sz="0" w:space="0" w:color="auto"/>
                <w:bottom w:val="none" w:sz="0" w:space="0" w:color="auto"/>
                <w:right w:val="none" w:sz="0" w:space="0" w:color="auto"/>
              </w:divBdr>
            </w:div>
          </w:divsChild>
        </w:div>
        <w:div w:id="1168517702">
          <w:marLeft w:val="0"/>
          <w:marRight w:val="0"/>
          <w:marTop w:val="150"/>
          <w:marBottom w:val="0"/>
          <w:divBdr>
            <w:top w:val="single" w:sz="6" w:space="0" w:color="FFFFFF"/>
            <w:left w:val="single" w:sz="6" w:space="0" w:color="FFFFFF"/>
            <w:bottom w:val="single" w:sz="6" w:space="0" w:color="FFFFFF"/>
            <w:right w:val="single" w:sz="6" w:space="0" w:color="FFFFFF"/>
          </w:divBdr>
          <w:divsChild>
            <w:div w:id="698821549">
              <w:marLeft w:val="0"/>
              <w:marRight w:val="60"/>
              <w:marTop w:val="45"/>
              <w:marBottom w:val="0"/>
              <w:divBdr>
                <w:top w:val="none" w:sz="0" w:space="0" w:color="auto"/>
                <w:left w:val="none" w:sz="0" w:space="0" w:color="auto"/>
                <w:bottom w:val="none" w:sz="0" w:space="0" w:color="auto"/>
                <w:right w:val="none" w:sz="0" w:space="0" w:color="auto"/>
              </w:divBdr>
            </w:div>
            <w:div w:id="663119598">
              <w:marLeft w:val="0"/>
              <w:marRight w:val="60"/>
              <w:marTop w:val="45"/>
              <w:marBottom w:val="0"/>
              <w:divBdr>
                <w:top w:val="none" w:sz="0" w:space="0" w:color="auto"/>
                <w:left w:val="none" w:sz="0" w:space="0" w:color="auto"/>
                <w:bottom w:val="none" w:sz="0" w:space="0" w:color="auto"/>
                <w:right w:val="none" w:sz="0" w:space="0" w:color="auto"/>
              </w:divBdr>
            </w:div>
            <w:div w:id="1661470803">
              <w:marLeft w:val="0"/>
              <w:marRight w:val="60"/>
              <w:marTop w:val="45"/>
              <w:marBottom w:val="0"/>
              <w:divBdr>
                <w:top w:val="none" w:sz="0" w:space="0" w:color="auto"/>
                <w:left w:val="none" w:sz="0" w:space="0" w:color="auto"/>
                <w:bottom w:val="none" w:sz="0" w:space="0" w:color="auto"/>
                <w:right w:val="none" w:sz="0" w:space="0" w:color="auto"/>
              </w:divBdr>
            </w:div>
            <w:div w:id="1580478242">
              <w:marLeft w:val="0"/>
              <w:marRight w:val="60"/>
              <w:marTop w:val="45"/>
              <w:marBottom w:val="0"/>
              <w:divBdr>
                <w:top w:val="none" w:sz="0" w:space="0" w:color="auto"/>
                <w:left w:val="none" w:sz="0" w:space="0" w:color="auto"/>
                <w:bottom w:val="none" w:sz="0" w:space="0" w:color="auto"/>
                <w:right w:val="none" w:sz="0" w:space="0" w:color="auto"/>
              </w:divBdr>
            </w:div>
          </w:divsChild>
        </w:div>
        <w:div w:id="867253308">
          <w:marLeft w:val="0"/>
          <w:marRight w:val="0"/>
          <w:marTop w:val="150"/>
          <w:marBottom w:val="0"/>
          <w:divBdr>
            <w:top w:val="single" w:sz="6" w:space="0" w:color="FFFFFF"/>
            <w:left w:val="single" w:sz="6" w:space="0" w:color="FFFFFF"/>
            <w:bottom w:val="single" w:sz="6" w:space="0" w:color="FFFFFF"/>
            <w:right w:val="single" w:sz="6" w:space="0" w:color="FFFFFF"/>
          </w:divBdr>
          <w:divsChild>
            <w:div w:id="1604147509">
              <w:marLeft w:val="0"/>
              <w:marRight w:val="60"/>
              <w:marTop w:val="45"/>
              <w:marBottom w:val="0"/>
              <w:divBdr>
                <w:top w:val="none" w:sz="0" w:space="0" w:color="auto"/>
                <w:left w:val="none" w:sz="0" w:space="0" w:color="auto"/>
                <w:bottom w:val="none" w:sz="0" w:space="0" w:color="auto"/>
                <w:right w:val="none" w:sz="0" w:space="0" w:color="auto"/>
              </w:divBdr>
            </w:div>
            <w:div w:id="1510215960">
              <w:marLeft w:val="0"/>
              <w:marRight w:val="60"/>
              <w:marTop w:val="45"/>
              <w:marBottom w:val="0"/>
              <w:divBdr>
                <w:top w:val="none" w:sz="0" w:space="0" w:color="auto"/>
                <w:left w:val="none" w:sz="0" w:space="0" w:color="auto"/>
                <w:bottom w:val="none" w:sz="0" w:space="0" w:color="auto"/>
                <w:right w:val="none" w:sz="0" w:space="0" w:color="auto"/>
              </w:divBdr>
            </w:div>
            <w:div w:id="1400790936">
              <w:marLeft w:val="0"/>
              <w:marRight w:val="60"/>
              <w:marTop w:val="45"/>
              <w:marBottom w:val="0"/>
              <w:divBdr>
                <w:top w:val="none" w:sz="0" w:space="0" w:color="auto"/>
                <w:left w:val="none" w:sz="0" w:space="0" w:color="auto"/>
                <w:bottom w:val="none" w:sz="0" w:space="0" w:color="auto"/>
                <w:right w:val="none" w:sz="0" w:space="0" w:color="auto"/>
              </w:divBdr>
            </w:div>
            <w:div w:id="2073387633">
              <w:marLeft w:val="0"/>
              <w:marRight w:val="60"/>
              <w:marTop w:val="45"/>
              <w:marBottom w:val="0"/>
              <w:divBdr>
                <w:top w:val="none" w:sz="0" w:space="0" w:color="auto"/>
                <w:left w:val="none" w:sz="0" w:space="0" w:color="auto"/>
                <w:bottom w:val="none" w:sz="0" w:space="0" w:color="auto"/>
                <w:right w:val="none" w:sz="0" w:space="0" w:color="auto"/>
              </w:divBdr>
            </w:div>
          </w:divsChild>
        </w:div>
        <w:div w:id="1391071224">
          <w:marLeft w:val="0"/>
          <w:marRight w:val="0"/>
          <w:marTop w:val="150"/>
          <w:marBottom w:val="0"/>
          <w:divBdr>
            <w:top w:val="single" w:sz="6" w:space="0" w:color="FFFFFF"/>
            <w:left w:val="single" w:sz="6" w:space="0" w:color="FFFFFF"/>
            <w:bottom w:val="single" w:sz="6" w:space="0" w:color="FFFFFF"/>
            <w:right w:val="single" w:sz="6" w:space="0" w:color="FFFFFF"/>
          </w:divBdr>
          <w:divsChild>
            <w:div w:id="1544555572">
              <w:marLeft w:val="0"/>
              <w:marRight w:val="60"/>
              <w:marTop w:val="45"/>
              <w:marBottom w:val="0"/>
              <w:divBdr>
                <w:top w:val="none" w:sz="0" w:space="0" w:color="auto"/>
                <w:left w:val="none" w:sz="0" w:space="0" w:color="auto"/>
                <w:bottom w:val="none" w:sz="0" w:space="0" w:color="auto"/>
                <w:right w:val="none" w:sz="0" w:space="0" w:color="auto"/>
              </w:divBdr>
            </w:div>
            <w:div w:id="601962253">
              <w:marLeft w:val="0"/>
              <w:marRight w:val="60"/>
              <w:marTop w:val="45"/>
              <w:marBottom w:val="0"/>
              <w:divBdr>
                <w:top w:val="none" w:sz="0" w:space="0" w:color="auto"/>
                <w:left w:val="none" w:sz="0" w:space="0" w:color="auto"/>
                <w:bottom w:val="none" w:sz="0" w:space="0" w:color="auto"/>
                <w:right w:val="none" w:sz="0" w:space="0" w:color="auto"/>
              </w:divBdr>
            </w:div>
            <w:div w:id="41947999">
              <w:marLeft w:val="0"/>
              <w:marRight w:val="60"/>
              <w:marTop w:val="45"/>
              <w:marBottom w:val="0"/>
              <w:divBdr>
                <w:top w:val="none" w:sz="0" w:space="0" w:color="auto"/>
                <w:left w:val="none" w:sz="0" w:space="0" w:color="auto"/>
                <w:bottom w:val="none" w:sz="0" w:space="0" w:color="auto"/>
                <w:right w:val="none" w:sz="0" w:space="0" w:color="auto"/>
              </w:divBdr>
            </w:div>
            <w:div w:id="791939125">
              <w:marLeft w:val="0"/>
              <w:marRight w:val="60"/>
              <w:marTop w:val="45"/>
              <w:marBottom w:val="0"/>
              <w:divBdr>
                <w:top w:val="none" w:sz="0" w:space="0" w:color="auto"/>
                <w:left w:val="none" w:sz="0" w:space="0" w:color="auto"/>
                <w:bottom w:val="none" w:sz="0" w:space="0" w:color="auto"/>
                <w:right w:val="none" w:sz="0" w:space="0" w:color="auto"/>
              </w:divBdr>
            </w:div>
          </w:divsChild>
        </w:div>
        <w:div w:id="568806279">
          <w:marLeft w:val="0"/>
          <w:marRight w:val="0"/>
          <w:marTop w:val="150"/>
          <w:marBottom w:val="0"/>
          <w:divBdr>
            <w:top w:val="single" w:sz="6" w:space="0" w:color="FFFFFF"/>
            <w:left w:val="single" w:sz="6" w:space="0" w:color="FFFFFF"/>
            <w:bottom w:val="single" w:sz="6" w:space="0" w:color="FFFFFF"/>
            <w:right w:val="single" w:sz="6" w:space="0" w:color="FFFFFF"/>
          </w:divBdr>
          <w:divsChild>
            <w:div w:id="703872936">
              <w:marLeft w:val="0"/>
              <w:marRight w:val="60"/>
              <w:marTop w:val="45"/>
              <w:marBottom w:val="0"/>
              <w:divBdr>
                <w:top w:val="none" w:sz="0" w:space="0" w:color="auto"/>
                <w:left w:val="none" w:sz="0" w:space="0" w:color="auto"/>
                <w:bottom w:val="none" w:sz="0" w:space="0" w:color="auto"/>
                <w:right w:val="none" w:sz="0" w:space="0" w:color="auto"/>
              </w:divBdr>
            </w:div>
            <w:div w:id="829520631">
              <w:marLeft w:val="0"/>
              <w:marRight w:val="60"/>
              <w:marTop w:val="45"/>
              <w:marBottom w:val="0"/>
              <w:divBdr>
                <w:top w:val="none" w:sz="0" w:space="0" w:color="auto"/>
                <w:left w:val="none" w:sz="0" w:space="0" w:color="auto"/>
                <w:bottom w:val="none" w:sz="0" w:space="0" w:color="auto"/>
                <w:right w:val="none" w:sz="0" w:space="0" w:color="auto"/>
              </w:divBdr>
            </w:div>
            <w:div w:id="358551480">
              <w:marLeft w:val="0"/>
              <w:marRight w:val="60"/>
              <w:marTop w:val="45"/>
              <w:marBottom w:val="0"/>
              <w:divBdr>
                <w:top w:val="none" w:sz="0" w:space="0" w:color="auto"/>
                <w:left w:val="none" w:sz="0" w:space="0" w:color="auto"/>
                <w:bottom w:val="none" w:sz="0" w:space="0" w:color="auto"/>
                <w:right w:val="none" w:sz="0" w:space="0" w:color="auto"/>
              </w:divBdr>
            </w:div>
            <w:div w:id="422189178">
              <w:marLeft w:val="0"/>
              <w:marRight w:val="60"/>
              <w:marTop w:val="45"/>
              <w:marBottom w:val="0"/>
              <w:divBdr>
                <w:top w:val="none" w:sz="0" w:space="0" w:color="auto"/>
                <w:left w:val="none" w:sz="0" w:space="0" w:color="auto"/>
                <w:bottom w:val="none" w:sz="0" w:space="0" w:color="auto"/>
                <w:right w:val="none" w:sz="0" w:space="0" w:color="auto"/>
              </w:divBdr>
            </w:div>
          </w:divsChild>
        </w:div>
        <w:div w:id="483358166">
          <w:marLeft w:val="0"/>
          <w:marRight w:val="0"/>
          <w:marTop w:val="150"/>
          <w:marBottom w:val="0"/>
          <w:divBdr>
            <w:top w:val="single" w:sz="6" w:space="0" w:color="FFFFFF"/>
            <w:left w:val="single" w:sz="6" w:space="0" w:color="FFFFFF"/>
            <w:bottom w:val="single" w:sz="6" w:space="0" w:color="FFFFFF"/>
            <w:right w:val="single" w:sz="6" w:space="0" w:color="FFFFFF"/>
          </w:divBdr>
          <w:divsChild>
            <w:div w:id="131097236">
              <w:marLeft w:val="0"/>
              <w:marRight w:val="60"/>
              <w:marTop w:val="45"/>
              <w:marBottom w:val="0"/>
              <w:divBdr>
                <w:top w:val="none" w:sz="0" w:space="0" w:color="auto"/>
                <w:left w:val="none" w:sz="0" w:space="0" w:color="auto"/>
                <w:bottom w:val="none" w:sz="0" w:space="0" w:color="auto"/>
                <w:right w:val="none" w:sz="0" w:space="0" w:color="auto"/>
              </w:divBdr>
            </w:div>
            <w:div w:id="1566842396">
              <w:marLeft w:val="0"/>
              <w:marRight w:val="60"/>
              <w:marTop w:val="45"/>
              <w:marBottom w:val="0"/>
              <w:divBdr>
                <w:top w:val="none" w:sz="0" w:space="0" w:color="auto"/>
                <w:left w:val="none" w:sz="0" w:space="0" w:color="auto"/>
                <w:bottom w:val="none" w:sz="0" w:space="0" w:color="auto"/>
                <w:right w:val="none" w:sz="0" w:space="0" w:color="auto"/>
              </w:divBdr>
            </w:div>
            <w:div w:id="613560676">
              <w:marLeft w:val="0"/>
              <w:marRight w:val="60"/>
              <w:marTop w:val="45"/>
              <w:marBottom w:val="0"/>
              <w:divBdr>
                <w:top w:val="none" w:sz="0" w:space="0" w:color="auto"/>
                <w:left w:val="none" w:sz="0" w:space="0" w:color="auto"/>
                <w:bottom w:val="none" w:sz="0" w:space="0" w:color="auto"/>
                <w:right w:val="none" w:sz="0" w:space="0" w:color="auto"/>
              </w:divBdr>
            </w:div>
            <w:div w:id="1328896604">
              <w:marLeft w:val="0"/>
              <w:marRight w:val="60"/>
              <w:marTop w:val="45"/>
              <w:marBottom w:val="0"/>
              <w:divBdr>
                <w:top w:val="none" w:sz="0" w:space="0" w:color="auto"/>
                <w:left w:val="none" w:sz="0" w:space="0" w:color="auto"/>
                <w:bottom w:val="none" w:sz="0" w:space="0" w:color="auto"/>
                <w:right w:val="none" w:sz="0" w:space="0" w:color="auto"/>
              </w:divBdr>
            </w:div>
          </w:divsChild>
        </w:div>
        <w:div w:id="1113745899">
          <w:marLeft w:val="0"/>
          <w:marRight w:val="0"/>
          <w:marTop w:val="150"/>
          <w:marBottom w:val="0"/>
          <w:divBdr>
            <w:top w:val="single" w:sz="6" w:space="0" w:color="FFFFFF"/>
            <w:left w:val="single" w:sz="6" w:space="0" w:color="FFFFFF"/>
            <w:bottom w:val="single" w:sz="6" w:space="0" w:color="FFFFFF"/>
            <w:right w:val="single" w:sz="6" w:space="0" w:color="FFFFFF"/>
          </w:divBdr>
          <w:divsChild>
            <w:div w:id="1284652973">
              <w:marLeft w:val="0"/>
              <w:marRight w:val="60"/>
              <w:marTop w:val="45"/>
              <w:marBottom w:val="0"/>
              <w:divBdr>
                <w:top w:val="none" w:sz="0" w:space="0" w:color="auto"/>
                <w:left w:val="none" w:sz="0" w:space="0" w:color="auto"/>
                <w:bottom w:val="none" w:sz="0" w:space="0" w:color="auto"/>
                <w:right w:val="none" w:sz="0" w:space="0" w:color="auto"/>
              </w:divBdr>
            </w:div>
            <w:div w:id="1851143765">
              <w:marLeft w:val="0"/>
              <w:marRight w:val="60"/>
              <w:marTop w:val="45"/>
              <w:marBottom w:val="0"/>
              <w:divBdr>
                <w:top w:val="none" w:sz="0" w:space="0" w:color="auto"/>
                <w:left w:val="none" w:sz="0" w:space="0" w:color="auto"/>
                <w:bottom w:val="none" w:sz="0" w:space="0" w:color="auto"/>
                <w:right w:val="none" w:sz="0" w:space="0" w:color="auto"/>
              </w:divBdr>
            </w:div>
            <w:div w:id="1908223859">
              <w:marLeft w:val="0"/>
              <w:marRight w:val="60"/>
              <w:marTop w:val="45"/>
              <w:marBottom w:val="0"/>
              <w:divBdr>
                <w:top w:val="none" w:sz="0" w:space="0" w:color="auto"/>
                <w:left w:val="none" w:sz="0" w:space="0" w:color="auto"/>
                <w:bottom w:val="none" w:sz="0" w:space="0" w:color="auto"/>
                <w:right w:val="none" w:sz="0" w:space="0" w:color="auto"/>
              </w:divBdr>
            </w:div>
            <w:div w:id="1764569690">
              <w:marLeft w:val="0"/>
              <w:marRight w:val="60"/>
              <w:marTop w:val="45"/>
              <w:marBottom w:val="0"/>
              <w:divBdr>
                <w:top w:val="none" w:sz="0" w:space="0" w:color="auto"/>
                <w:left w:val="none" w:sz="0" w:space="0" w:color="auto"/>
                <w:bottom w:val="none" w:sz="0" w:space="0" w:color="auto"/>
                <w:right w:val="none" w:sz="0" w:space="0" w:color="auto"/>
              </w:divBdr>
            </w:div>
          </w:divsChild>
        </w:div>
        <w:div w:id="655689053">
          <w:marLeft w:val="0"/>
          <w:marRight w:val="0"/>
          <w:marTop w:val="150"/>
          <w:marBottom w:val="0"/>
          <w:divBdr>
            <w:top w:val="single" w:sz="6" w:space="0" w:color="FFFFFF"/>
            <w:left w:val="single" w:sz="6" w:space="0" w:color="FFFFFF"/>
            <w:bottom w:val="single" w:sz="6" w:space="0" w:color="FFFFFF"/>
            <w:right w:val="single" w:sz="6" w:space="0" w:color="FFFFFF"/>
          </w:divBdr>
          <w:divsChild>
            <w:div w:id="1906337134">
              <w:marLeft w:val="0"/>
              <w:marRight w:val="60"/>
              <w:marTop w:val="45"/>
              <w:marBottom w:val="0"/>
              <w:divBdr>
                <w:top w:val="none" w:sz="0" w:space="0" w:color="auto"/>
                <w:left w:val="none" w:sz="0" w:space="0" w:color="auto"/>
                <w:bottom w:val="none" w:sz="0" w:space="0" w:color="auto"/>
                <w:right w:val="none" w:sz="0" w:space="0" w:color="auto"/>
              </w:divBdr>
            </w:div>
            <w:div w:id="1185050647">
              <w:marLeft w:val="0"/>
              <w:marRight w:val="60"/>
              <w:marTop w:val="45"/>
              <w:marBottom w:val="0"/>
              <w:divBdr>
                <w:top w:val="none" w:sz="0" w:space="0" w:color="auto"/>
                <w:left w:val="none" w:sz="0" w:space="0" w:color="auto"/>
                <w:bottom w:val="none" w:sz="0" w:space="0" w:color="auto"/>
                <w:right w:val="none" w:sz="0" w:space="0" w:color="auto"/>
              </w:divBdr>
            </w:div>
            <w:div w:id="992292345">
              <w:marLeft w:val="0"/>
              <w:marRight w:val="60"/>
              <w:marTop w:val="45"/>
              <w:marBottom w:val="0"/>
              <w:divBdr>
                <w:top w:val="none" w:sz="0" w:space="0" w:color="auto"/>
                <w:left w:val="none" w:sz="0" w:space="0" w:color="auto"/>
                <w:bottom w:val="none" w:sz="0" w:space="0" w:color="auto"/>
                <w:right w:val="none" w:sz="0" w:space="0" w:color="auto"/>
              </w:divBdr>
            </w:div>
            <w:div w:id="1222061861">
              <w:marLeft w:val="0"/>
              <w:marRight w:val="60"/>
              <w:marTop w:val="45"/>
              <w:marBottom w:val="0"/>
              <w:divBdr>
                <w:top w:val="none" w:sz="0" w:space="0" w:color="auto"/>
                <w:left w:val="none" w:sz="0" w:space="0" w:color="auto"/>
                <w:bottom w:val="none" w:sz="0" w:space="0" w:color="auto"/>
                <w:right w:val="none" w:sz="0" w:space="0" w:color="auto"/>
              </w:divBdr>
            </w:div>
          </w:divsChild>
        </w:div>
        <w:div w:id="1077288700">
          <w:marLeft w:val="0"/>
          <w:marRight w:val="0"/>
          <w:marTop w:val="150"/>
          <w:marBottom w:val="0"/>
          <w:divBdr>
            <w:top w:val="single" w:sz="6" w:space="0" w:color="FFFFFF"/>
            <w:left w:val="single" w:sz="6" w:space="0" w:color="FFFFFF"/>
            <w:bottom w:val="single" w:sz="6" w:space="0" w:color="FFFFFF"/>
            <w:right w:val="single" w:sz="6" w:space="0" w:color="FFFFFF"/>
          </w:divBdr>
          <w:divsChild>
            <w:div w:id="1024788842">
              <w:marLeft w:val="0"/>
              <w:marRight w:val="60"/>
              <w:marTop w:val="45"/>
              <w:marBottom w:val="0"/>
              <w:divBdr>
                <w:top w:val="none" w:sz="0" w:space="0" w:color="auto"/>
                <w:left w:val="none" w:sz="0" w:space="0" w:color="auto"/>
                <w:bottom w:val="none" w:sz="0" w:space="0" w:color="auto"/>
                <w:right w:val="none" w:sz="0" w:space="0" w:color="auto"/>
              </w:divBdr>
            </w:div>
            <w:div w:id="1001586935">
              <w:marLeft w:val="0"/>
              <w:marRight w:val="60"/>
              <w:marTop w:val="45"/>
              <w:marBottom w:val="0"/>
              <w:divBdr>
                <w:top w:val="none" w:sz="0" w:space="0" w:color="auto"/>
                <w:left w:val="none" w:sz="0" w:space="0" w:color="auto"/>
                <w:bottom w:val="none" w:sz="0" w:space="0" w:color="auto"/>
                <w:right w:val="none" w:sz="0" w:space="0" w:color="auto"/>
              </w:divBdr>
            </w:div>
            <w:div w:id="176043054">
              <w:marLeft w:val="0"/>
              <w:marRight w:val="60"/>
              <w:marTop w:val="45"/>
              <w:marBottom w:val="0"/>
              <w:divBdr>
                <w:top w:val="none" w:sz="0" w:space="0" w:color="auto"/>
                <w:left w:val="none" w:sz="0" w:space="0" w:color="auto"/>
                <w:bottom w:val="none" w:sz="0" w:space="0" w:color="auto"/>
                <w:right w:val="none" w:sz="0" w:space="0" w:color="auto"/>
              </w:divBdr>
            </w:div>
            <w:div w:id="1575047609">
              <w:marLeft w:val="0"/>
              <w:marRight w:val="60"/>
              <w:marTop w:val="45"/>
              <w:marBottom w:val="0"/>
              <w:divBdr>
                <w:top w:val="none" w:sz="0" w:space="0" w:color="auto"/>
                <w:left w:val="none" w:sz="0" w:space="0" w:color="auto"/>
                <w:bottom w:val="none" w:sz="0" w:space="0" w:color="auto"/>
                <w:right w:val="none" w:sz="0" w:space="0" w:color="auto"/>
              </w:divBdr>
            </w:div>
          </w:divsChild>
        </w:div>
        <w:div w:id="802503875">
          <w:marLeft w:val="0"/>
          <w:marRight w:val="0"/>
          <w:marTop w:val="150"/>
          <w:marBottom w:val="0"/>
          <w:divBdr>
            <w:top w:val="single" w:sz="6" w:space="0" w:color="FFFFFF"/>
            <w:left w:val="single" w:sz="6" w:space="0" w:color="FFFFFF"/>
            <w:bottom w:val="single" w:sz="6" w:space="0" w:color="FFFFFF"/>
            <w:right w:val="single" w:sz="6" w:space="0" w:color="FFFFFF"/>
          </w:divBdr>
          <w:divsChild>
            <w:div w:id="707336786">
              <w:marLeft w:val="0"/>
              <w:marRight w:val="60"/>
              <w:marTop w:val="45"/>
              <w:marBottom w:val="0"/>
              <w:divBdr>
                <w:top w:val="none" w:sz="0" w:space="0" w:color="auto"/>
                <w:left w:val="none" w:sz="0" w:space="0" w:color="auto"/>
                <w:bottom w:val="none" w:sz="0" w:space="0" w:color="auto"/>
                <w:right w:val="none" w:sz="0" w:space="0" w:color="auto"/>
              </w:divBdr>
            </w:div>
            <w:div w:id="1410233017">
              <w:marLeft w:val="0"/>
              <w:marRight w:val="60"/>
              <w:marTop w:val="45"/>
              <w:marBottom w:val="0"/>
              <w:divBdr>
                <w:top w:val="none" w:sz="0" w:space="0" w:color="auto"/>
                <w:left w:val="none" w:sz="0" w:space="0" w:color="auto"/>
                <w:bottom w:val="none" w:sz="0" w:space="0" w:color="auto"/>
                <w:right w:val="none" w:sz="0" w:space="0" w:color="auto"/>
              </w:divBdr>
            </w:div>
            <w:div w:id="1196776340">
              <w:marLeft w:val="0"/>
              <w:marRight w:val="60"/>
              <w:marTop w:val="45"/>
              <w:marBottom w:val="0"/>
              <w:divBdr>
                <w:top w:val="none" w:sz="0" w:space="0" w:color="auto"/>
                <w:left w:val="none" w:sz="0" w:space="0" w:color="auto"/>
                <w:bottom w:val="none" w:sz="0" w:space="0" w:color="auto"/>
                <w:right w:val="none" w:sz="0" w:space="0" w:color="auto"/>
              </w:divBdr>
            </w:div>
            <w:div w:id="1442451969">
              <w:marLeft w:val="0"/>
              <w:marRight w:val="60"/>
              <w:marTop w:val="45"/>
              <w:marBottom w:val="0"/>
              <w:divBdr>
                <w:top w:val="none" w:sz="0" w:space="0" w:color="auto"/>
                <w:left w:val="none" w:sz="0" w:space="0" w:color="auto"/>
                <w:bottom w:val="none" w:sz="0" w:space="0" w:color="auto"/>
                <w:right w:val="none" w:sz="0" w:space="0" w:color="auto"/>
              </w:divBdr>
            </w:div>
          </w:divsChild>
        </w:div>
        <w:div w:id="434253879">
          <w:marLeft w:val="0"/>
          <w:marRight w:val="0"/>
          <w:marTop w:val="150"/>
          <w:marBottom w:val="0"/>
          <w:divBdr>
            <w:top w:val="single" w:sz="6" w:space="0" w:color="FFFFFF"/>
            <w:left w:val="single" w:sz="6" w:space="0" w:color="FFFFFF"/>
            <w:bottom w:val="single" w:sz="6" w:space="0" w:color="FFFFFF"/>
            <w:right w:val="single" w:sz="6" w:space="0" w:color="FFFFFF"/>
          </w:divBdr>
          <w:divsChild>
            <w:div w:id="632293319">
              <w:marLeft w:val="0"/>
              <w:marRight w:val="60"/>
              <w:marTop w:val="45"/>
              <w:marBottom w:val="0"/>
              <w:divBdr>
                <w:top w:val="none" w:sz="0" w:space="0" w:color="auto"/>
                <w:left w:val="none" w:sz="0" w:space="0" w:color="auto"/>
                <w:bottom w:val="none" w:sz="0" w:space="0" w:color="auto"/>
                <w:right w:val="none" w:sz="0" w:space="0" w:color="auto"/>
              </w:divBdr>
            </w:div>
            <w:div w:id="1768382848">
              <w:marLeft w:val="0"/>
              <w:marRight w:val="60"/>
              <w:marTop w:val="45"/>
              <w:marBottom w:val="0"/>
              <w:divBdr>
                <w:top w:val="none" w:sz="0" w:space="0" w:color="auto"/>
                <w:left w:val="none" w:sz="0" w:space="0" w:color="auto"/>
                <w:bottom w:val="none" w:sz="0" w:space="0" w:color="auto"/>
                <w:right w:val="none" w:sz="0" w:space="0" w:color="auto"/>
              </w:divBdr>
            </w:div>
            <w:div w:id="540435049">
              <w:marLeft w:val="0"/>
              <w:marRight w:val="60"/>
              <w:marTop w:val="45"/>
              <w:marBottom w:val="0"/>
              <w:divBdr>
                <w:top w:val="none" w:sz="0" w:space="0" w:color="auto"/>
                <w:left w:val="none" w:sz="0" w:space="0" w:color="auto"/>
                <w:bottom w:val="none" w:sz="0" w:space="0" w:color="auto"/>
                <w:right w:val="none" w:sz="0" w:space="0" w:color="auto"/>
              </w:divBdr>
            </w:div>
            <w:div w:id="1877424246">
              <w:marLeft w:val="0"/>
              <w:marRight w:val="60"/>
              <w:marTop w:val="45"/>
              <w:marBottom w:val="0"/>
              <w:divBdr>
                <w:top w:val="none" w:sz="0" w:space="0" w:color="auto"/>
                <w:left w:val="none" w:sz="0" w:space="0" w:color="auto"/>
                <w:bottom w:val="none" w:sz="0" w:space="0" w:color="auto"/>
                <w:right w:val="none" w:sz="0" w:space="0" w:color="auto"/>
              </w:divBdr>
            </w:div>
          </w:divsChild>
        </w:div>
        <w:div w:id="229581609">
          <w:marLeft w:val="0"/>
          <w:marRight w:val="0"/>
          <w:marTop w:val="150"/>
          <w:marBottom w:val="0"/>
          <w:divBdr>
            <w:top w:val="single" w:sz="6" w:space="0" w:color="FFFFFF"/>
            <w:left w:val="single" w:sz="6" w:space="0" w:color="FFFFFF"/>
            <w:bottom w:val="single" w:sz="6" w:space="0" w:color="FFFFFF"/>
            <w:right w:val="single" w:sz="6" w:space="0" w:color="FFFFFF"/>
          </w:divBdr>
          <w:divsChild>
            <w:div w:id="1194807238">
              <w:marLeft w:val="0"/>
              <w:marRight w:val="60"/>
              <w:marTop w:val="45"/>
              <w:marBottom w:val="0"/>
              <w:divBdr>
                <w:top w:val="none" w:sz="0" w:space="0" w:color="auto"/>
                <w:left w:val="none" w:sz="0" w:space="0" w:color="auto"/>
                <w:bottom w:val="none" w:sz="0" w:space="0" w:color="auto"/>
                <w:right w:val="none" w:sz="0" w:space="0" w:color="auto"/>
              </w:divBdr>
            </w:div>
            <w:div w:id="209616288">
              <w:marLeft w:val="0"/>
              <w:marRight w:val="60"/>
              <w:marTop w:val="45"/>
              <w:marBottom w:val="0"/>
              <w:divBdr>
                <w:top w:val="none" w:sz="0" w:space="0" w:color="auto"/>
                <w:left w:val="none" w:sz="0" w:space="0" w:color="auto"/>
                <w:bottom w:val="none" w:sz="0" w:space="0" w:color="auto"/>
                <w:right w:val="none" w:sz="0" w:space="0" w:color="auto"/>
              </w:divBdr>
            </w:div>
            <w:div w:id="268857646">
              <w:marLeft w:val="0"/>
              <w:marRight w:val="60"/>
              <w:marTop w:val="45"/>
              <w:marBottom w:val="0"/>
              <w:divBdr>
                <w:top w:val="none" w:sz="0" w:space="0" w:color="auto"/>
                <w:left w:val="none" w:sz="0" w:space="0" w:color="auto"/>
                <w:bottom w:val="none" w:sz="0" w:space="0" w:color="auto"/>
                <w:right w:val="none" w:sz="0" w:space="0" w:color="auto"/>
              </w:divBdr>
            </w:div>
            <w:div w:id="763108177">
              <w:marLeft w:val="0"/>
              <w:marRight w:val="60"/>
              <w:marTop w:val="45"/>
              <w:marBottom w:val="0"/>
              <w:divBdr>
                <w:top w:val="none" w:sz="0" w:space="0" w:color="auto"/>
                <w:left w:val="none" w:sz="0" w:space="0" w:color="auto"/>
                <w:bottom w:val="none" w:sz="0" w:space="0" w:color="auto"/>
                <w:right w:val="none" w:sz="0" w:space="0" w:color="auto"/>
              </w:divBdr>
            </w:div>
          </w:divsChild>
        </w:div>
        <w:div w:id="2103642433">
          <w:marLeft w:val="0"/>
          <w:marRight w:val="0"/>
          <w:marTop w:val="150"/>
          <w:marBottom w:val="0"/>
          <w:divBdr>
            <w:top w:val="single" w:sz="6" w:space="0" w:color="FFFFFF"/>
            <w:left w:val="single" w:sz="6" w:space="0" w:color="FFFFFF"/>
            <w:bottom w:val="single" w:sz="6" w:space="0" w:color="FFFFFF"/>
            <w:right w:val="single" w:sz="6" w:space="0" w:color="FFFFFF"/>
          </w:divBdr>
          <w:divsChild>
            <w:div w:id="1861162027">
              <w:marLeft w:val="0"/>
              <w:marRight w:val="60"/>
              <w:marTop w:val="45"/>
              <w:marBottom w:val="0"/>
              <w:divBdr>
                <w:top w:val="none" w:sz="0" w:space="0" w:color="auto"/>
                <w:left w:val="none" w:sz="0" w:space="0" w:color="auto"/>
                <w:bottom w:val="none" w:sz="0" w:space="0" w:color="auto"/>
                <w:right w:val="none" w:sz="0" w:space="0" w:color="auto"/>
              </w:divBdr>
            </w:div>
            <w:div w:id="1187064244">
              <w:marLeft w:val="0"/>
              <w:marRight w:val="60"/>
              <w:marTop w:val="45"/>
              <w:marBottom w:val="0"/>
              <w:divBdr>
                <w:top w:val="none" w:sz="0" w:space="0" w:color="auto"/>
                <w:left w:val="none" w:sz="0" w:space="0" w:color="auto"/>
                <w:bottom w:val="none" w:sz="0" w:space="0" w:color="auto"/>
                <w:right w:val="none" w:sz="0" w:space="0" w:color="auto"/>
              </w:divBdr>
            </w:div>
            <w:div w:id="1748574853">
              <w:marLeft w:val="0"/>
              <w:marRight w:val="60"/>
              <w:marTop w:val="45"/>
              <w:marBottom w:val="0"/>
              <w:divBdr>
                <w:top w:val="none" w:sz="0" w:space="0" w:color="auto"/>
                <w:left w:val="none" w:sz="0" w:space="0" w:color="auto"/>
                <w:bottom w:val="none" w:sz="0" w:space="0" w:color="auto"/>
                <w:right w:val="none" w:sz="0" w:space="0" w:color="auto"/>
              </w:divBdr>
            </w:div>
            <w:div w:id="1780567782">
              <w:marLeft w:val="0"/>
              <w:marRight w:val="60"/>
              <w:marTop w:val="45"/>
              <w:marBottom w:val="0"/>
              <w:divBdr>
                <w:top w:val="none" w:sz="0" w:space="0" w:color="auto"/>
                <w:left w:val="none" w:sz="0" w:space="0" w:color="auto"/>
                <w:bottom w:val="none" w:sz="0" w:space="0" w:color="auto"/>
                <w:right w:val="none" w:sz="0" w:space="0" w:color="auto"/>
              </w:divBdr>
            </w:div>
          </w:divsChild>
        </w:div>
        <w:div w:id="2043093043">
          <w:marLeft w:val="0"/>
          <w:marRight w:val="0"/>
          <w:marTop w:val="150"/>
          <w:marBottom w:val="0"/>
          <w:divBdr>
            <w:top w:val="single" w:sz="6" w:space="0" w:color="FFFFFF"/>
            <w:left w:val="single" w:sz="6" w:space="0" w:color="FFFFFF"/>
            <w:bottom w:val="single" w:sz="6" w:space="0" w:color="FFFFFF"/>
            <w:right w:val="single" w:sz="6" w:space="0" w:color="FFFFFF"/>
          </w:divBdr>
          <w:divsChild>
            <w:div w:id="138890437">
              <w:marLeft w:val="0"/>
              <w:marRight w:val="60"/>
              <w:marTop w:val="45"/>
              <w:marBottom w:val="0"/>
              <w:divBdr>
                <w:top w:val="none" w:sz="0" w:space="0" w:color="auto"/>
                <w:left w:val="none" w:sz="0" w:space="0" w:color="auto"/>
                <w:bottom w:val="none" w:sz="0" w:space="0" w:color="auto"/>
                <w:right w:val="none" w:sz="0" w:space="0" w:color="auto"/>
              </w:divBdr>
            </w:div>
            <w:div w:id="843786544">
              <w:marLeft w:val="0"/>
              <w:marRight w:val="60"/>
              <w:marTop w:val="45"/>
              <w:marBottom w:val="0"/>
              <w:divBdr>
                <w:top w:val="none" w:sz="0" w:space="0" w:color="auto"/>
                <w:left w:val="none" w:sz="0" w:space="0" w:color="auto"/>
                <w:bottom w:val="none" w:sz="0" w:space="0" w:color="auto"/>
                <w:right w:val="none" w:sz="0" w:space="0" w:color="auto"/>
              </w:divBdr>
            </w:div>
            <w:div w:id="456222593">
              <w:marLeft w:val="0"/>
              <w:marRight w:val="60"/>
              <w:marTop w:val="45"/>
              <w:marBottom w:val="0"/>
              <w:divBdr>
                <w:top w:val="none" w:sz="0" w:space="0" w:color="auto"/>
                <w:left w:val="none" w:sz="0" w:space="0" w:color="auto"/>
                <w:bottom w:val="none" w:sz="0" w:space="0" w:color="auto"/>
                <w:right w:val="none" w:sz="0" w:space="0" w:color="auto"/>
              </w:divBdr>
            </w:div>
            <w:div w:id="1782722109">
              <w:marLeft w:val="0"/>
              <w:marRight w:val="60"/>
              <w:marTop w:val="45"/>
              <w:marBottom w:val="0"/>
              <w:divBdr>
                <w:top w:val="none" w:sz="0" w:space="0" w:color="auto"/>
                <w:left w:val="none" w:sz="0" w:space="0" w:color="auto"/>
                <w:bottom w:val="none" w:sz="0" w:space="0" w:color="auto"/>
                <w:right w:val="none" w:sz="0" w:space="0" w:color="auto"/>
              </w:divBdr>
            </w:div>
          </w:divsChild>
        </w:div>
        <w:div w:id="769661092">
          <w:marLeft w:val="0"/>
          <w:marRight w:val="0"/>
          <w:marTop w:val="150"/>
          <w:marBottom w:val="0"/>
          <w:divBdr>
            <w:top w:val="single" w:sz="6" w:space="0" w:color="FFFFFF"/>
            <w:left w:val="single" w:sz="6" w:space="0" w:color="FFFFFF"/>
            <w:bottom w:val="single" w:sz="6" w:space="0" w:color="FFFFFF"/>
            <w:right w:val="single" w:sz="6" w:space="0" w:color="FFFFFF"/>
          </w:divBdr>
          <w:divsChild>
            <w:div w:id="1694526717">
              <w:marLeft w:val="0"/>
              <w:marRight w:val="60"/>
              <w:marTop w:val="45"/>
              <w:marBottom w:val="0"/>
              <w:divBdr>
                <w:top w:val="none" w:sz="0" w:space="0" w:color="auto"/>
                <w:left w:val="none" w:sz="0" w:space="0" w:color="auto"/>
                <w:bottom w:val="none" w:sz="0" w:space="0" w:color="auto"/>
                <w:right w:val="none" w:sz="0" w:space="0" w:color="auto"/>
              </w:divBdr>
            </w:div>
            <w:div w:id="1057320230">
              <w:marLeft w:val="0"/>
              <w:marRight w:val="60"/>
              <w:marTop w:val="45"/>
              <w:marBottom w:val="0"/>
              <w:divBdr>
                <w:top w:val="none" w:sz="0" w:space="0" w:color="auto"/>
                <w:left w:val="none" w:sz="0" w:space="0" w:color="auto"/>
                <w:bottom w:val="none" w:sz="0" w:space="0" w:color="auto"/>
                <w:right w:val="none" w:sz="0" w:space="0" w:color="auto"/>
              </w:divBdr>
            </w:div>
            <w:div w:id="2066299395">
              <w:marLeft w:val="0"/>
              <w:marRight w:val="60"/>
              <w:marTop w:val="45"/>
              <w:marBottom w:val="0"/>
              <w:divBdr>
                <w:top w:val="none" w:sz="0" w:space="0" w:color="auto"/>
                <w:left w:val="none" w:sz="0" w:space="0" w:color="auto"/>
                <w:bottom w:val="none" w:sz="0" w:space="0" w:color="auto"/>
                <w:right w:val="none" w:sz="0" w:space="0" w:color="auto"/>
              </w:divBdr>
            </w:div>
            <w:div w:id="559901645">
              <w:marLeft w:val="0"/>
              <w:marRight w:val="60"/>
              <w:marTop w:val="45"/>
              <w:marBottom w:val="0"/>
              <w:divBdr>
                <w:top w:val="none" w:sz="0" w:space="0" w:color="auto"/>
                <w:left w:val="none" w:sz="0" w:space="0" w:color="auto"/>
                <w:bottom w:val="none" w:sz="0" w:space="0" w:color="auto"/>
                <w:right w:val="none" w:sz="0" w:space="0" w:color="auto"/>
              </w:divBdr>
            </w:div>
          </w:divsChild>
        </w:div>
        <w:div w:id="934240577">
          <w:marLeft w:val="0"/>
          <w:marRight w:val="0"/>
          <w:marTop w:val="150"/>
          <w:marBottom w:val="0"/>
          <w:divBdr>
            <w:top w:val="single" w:sz="6" w:space="0" w:color="FFFFFF"/>
            <w:left w:val="single" w:sz="6" w:space="0" w:color="FFFFFF"/>
            <w:bottom w:val="single" w:sz="6" w:space="0" w:color="FFFFFF"/>
            <w:right w:val="single" w:sz="6" w:space="0" w:color="FFFFFF"/>
          </w:divBdr>
          <w:divsChild>
            <w:div w:id="1356997341">
              <w:marLeft w:val="0"/>
              <w:marRight w:val="60"/>
              <w:marTop w:val="45"/>
              <w:marBottom w:val="0"/>
              <w:divBdr>
                <w:top w:val="none" w:sz="0" w:space="0" w:color="auto"/>
                <w:left w:val="none" w:sz="0" w:space="0" w:color="auto"/>
                <w:bottom w:val="none" w:sz="0" w:space="0" w:color="auto"/>
                <w:right w:val="none" w:sz="0" w:space="0" w:color="auto"/>
              </w:divBdr>
            </w:div>
            <w:div w:id="290324526">
              <w:marLeft w:val="0"/>
              <w:marRight w:val="60"/>
              <w:marTop w:val="45"/>
              <w:marBottom w:val="0"/>
              <w:divBdr>
                <w:top w:val="none" w:sz="0" w:space="0" w:color="auto"/>
                <w:left w:val="none" w:sz="0" w:space="0" w:color="auto"/>
                <w:bottom w:val="none" w:sz="0" w:space="0" w:color="auto"/>
                <w:right w:val="none" w:sz="0" w:space="0" w:color="auto"/>
              </w:divBdr>
            </w:div>
            <w:div w:id="1760441600">
              <w:marLeft w:val="0"/>
              <w:marRight w:val="60"/>
              <w:marTop w:val="45"/>
              <w:marBottom w:val="0"/>
              <w:divBdr>
                <w:top w:val="none" w:sz="0" w:space="0" w:color="auto"/>
                <w:left w:val="none" w:sz="0" w:space="0" w:color="auto"/>
                <w:bottom w:val="none" w:sz="0" w:space="0" w:color="auto"/>
                <w:right w:val="none" w:sz="0" w:space="0" w:color="auto"/>
              </w:divBdr>
            </w:div>
            <w:div w:id="1321613070">
              <w:marLeft w:val="0"/>
              <w:marRight w:val="60"/>
              <w:marTop w:val="45"/>
              <w:marBottom w:val="0"/>
              <w:divBdr>
                <w:top w:val="none" w:sz="0" w:space="0" w:color="auto"/>
                <w:left w:val="none" w:sz="0" w:space="0" w:color="auto"/>
                <w:bottom w:val="none" w:sz="0" w:space="0" w:color="auto"/>
                <w:right w:val="none" w:sz="0" w:space="0" w:color="auto"/>
              </w:divBdr>
            </w:div>
          </w:divsChild>
        </w:div>
        <w:div w:id="1456369697">
          <w:marLeft w:val="0"/>
          <w:marRight w:val="0"/>
          <w:marTop w:val="150"/>
          <w:marBottom w:val="0"/>
          <w:divBdr>
            <w:top w:val="single" w:sz="6" w:space="0" w:color="FFFFFF"/>
            <w:left w:val="single" w:sz="6" w:space="0" w:color="FFFFFF"/>
            <w:bottom w:val="single" w:sz="6" w:space="0" w:color="FFFFFF"/>
            <w:right w:val="single" w:sz="6" w:space="0" w:color="FFFFFF"/>
          </w:divBdr>
          <w:divsChild>
            <w:div w:id="503056158">
              <w:marLeft w:val="0"/>
              <w:marRight w:val="60"/>
              <w:marTop w:val="45"/>
              <w:marBottom w:val="0"/>
              <w:divBdr>
                <w:top w:val="none" w:sz="0" w:space="0" w:color="auto"/>
                <w:left w:val="none" w:sz="0" w:space="0" w:color="auto"/>
                <w:bottom w:val="none" w:sz="0" w:space="0" w:color="auto"/>
                <w:right w:val="none" w:sz="0" w:space="0" w:color="auto"/>
              </w:divBdr>
            </w:div>
            <w:div w:id="265844313">
              <w:marLeft w:val="0"/>
              <w:marRight w:val="60"/>
              <w:marTop w:val="45"/>
              <w:marBottom w:val="0"/>
              <w:divBdr>
                <w:top w:val="none" w:sz="0" w:space="0" w:color="auto"/>
                <w:left w:val="none" w:sz="0" w:space="0" w:color="auto"/>
                <w:bottom w:val="none" w:sz="0" w:space="0" w:color="auto"/>
                <w:right w:val="none" w:sz="0" w:space="0" w:color="auto"/>
              </w:divBdr>
            </w:div>
            <w:div w:id="1395084693">
              <w:marLeft w:val="0"/>
              <w:marRight w:val="60"/>
              <w:marTop w:val="45"/>
              <w:marBottom w:val="0"/>
              <w:divBdr>
                <w:top w:val="none" w:sz="0" w:space="0" w:color="auto"/>
                <w:left w:val="none" w:sz="0" w:space="0" w:color="auto"/>
                <w:bottom w:val="none" w:sz="0" w:space="0" w:color="auto"/>
                <w:right w:val="none" w:sz="0" w:space="0" w:color="auto"/>
              </w:divBdr>
            </w:div>
            <w:div w:id="1646229494">
              <w:marLeft w:val="0"/>
              <w:marRight w:val="60"/>
              <w:marTop w:val="45"/>
              <w:marBottom w:val="0"/>
              <w:divBdr>
                <w:top w:val="none" w:sz="0" w:space="0" w:color="auto"/>
                <w:left w:val="none" w:sz="0" w:space="0" w:color="auto"/>
                <w:bottom w:val="none" w:sz="0" w:space="0" w:color="auto"/>
                <w:right w:val="none" w:sz="0" w:space="0" w:color="auto"/>
              </w:divBdr>
            </w:div>
          </w:divsChild>
        </w:div>
        <w:div w:id="2017883507">
          <w:marLeft w:val="0"/>
          <w:marRight w:val="0"/>
          <w:marTop w:val="150"/>
          <w:marBottom w:val="0"/>
          <w:divBdr>
            <w:top w:val="single" w:sz="6" w:space="0" w:color="FFFFFF"/>
            <w:left w:val="single" w:sz="6" w:space="0" w:color="FFFFFF"/>
            <w:bottom w:val="single" w:sz="6" w:space="0" w:color="FFFFFF"/>
            <w:right w:val="single" w:sz="6" w:space="0" w:color="FFFFFF"/>
          </w:divBdr>
          <w:divsChild>
            <w:div w:id="1452552286">
              <w:marLeft w:val="0"/>
              <w:marRight w:val="60"/>
              <w:marTop w:val="45"/>
              <w:marBottom w:val="0"/>
              <w:divBdr>
                <w:top w:val="none" w:sz="0" w:space="0" w:color="auto"/>
                <w:left w:val="none" w:sz="0" w:space="0" w:color="auto"/>
                <w:bottom w:val="none" w:sz="0" w:space="0" w:color="auto"/>
                <w:right w:val="none" w:sz="0" w:space="0" w:color="auto"/>
              </w:divBdr>
            </w:div>
            <w:div w:id="757556645">
              <w:marLeft w:val="0"/>
              <w:marRight w:val="60"/>
              <w:marTop w:val="45"/>
              <w:marBottom w:val="0"/>
              <w:divBdr>
                <w:top w:val="none" w:sz="0" w:space="0" w:color="auto"/>
                <w:left w:val="none" w:sz="0" w:space="0" w:color="auto"/>
                <w:bottom w:val="none" w:sz="0" w:space="0" w:color="auto"/>
                <w:right w:val="none" w:sz="0" w:space="0" w:color="auto"/>
              </w:divBdr>
            </w:div>
            <w:div w:id="453332198">
              <w:marLeft w:val="0"/>
              <w:marRight w:val="60"/>
              <w:marTop w:val="45"/>
              <w:marBottom w:val="0"/>
              <w:divBdr>
                <w:top w:val="none" w:sz="0" w:space="0" w:color="auto"/>
                <w:left w:val="none" w:sz="0" w:space="0" w:color="auto"/>
                <w:bottom w:val="none" w:sz="0" w:space="0" w:color="auto"/>
                <w:right w:val="none" w:sz="0" w:space="0" w:color="auto"/>
              </w:divBdr>
            </w:div>
            <w:div w:id="1025787198">
              <w:marLeft w:val="0"/>
              <w:marRight w:val="60"/>
              <w:marTop w:val="45"/>
              <w:marBottom w:val="0"/>
              <w:divBdr>
                <w:top w:val="none" w:sz="0" w:space="0" w:color="auto"/>
                <w:left w:val="none" w:sz="0" w:space="0" w:color="auto"/>
                <w:bottom w:val="none" w:sz="0" w:space="0" w:color="auto"/>
                <w:right w:val="none" w:sz="0" w:space="0" w:color="auto"/>
              </w:divBdr>
            </w:div>
          </w:divsChild>
        </w:div>
        <w:div w:id="503474851">
          <w:marLeft w:val="0"/>
          <w:marRight w:val="0"/>
          <w:marTop w:val="150"/>
          <w:marBottom w:val="0"/>
          <w:divBdr>
            <w:top w:val="single" w:sz="6" w:space="0" w:color="FFFFFF"/>
            <w:left w:val="single" w:sz="6" w:space="0" w:color="FFFFFF"/>
            <w:bottom w:val="single" w:sz="6" w:space="0" w:color="FFFFFF"/>
            <w:right w:val="single" w:sz="6" w:space="0" w:color="FFFFFF"/>
          </w:divBdr>
          <w:divsChild>
            <w:div w:id="1844739096">
              <w:marLeft w:val="0"/>
              <w:marRight w:val="60"/>
              <w:marTop w:val="45"/>
              <w:marBottom w:val="0"/>
              <w:divBdr>
                <w:top w:val="none" w:sz="0" w:space="0" w:color="auto"/>
                <w:left w:val="none" w:sz="0" w:space="0" w:color="auto"/>
                <w:bottom w:val="none" w:sz="0" w:space="0" w:color="auto"/>
                <w:right w:val="none" w:sz="0" w:space="0" w:color="auto"/>
              </w:divBdr>
            </w:div>
            <w:div w:id="1445073071">
              <w:marLeft w:val="0"/>
              <w:marRight w:val="60"/>
              <w:marTop w:val="45"/>
              <w:marBottom w:val="0"/>
              <w:divBdr>
                <w:top w:val="none" w:sz="0" w:space="0" w:color="auto"/>
                <w:left w:val="none" w:sz="0" w:space="0" w:color="auto"/>
                <w:bottom w:val="none" w:sz="0" w:space="0" w:color="auto"/>
                <w:right w:val="none" w:sz="0" w:space="0" w:color="auto"/>
              </w:divBdr>
            </w:div>
            <w:div w:id="217134957">
              <w:marLeft w:val="0"/>
              <w:marRight w:val="60"/>
              <w:marTop w:val="45"/>
              <w:marBottom w:val="0"/>
              <w:divBdr>
                <w:top w:val="none" w:sz="0" w:space="0" w:color="auto"/>
                <w:left w:val="none" w:sz="0" w:space="0" w:color="auto"/>
                <w:bottom w:val="none" w:sz="0" w:space="0" w:color="auto"/>
                <w:right w:val="none" w:sz="0" w:space="0" w:color="auto"/>
              </w:divBdr>
            </w:div>
            <w:div w:id="2050954716">
              <w:marLeft w:val="0"/>
              <w:marRight w:val="60"/>
              <w:marTop w:val="45"/>
              <w:marBottom w:val="0"/>
              <w:divBdr>
                <w:top w:val="none" w:sz="0" w:space="0" w:color="auto"/>
                <w:left w:val="none" w:sz="0" w:space="0" w:color="auto"/>
                <w:bottom w:val="none" w:sz="0" w:space="0" w:color="auto"/>
                <w:right w:val="none" w:sz="0" w:space="0" w:color="auto"/>
              </w:divBdr>
            </w:div>
          </w:divsChild>
        </w:div>
        <w:div w:id="1607812755">
          <w:marLeft w:val="0"/>
          <w:marRight w:val="0"/>
          <w:marTop w:val="150"/>
          <w:marBottom w:val="0"/>
          <w:divBdr>
            <w:top w:val="single" w:sz="6" w:space="0" w:color="FFFFFF"/>
            <w:left w:val="single" w:sz="6" w:space="0" w:color="FFFFFF"/>
            <w:bottom w:val="single" w:sz="6" w:space="0" w:color="FFFFFF"/>
            <w:right w:val="single" w:sz="6" w:space="0" w:color="FFFFFF"/>
          </w:divBdr>
          <w:divsChild>
            <w:div w:id="549417067">
              <w:marLeft w:val="0"/>
              <w:marRight w:val="60"/>
              <w:marTop w:val="45"/>
              <w:marBottom w:val="0"/>
              <w:divBdr>
                <w:top w:val="none" w:sz="0" w:space="0" w:color="auto"/>
                <w:left w:val="none" w:sz="0" w:space="0" w:color="auto"/>
                <w:bottom w:val="none" w:sz="0" w:space="0" w:color="auto"/>
                <w:right w:val="none" w:sz="0" w:space="0" w:color="auto"/>
              </w:divBdr>
            </w:div>
            <w:div w:id="1582254934">
              <w:marLeft w:val="0"/>
              <w:marRight w:val="60"/>
              <w:marTop w:val="45"/>
              <w:marBottom w:val="0"/>
              <w:divBdr>
                <w:top w:val="none" w:sz="0" w:space="0" w:color="auto"/>
                <w:left w:val="none" w:sz="0" w:space="0" w:color="auto"/>
                <w:bottom w:val="none" w:sz="0" w:space="0" w:color="auto"/>
                <w:right w:val="none" w:sz="0" w:space="0" w:color="auto"/>
              </w:divBdr>
            </w:div>
            <w:div w:id="1266814468">
              <w:marLeft w:val="0"/>
              <w:marRight w:val="60"/>
              <w:marTop w:val="45"/>
              <w:marBottom w:val="0"/>
              <w:divBdr>
                <w:top w:val="none" w:sz="0" w:space="0" w:color="auto"/>
                <w:left w:val="none" w:sz="0" w:space="0" w:color="auto"/>
                <w:bottom w:val="none" w:sz="0" w:space="0" w:color="auto"/>
                <w:right w:val="none" w:sz="0" w:space="0" w:color="auto"/>
              </w:divBdr>
            </w:div>
            <w:div w:id="1113667350">
              <w:marLeft w:val="0"/>
              <w:marRight w:val="60"/>
              <w:marTop w:val="45"/>
              <w:marBottom w:val="0"/>
              <w:divBdr>
                <w:top w:val="none" w:sz="0" w:space="0" w:color="auto"/>
                <w:left w:val="none" w:sz="0" w:space="0" w:color="auto"/>
                <w:bottom w:val="none" w:sz="0" w:space="0" w:color="auto"/>
                <w:right w:val="none" w:sz="0" w:space="0" w:color="auto"/>
              </w:divBdr>
            </w:div>
          </w:divsChild>
        </w:div>
        <w:div w:id="1764839776">
          <w:marLeft w:val="0"/>
          <w:marRight w:val="0"/>
          <w:marTop w:val="150"/>
          <w:marBottom w:val="0"/>
          <w:divBdr>
            <w:top w:val="single" w:sz="6" w:space="0" w:color="FFFFFF"/>
            <w:left w:val="single" w:sz="6" w:space="0" w:color="FFFFFF"/>
            <w:bottom w:val="single" w:sz="6" w:space="0" w:color="FFFFFF"/>
            <w:right w:val="single" w:sz="6" w:space="0" w:color="FFFFFF"/>
          </w:divBdr>
          <w:divsChild>
            <w:div w:id="211818675">
              <w:marLeft w:val="0"/>
              <w:marRight w:val="60"/>
              <w:marTop w:val="45"/>
              <w:marBottom w:val="0"/>
              <w:divBdr>
                <w:top w:val="none" w:sz="0" w:space="0" w:color="auto"/>
                <w:left w:val="none" w:sz="0" w:space="0" w:color="auto"/>
                <w:bottom w:val="none" w:sz="0" w:space="0" w:color="auto"/>
                <w:right w:val="none" w:sz="0" w:space="0" w:color="auto"/>
              </w:divBdr>
            </w:div>
            <w:div w:id="757943350">
              <w:marLeft w:val="0"/>
              <w:marRight w:val="60"/>
              <w:marTop w:val="45"/>
              <w:marBottom w:val="0"/>
              <w:divBdr>
                <w:top w:val="none" w:sz="0" w:space="0" w:color="auto"/>
                <w:left w:val="none" w:sz="0" w:space="0" w:color="auto"/>
                <w:bottom w:val="none" w:sz="0" w:space="0" w:color="auto"/>
                <w:right w:val="none" w:sz="0" w:space="0" w:color="auto"/>
              </w:divBdr>
            </w:div>
            <w:div w:id="1283149651">
              <w:marLeft w:val="0"/>
              <w:marRight w:val="60"/>
              <w:marTop w:val="45"/>
              <w:marBottom w:val="0"/>
              <w:divBdr>
                <w:top w:val="none" w:sz="0" w:space="0" w:color="auto"/>
                <w:left w:val="none" w:sz="0" w:space="0" w:color="auto"/>
                <w:bottom w:val="none" w:sz="0" w:space="0" w:color="auto"/>
                <w:right w:val="none" w:sz="0" w:space="0" w:color="auto"/>
              </w:divBdr>
            </w:div>
            <w:div w:id="833839504">
              <w:marLeft w:val="0"/>
              <w:marRight w:val="60"/>
              <w:marTop w:val="45"/>
              <w:marBottom w:val="0"/>
              <w:divBdr>
                <w:top w:val="none" w:sz="0" w:space="0" w:color="auto"/>
                <w:left w:val="none" w:sz="0" w:space="0" w:color="auto"/>
                <w:bottom w:val="none" w:sz="0" w:space="0" w:color="auto"/>
                <w:right w:val="none" w:sz="0" w:space="0" w:color="auto"/>
              </w:divBdr>
            </w:div>
          </w:divsChild>
        </w:div>
        <w:div w:id="632173094">
          <w:marLeft w:val="0"/>
          <w:marRight w:val="0"/>
          <w:marTop w:val="150"/>
          <w:marBottom w:val="0"/>
          <w:divBdr>
            <w:top w:val="single" w:sz="6" w:space="0" w:color="FFFFFF"/>
            <w:left w:val="single" w:sz="6" w:space="0" w:color="FFFFFF"/>
            <w:bottom w:val="single" w:sz="6" w:space="0" w:color="FFFFFF"/>
            <w:right w:val="single" w:sz="6" w:space="0" w:color="FFFFFF"/>
          </w:divBdr>
          <w:divsChild>
            <w:div w:id="2056394508">
              <w:marLeft w:val="0"/>
              <w:marRight w:val="60"/>
              <w:marTop w:val="45"/>
              <w:marBottom w:val="0"/>
              <w:divBdr>
                <w:top w:val="none" w:sz="0" w:space="0" w:color="auto"/>
                <w:left w:val="none" w:sz="0" w:space="0" w:color="auto"/>
                <w:bottom w:val="none" w:sz="0" w:space="0" w:color="auto"/>
                <w:right w:val="none" w:sz="0" w:space="0" w:color="auto"/>
              </w:divBdr>
            </w:div>
            <w:div w:id="692152091">
              <w:marLeft w:val="0"/>
              <w:marRight w:val="60"/>
              <w:marTop w:val="45"/>
              <w:marBottom w:val="0"/>
              <w:divBdr>
                <w:top w:val="none" w:sz="0" w:space="0" w:color="auto"/>
                <w:left w:val="none" w:sz="0" w:space="0" w:color="auto"/>
                <w:bottom w:val="none" w:sz="0" w:space="0" w:color="auto"/>
                <w:right w:val="none" w:sz="0" w:space="0" w:color="auto"/>
              </w:divBdr>
            </w:div>
            <w:div w:id="562330322">
              <w:marLeft w:val="0"/>
              <w:marRight w:val="60"/>
              <w:marTop w:val="45"/>
              <w:marBottom w:val="0"/>
              <w:divBdr>
                <w:top w:val="none" w:sz="0" w:space="0" w:color="auto"/>
                <w:left w:val="none" w:sz="0" w:space="0" w:color="auto"/>
                <w:bottom w:val="none" w:sz="0" w:space="0" w:color="auto"/>
                <w:right w:val="none" w:sz="0" w:space="0" w:color="auto"/>
              </w:divBdr>
            </w:div>
            <w:div w:id="2097315683">
              <w:marLeft w:val="0"/>
              <w:marRight w:val="60"/>
              <w:marTop w:val="45"/>
              <w:marBottom w:val="0"/>
              <w:divBdr>
                <w:top w:val="none" w:sz="0" w:space="0" w:color="auto"/>
                <w:left w:val="none" w:sz="0" w:space="0" w:color="auto"/>
                <w:bottom w:val="none" w:sz="0" w:space="0" w:color="auto"/>
                <w:right w:val="none" w:sz="0" w:space="0" w:color="auto"/>
              </w:divBdr>
            </w:div>
          </w:divsChild>
        </w:div>
        <w:div w:id="436680471">
          <w:marLeft w:val="0"/>
          <w:marRight w:val="0"/>
          <w:marTop w:val="150"/>
          <w:marBottom w:val="0"/>
          <w:divBdr>
            <w:top w:val="single" w:sz="6" w:space="0" w:color="FFFFFF"/>
            <w:left w:val="single" w:sz="6" w:space="0" w:color="FFFFFF"/>
            <w:bottom w:val="single" w:sz="6" w:space="0" w:color="FFFFFF"/>
            <w:right w:val="single" w:sz="6" w:space="0" w:color="FFFFFF"/>
          </w:divBdr>
          <w:divsChild>
            <w:div w:id="1712535763">
              <w:marLeft w:val="0"/>
              <w:marRight w:val="60"/>
              <w:marTop w:val="45"/>
              <w:marBottom w:val="0"/>
              <w:divBdr>
                <w:top w:val="none" w:sz="0" w:space="0" w:color="auto"/>
                <w:left w:val="none" w:sz="0" w:space="0" w:color="auto"/>
                <w:bottom w:val="none" w:sz="0" w:space="0" w:color="auto"/>
                <w:right w:val="none" w:sz="0" w:space="0" w:color="auto"/>
              </w:divBdr>
            </w:div>
            <w:div w:id="229465395">
              <w:marLeft w:val="0"/>
              <w:marRight w:val="60"/>
              <w:marTop w:val="45"/>
              <w:marBottom w:val="0"/>
              <w:divBdr>
                <w:top w:val="none" w:sz="0" w:space="0" w:color="auto"/>
                <w:left w:val="none" w:sz="0" w:space="0" w:color="auto"/>
                <w:bottom w:val="none" w:sz="0" w:space="0" w:color="auto"/>
                <w:right w:val="none" w:sz="0" w:space="0" w:color="auto"/>
              </w:divBdr>
            </w:div>
            <w:div w:id="443619287">
              <w:marLeft w:val="0"/>
              <w:marRight w:val="60"/>
              <w:marTop w:val="45"/>
              <w:marBottom w:val="0"/>
              <w:divBdr>
                <w:top w:val="none" w:sz="0" w:space="0" w:color="auto"/>
                <w:left w:val="none" w:sz="0" w:space="0" w:color="auto"/>
                <w:bottom w:val="none" w:sz="0" w:space="0" w:color="auto"/>
                <w:right w:val="none" w:sz="0" w:space="0" w:color="auto"/>
              </w:divBdr>
            </w:div>
            <w:div w:id="622007318">
              <w:marLeft w:val="0"/>
              <w:marRight w:val="60"/>
              <w:marTop w:val="45"/>
              <w:marBottom w:val="0"/>
              <w:divBdr>
                <w:top w:val="none" w:sz="0" w:space="0" w:color="auto"/>
                <w:left w:val="none" w:sz="0" w:space="0" w:color="auto"/>
                <w:bottom w:val="none" w:sz="0" w:space="0" w:color="auto"/>
                <w:right w:val="none" w:sz="0" w:space="0" w:color="auto"/>
              </w:divBdr>
            </w:div>
          </w:divsChild>
        </w:div>
        <w:div w:id="295110522">
          <w:marLeft w:val="0"/>
          <w:marRight w:val="0"/>
          <w:marTop w:val="150"/>
          <w:marBottom w:val="0"/>
          <w:divBdr>
            <w:top w:val="single" w:sz="6" w:space="0" w:color="FFFFFF"/>
            <w:left w:val="single" w:sz="6" w:space="0" w:color="FFFFFF"/>
            <w:bottom w:val="single" w:sz="6" w:space="0" w:color="FFFFFF"/>
            <w:right w:val="single" w:sz="6" w:space="0" w:color="FFFFFF"/>
          </w:divBdr>
          <w:divsChild>
            <w:div w:id="2028749664">
              <w:marLeft w:val="0"/>
              <w:marRight w:val="60"/>
              <w:marTop w:val="45"/>
              <w:marBottom w:val="0"/>
              <w:divBdr>
                <w:top w:val="none" w:sz="0" w:space="0" w:color="auto"/>
                <w:left w:val="none" w:sz="0" w:space="0" w:color="auto"/>
                <w:bottom w:val="none" w:sz="0" w:space="0" w:color="auto"/>
                <w:right w:val="none" w:sz="0" w:space="0" w:color="auto"/>
              </w:divBdr>
            </w:div>
            <w:div w:id="1300693539">
              <w:marLeft w:val="0"/>
              <w:marRight w:val="60"/>
              <w:marTop w:val="45"/>
              <w:marBottom w:val="0"/>
              <w:divBdr>
                <w:top w:val="none" w:sz="0" w:space="0" w:color="auto"/>
                <w:left w:val="none" w:sz="0" w:space="0" w:color="auto"/>
                <w:bottom w:val="none" w:sz="0" w:space="0" w:color="auto"/>
                <w:right w:val="none" w:sz="0" w:space="0" w:color="auto"/>
              </w:divBdr>
            </w:div>
            <w:div w:id="75175053">
              <w:marLeft w:val="0"/>
              <w:marRight w:val="60"/>
              <w:marTop w:val="45"/>
              <w:marBottom w:val="0"/>
              <w:divBdr>
                <w:top w:val="none" w:sz="0" w:space="0" w:color="auto"/>
                <w:left w:val="none" w:sz="0" w:space="0" w:color="auto"/>
                <w:bottom w:val="none" w:sz="0" w:space="0" w:color="auto"/>
                <w:right w:val="none" w:sz="0" w:space="0" w:color="auto"/>
              </w:divBdr>
            </w:div>
            <w:div w:id="1769740977">
              <w:marLeft w:val="0"/>
              <w:marRight w:val="60"/>
              <w:marTop w:val="45"/>
              <w:marBottom w:val="0"/>
              <w:divBdr>
                <w:top w:val="none" w:sz="0" w:space="0" w:color="auto"/>
                <w:left w:val="none" w:sz="0" w:space="0" w:color="auto"/>
                <w:bottom w:val="none" w:sz="0" w:space="0" w:color="auto"/>
                <w:right w:val="none" w:sz="0" w:space="0" w:color="auto"/>
              </w:divBdr>
            </w:div>
          </w:divsChild>
        </w:div>
        <w:div w:id="1004675133">
          <w:marLeft w:val="0"/>
          <w:marRight w:val="0"/>
          <w:marTop w:val="150"/>
          <w:marBottom w:val="0"/>
          <w:divBdr>
            <w:top w:val="single" w:sz="6" w:space="0" w:color="FFFFFF"/>
            <w:left w:val="single" w:sz="6" w:space="0" w:color="FFFFFF"/>
            <w:bottom w:val="single" w:sz="6" w:space="0" w:color="FFFFFF"/>
            <w:right w:val="single" w:sz="6" w:space="0" w:color="FFFFFF"/>
          </w:divBdr>
          <w:divsChild>
            <w:div w:id="1553342265">
              <w:marLeft w:val="0"/>
              <w:marRight w:val="60"/>
              <w:marTop w:val="45"/>
              <w:marBottom w:val="0"/>
              <w:divBdr>
                <w:top w:val="none" w:sz="0" w:space="0" w:color="auto"/>
                <w:left w:val="none" w:sz="0" w:space="0" w:color="auto"/>
                <w:bottom w:val="none" w:sz="0" w:space="0" w:color="auto"/>
                <w:right w:val="none" w:sz="0" w:space="0" w:color="auto"/>
              </w:divBdr>
            </w:div>
            <w:div w:id="1345133934">
              <w:marLeft w:val="0"/>
              <w:marRight w:val="60"/>
              <w:marTop w:val="45"/>
              <w:marBottom w:val="0"/>
              <w:divBdr>
                <w:top w:val="none" w:sz="0" w:space="0" w:color="auto"/>
                <w:left w:val="none" w:sz="0" w:space="0" w:color="auto"/>
                <w:bottom w:val="none" w:sz="0" w:space="0" w:color="auto"/>
                <w:right w:val="none" w:sz="0" w:space="0" w:color="auto"/>
              </w:divBdr>
            </w:div>
            <w:div w:id="109403599">
              <w:marLeft w:val="0"/>
              <w:marRight w:val="60"/>
              <w:marTop w:val="45"/>
              <w:marBottom w:val="0"/>
              <w:divBdr>
                <w:top w:val="none" w:sz="0" w:space="0" w:color="auto"/>
                <w:left w:val="none" w:sz="0" w:space="0" w:color="auto"/>
                <w:bottom w:val="none" w:sz="0" w:space="0" w:color="auto"/>
                <w:right w:val="none" w:sz="0" w:space="0" w:color="auto"/>
              </w:divBdr>
            </w:div>
            <w:div w:id="167164223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519540063">
      <w:bodyDiv w:val="1"/>
      <w:marLeft w:val="0"/>
      <w:marRight w:val="0"/>
      <w:marTop w:val="0"/>
      <w:marBottom w:val="0"/>
      <w:divBdr>
        <w:top w:val="none" w:sz="0" w:space="0" w:color="auto"/>
        <w:left w:val="none" w:sz="0" w:space="0" w:color="auto"/>
        <w:bottom w:val="none" w:sz="0" w:space="0" w:color="auto"/>
        <w:right w:val="none" w:sz="0" w:space="0" w:color="auto"/>
      </w:divBdr>
      <w:divsChild>
        <w:div w:id="385296621">
          <w:marLeft w:val="0"/>
          <w:marRight w:val="0"/>
          <w:marTop w:val="150"/>
          <w:marBottom w:val="0"/>
          <w:divBdr>
            <w:top w:val="single" w:sz="6" w:space="0" w:color="FFFFFF"/>
            <w:left w:val="single" w:sz="6" w:space="0" w:color="FFFFFF"/>
            <w:bottom w:val="single" w:sz="6" w:space="0" w:color="FFFFFF"/>
            <w:right w:val="single" w:sz="6" w:space="0" w:color="FFFFFF"/>
          </w:divBdr>
        </w:div>
        <w:div w:id="289435522">
          <w:marLeft w:val="0"/>
          <w:marRight w:val="0"/>
          <w:marTop w:val="150"/>
          <w:marBottom w:val="0"/>
          <w:divBdr>
            <w:top w:val="single" w:sz="6" w:space="0" w:color="FFFFFF"/>
            <w:left w:val="single" w:sz="6" w:space="0" w:color="FFFFFF"/>
            <w:bottom w:val="single" w:sz="6" w:space="0" w:color="FFFFFF"/>
            <w:right w:val="single" w:sz="6" w:space="0" w:color="FFFFFF"/>
          </w:divBdr>
          <w:divsChild>
            <w:div w:id="551117434">
              <w:marLeft w:val="0"/>
              <w:marRight w:val="60"/>
              <w:marTop w:val="45"/>
              <w:marBottom w:val="0"/>
              <w:divBdr>
                <w:top w:val="none" w:sz="0" w:space="0" w:color="auto"/>
                <w:left w:val="none" w:sz="0" w:space="0" w:color="auto"/>
                <w:bottom w:val="none" w:sz="0" w:space="0" w:color="auto"/>
                <w:right w:val="none" w:sz="0" w:space="0" w:color="auto"/>
              </w:divBdr>
            </w:div>
            <w:div w:id="172690732">
              <w:marLeft w:val="0"/>
              <w:marRight w:val="60"/>
              <w:marTop w:val="45"/>
              <w:marBottom w:val="0"/>
              <w:divBdr>
                <w:top w:val="none" w:sz="0" w:space="0" w:color="auto"/>
                <w:left w:val="none" w:sz="0" w:space="0" w:color="auto"/>
                <w:bottom w:val="none" w:sz="0" w:space="0" w:color="auto"/>
                <w:right w:val="none" w:sz="0" w:space="0" w:color="auto"/>
              </w:divBdr>
            </w:div>
            <w:div w:id="1279138521">
              <w:marLeft w:val="0"/>
              <w:marRight w:val="60"/>
              <w:marTop w:val="45"/>
              <w:marBottom w:val="0"/>
              <w:divBdr>
                <w:top w:val="none" w:sz="0" w:space="0" w:color="auto"/>
                <w:left w:val="none" w:sz="0" w:space="0" w:color="auto"/>
                <w:bottom w:val="none" w:sz="0" w:space="0" w:color="auto"/>
                <w:right w:val="none" w:sz="0" w:space="0" w:color="auto"/>
              </w:divBdr>
            </w:div>
            <w:div w:id="365448344">
              <w:marLeft w:val="0"/>
              <w:marRight w:val="60"/>
              <w:marTop w:val="45"/>
              <w:marBottom w:val="0"/>
              <w:divBdr>
                <w:top w:val="none" w:sz="0" w:space="0" w:color="auto"/>
                <w:left w:val="none" w:sz="0" w:space="0" w:color="auto"/>
                <w:bottom w:val="none" w:sz="0" w:space="0" w:color="auto"/>
                <w:right w:val="none" w:sz="0" w:space="0" w:color="auto"/>
              </w:divBdr>
            </w:div>
          </w:divsChild>
        </w:div>
        <w:div w:id="1597908828">
          <w:marLeft w:val="0"/>
          <w:marRight w:val="0"/>
          <w:marTop w:val="150"/>
          <w:marBottom w:val="0"/>
          <w:divBdr>
            <w:top w:val="single" w:sz="6" w:space="0" w:color="FFFFFF"/>
            <w:left w:val="single" w:sz="6" w:space="0" w:color="FFFFFF"/>
            <w:bottom w:val="single" w:sz="6" w:space="0" w:color="FFFFFF"/>
            <w:right w:val="single" w:sz="6" w:space="0" w:color="FFFFFF"/>
          </w:divBdr>
          <w:divsChild>
            <w:div w:id="2102409226">
              <w:marLeft w:val="0"/>
              <w:marRight w:val="60"/>
              <w:marTop w:val="45"/>
              <w:marBottom w:val="0"/>
              <w:divBdr>
                <w:top w:val="none" w:sz="0" w:space="0" w:color="auto"/>
                <w:left w:val="none" w:sz="0" w:space="0" w:color="auto"/>
                <w:bottom w:val="none" w:sz="0" w:space="0" w:color="auto"/>
                <w:right w:val="none" w:sz="0" w:space="0" w:color="auto"/>
              </w:divBdr>
            </w:div>
            <w:div w:id="1609973243">
              <w:marLeft w:val="0"/>
              <w:marRight w:val="60"/>
              <w:marTop w:val="45"/>
              <w:marBottom w:val="0"/>
              <w:divBdr>
                <w:top w:val="none" w:sz="0" w:space="0" w:color="auto"/>
                <w:left w:val="none" w:sz="0" w:space="0" w:color="auto"/>
                <w:bottom w:val="none" w:sz="0" w:space="0" w:color="auto"/>
                <w:right w:val="none" w:sz="0" w:space="0" w:color="auto"/>
              </w:divBdr>
            </w:div>
            <w:div w:id="1833107713">
              <w:marLeft w:val="0"/>
              <w:marRight w:val="60"/>
              <w:marTop w:val="45"/>
              <w:marBottom w:val="0"/>
              <w:divBdr>
                <w:top w:val="none" w:sz="0" w:space="0" w:color="auto"/>
                <w:left w:val="none" w:sz="0" w:space="0" w:color="auto"/>
                <w:bottom w:val="none" w:sz="0" w:space="0" w:color="auto"/>
                <w:right w:val="none" w:sz="0" w:space="0" w:color="auto"/>
              </w:divBdr>
            </w:div>
            <w:div w:id="2031101590">
              <w:marLeft w:val="0"/>
              <w:marRight w:val="60"/>
              <w:marTop w:val="45"/>
              <w:marBottom w:val="0"/>
              <w:divBdr>
                <w:top w:val="none" w:sz="0" w:space="0" w:color="auto"/>
                <w:left w:val="none" w:sz="0" w:space="0" w:color="auto"/>
                <w:bottom w:val="none" w:sz="0" w:space="0" w:color="auto"/>
                <w:right w:val="none" w:sz="0" w:space="0" w:color="auto"/>
              </w:divBdr>
            </w:div>
          </w:divsChild>
        </w:div>
        <w:div w:id="2085713603">
          <w:marLeft w:val="0"/>
          <w:marRight w:val="0"/>
          <w:marTop w:val="150"/>
          <w:marBottom w:val="0"/>
          <w:divBdr>
            <w:top w:val="single" w:sz="6" w:space="0" w:color="FFFFFF"/>
            <w:left w:val="single" w:sz="6" w:space="0" w:color="FFFFFF"/>
            <w:bottom w:val="single" w:sz="6" w:space="0" w:color="FFFFFF"/>
            <w:right w:val="single" w:sz="6" w:space="0" w:color="FFFFFF"/>
          </w:divBdr>
          <w:divsChild>
            <w:div w:id="329649561">
              <w:marLeft w:val="0"/>
              <w:marRight w:val="60"/>
              <w:marTop w:val="45"/>
              <w:marBottom w:val="0"/>
              <w:divBdr>
                <w:top w:val="none" w:sz="0" w:space="0" w:color="auto"/>
                <w:left w:val="none" w:sz="0" w:space="0" w:color="auto"/>
                <w:bottom w:val="none" w:sz="0" w:space="0" w:color="auto"/>
                <w:right w:val="none" w:sz="0" w:space="0" w:color="auto"/>
              </w:divBdr>
            </w:div>
            <w:div w:id="668942231">
              <w:marLeft w:val="0"/>
              <w:marRight w:val="60"/>
              <w:marTop w:val="45"/>
              <w:marBottom w:val="0"/>
              <w:divBdr>
                <w:top w:val="none" w:sz="0" w:space="0" w:color="auto"/>
                <w:left w:val="none" w:sz="0" w:space="0" w:color="auto"/>
                <w:bottom w:val="none" w:sz="0" w:space="0" w:color="auto"/>
                <w:right w:val="none" w:sz="0" w:space="0" w:color="auto"/>
              </w:divBdr>
            </w:div>
            <w:div w:id="774833490">
              <w:marLeft w:val="0"/>
              <w:marRight w:val="60"/>
              <w:marTop w:val="45"/>
              <w:marBottom w:val="0"/>
              <w:divBdr>
                <w:top w:val="none" w:sz="0" w:space="0" w:color="auto"/>
                <w:left w:val="none" w:sz="0" w:space="0" w:color="auto"/>
                <w:bottom w:val="none" w:sz="0" w:space="0" w:color="auto"/>
                <w:right w:val="none" w:sz="0" w:space="0" w:color="auto"/>
              </w:divBdr>
            </w:div>
            <w:div w:id="672759620">
              <w:marLeft w:val="0"/>
              <w:marRight w:val="60"/>
              <w:marTop w:val="45"/>
              <w:marBottom w:val="0"/>
              <w:divBdr>
                <w:top w:val="none" w:sz="0" w:space="0" w:color="auto"/>
                <w:left w:val="none" w:sz="0" w:space="0" w:color="auto"/>
                <w:bottom w:val="none" w:sz="0" w:space="0" w:color="auto"/>
                <w:right w:val="none" w:sz="0" w:space="0" w:color="auto"/>
              </w:divBdr>
            </w:div>
          </w:divsChild>
        </w:div>
        <w:div w:id="774642099">
          <w:marLeft w:val="0"/>
          <w:marRight w:val="0"/>
          <w:marTop w:val="150"/>
          <w:marBottom w:val="0"/>
          <w:divBdr>
            <w:top w:val="single" w:sz="6" w:space="0" w:color="FFFFFF"/>
            <w:left w:val="single" w:sz="6" w:space="0" w:color="FFFFFF"/>
            <w:bottom w:val="single" w:sz="6" w:space="0" w:color="FFFFFF"/>
            <w:right w:val="single" w:sz="6" w:space="0" w:color="FFFFFF"/>
          </w:divBdr>
          <w:divsChild>
            <w:div w:id="1297102914">
              <w:marLeft w:val="0"/>
              <w:marRight w:val="60"/>
              <w:marTop w:val="45"/>
              <w:marBottom w:val="0"/>
              <w:divBdr>
                <w:top w:val="none" w:sz="0" w:space="0" w:color="auto"/>
                <w:left w:val="none" w:sz="0" w:space="0" w:color="auto"/>
                <w:bottom w:val="none" w:sz="0" w:space="0" w:color="auto"/>
                <w:right w:val="none" w:sz="0" w:space="0" w:color="auto"/>
              </w:divBdr>
            </w:div>
            <w:div w:id="1533959740">
              <w:marLeft w:val="0"/>
              <w:marRight w:val="60"/>
              <w:marTop w:val="45"/>
              <w:marBottom w:val="0"/>
              <w:divBdr>
                <w:top w:val="none" w:sz="0" w:space="0" w:color="auto"/>
                <w:left w:val="none" w:sz="0" w:space="0" w:color="auto"/>
                <w:bottom w:val="none" w:sz="0" w:space="0" w:color="auto"/>
                <w:right w:val="none" w:sz="0" w:space="0" w:color="auto"/>
              </w:divBdr>
            </w:div>
            <w:div w:id="901018398">
              <w:marLeft w:val="0"/>
              <w:marRight w:val="60"/>
              <w:marTop w:val="45"/>
              <w:marBottom w:val="0"/>
              <w:divBdr>
                <w:top w:val="none" w:sz="0" w:space="0" w:color="auto"/>
                <w:left w:val="none" w:sz="0" w:space="0" w:color="auto"/>
                <w:bottom w:val="none" w:sz="0" w:space="0" w:color="auto"/>
                <w:right w:val="none" w:sz="0" w:space="0" w:color="auto"/>
              </w:divBdr>
            </w:div>
            <w:div w:id="1921058671">
              <w:marLeft w:val="0"/>
              <w:marRight w:val="60"/>
              <w:marTop w:val="45"/>
              <w:marBottom w:val="0"/>
              <w:divBdr>
                <w:top w:val="none" w:sz="0" w:space="0" w:color="auto"/>
                <w:left w:val="none" w:sz="0" w:space="0" w:color="auto"/>
                <w:bottom w:val="none" w:sz="0" w:space="0" w:color="auto"/>
                <w:right w:val="none" w:sz="0" w:space="0" w:color="auto"/>
              </w:divBdr>
            </w:div>
          </w:divsChild>
        </w:div>
        <w:div w:id="1201699491">
          <w:marLeft w:val="0"/>
          <w:marRight w:val="0"/>
          <w:marTop w:val="150"/>
          <w:marBottom w:val="0"/>
          <w:divBdr>
            <w:top w:val="single" w:sz="6" w:space="0" w:color="FFFFFF"/>
            <w:left w:val="single" w:sz="6" w:space="0" w:color="FFFFFF"/>
            <w:bottom w:val="single" w:sz="6" w:space="0" w:color="FFFFFF"/>
            <w:right w:val="single" w:sz="6" w:space="0" w:color="FFFFFF"/>
          </w:divBdr>
          <w:divsChild>
            <w:div w:id="1812946037">
              <w:marLeft w:val="0"/>
              <w:marRight w:val="60"/>
              <w:marTop w:val="45"/>
              <w:marBottom w:val="0"/>
              <w:divBdr>
                <w:top w:val="none" w:sz="0" w:space="0" w:color="auto"/>
                <w:left w:val="none" w:sz="0" w:space="0" w:color="auto"/>
                <w:bottom w:val="none" w:sz="0" w:space="0" w:color="auto"/>
                <w:right w:val="none" w:sz="0" w:space="0" w:color="auto"/>
              </w:divBdr>
            </w:div>
            <w:div w:id="586430007">
              <w:marLeft w:val="0"/>
              <w:marRight w:val="60"/>
              <w:marTop w:val="45"/>
              <w:marBottom w:val="0"/>
              <w:divBdr>
                <w:top w:val="none" w:sz="0" w:space="0" w:color="auto"/>
                <w:left w:val="none" w:sz="0" w:space="0" w:color="auto"/>
                <w:bottom w:val="none" w:sz="0" w:space="0" w:color="auto"/>
                <w:right w:val="none" w:sz="0" w:space="0" w:color="auto"/>
              </w:divBdr>
            </w:div>
            <w:div w:id="1763406888">
              <w:marLeft w:val="0"/>
              <w:marRight w:val="60"/>
              <w:marTop w:val="45"/>
              <w:marBottom w:val="0"/>
              <w:divBdr>
                <w:top w:val="none" w:sz="0" w:space="0" w:color="auto"/>
                <w:left w:val="none" w:sz="0" w:space="0" w:color="auto"/>
                <w:bottom w:val="none" w:sz="0" w:space="0" w:color="auto"/>
                <w:right w:val="none" w:sz="0" w:space="0" w:color="auto"/>
              </w:divBdr>
            </w:div>
            <w:div w:id="1176767060">
              <w:marLeft w:val="0"/>
              <w:marRight w:val="60"/>
              <w:marTop w:val="45"/>
              <w:marBottom w:val="0"/>
              <w:divBdr>
                <w:top w:val="none" w:sz="0" w:space="0" w:color="auto"/>
                <w:left w:val="none" w:sz="0" w:space="0" w:color="auto"/>
                <w:bottom w:val="none" w:sz="0" w:space="0" w:color="auto"/>
                <w:right w:val="none" w:sz="0" w:space="0" w:color="auto"/>
              </w:divBdr>
            </w:div>
          </w:divsChild>
        </w:div>
        <w:div w:id="699473077">
          <w:marLeft w:val="0"/>
          <w:marRight w:val="0"/>
          <w:marTop w:val="150"/>
          <w:marBottom w:val="0"/>
          <w:divBdr>
            <w:top w:val="single" w:sz="6" w:space="0" w:color="FFFFFF"/>
            <w:left w:val="single" w:sz="6" w:space="0" w:color="FFFFFF"/>
            <w:bottom w:val="single" w:sz="6" w:space="0" w:color="FFFFFF"/>
            <w:right w:val="single" w:sz="6" w:space="0" w:color="FFFFFF"/>
          </w:divBdr>
          <w:divsChild>
            <w:div w:id="2103182043">
              <w:marLeft w:val="0"/>
              <w:marRight w:val="60"/>
              <w:marTop w:val="45"/>
              <w:marBottom w:val="0"/>
              <w:divBdr>
                <w:top w:val="none" w:sz="0" w:space="0" w:color="auto"/>
                <w:left w:val="none" w:sz="0" w:space="0" w:color="auto"/>
                <w:bottom w:val="none" w:sz="0" w:space="0" w:color="auto"/>
                <w:right w:val="none" w:sz="0" w:space="0" w:color="auto"/>
              </w:divBdr>
            </w:div>
            <w:div w:id="483160134">
              <w:marLeft w:val="0"/>
              <w:marRight w:val="60"/>
              <w:marTop w:val="45"/>
              <w:marBottom w:val="0"/>
              <w:divBdr>
                <w:top w:val="none" w:sz="0" w:space="0" w:color="auto"/>
                <w:left w:val="none" w:sz="0" w:space="0" w:color="auto"/>
                <w:bottom w:val="none" w:sz="0" w:space="0" w:color="auto"/>
                <w:right w:val="none" w:sz="0" w:space="0" w:color="auto"/>
              </w:divBdr>
            </w:div>
            <w:div w:id="1713505704">
              <w:marLeft w:val="0"/>
              <w:marRight w:val="60"/>
              <w:marTop w:val="45"/>
              <w:marBottom w:val="0"/>
              <w:divBdr>
                <w:top w:val="none" w:sz="0" w:space="0" w:color="auto"/>
                <w:left w:val="none" w:sz="0" w:space="0" w:color="auto"/>
                <w:bottom w:val="none" w:sz="0" w:space="0" w:color="auto"/>
                <w:right w:val="none" w:sz="0" w:space="0" w:color="auto"/>
              </w:divBdr>
            </w:div>
            <w:div w:id="26103107">
              <w:marLeft w:val="0"/>
              <w:marRight w:val="60"/>
              <w:marTop w:val="45"/>
              <w:marBottom w:val="0"/>
              <w:divBdr>
                <w:top w:val="none" w:sz="0" w:space="0" w:color="auto"/>
                <w:left w:val="none" w:sz="0" w:space="0" w:color="auto"/>
                <w:bottom w:val="none" w:sz="0" w:space="0" w:color="auto"/>
                <w:right w:val="none" w:sz="0" w:space="0" w:color="auto"/>
              </w:divBdr>
            </w:div>
          </w:divsChild>
        </w:div>
        <w:div w:id="555287571">
          <w:marLeft w:val="0"/>
          <w:marRight w:val="0"/>
          <w:marTop w:val="150"/>
          <w:marBottom w:val="0"/>
          <w:divBdr>
            <w:top w:val="single" w:sz="6" w:space="0" w:color="FFFFFF"/>
            <w:left w:val="single" w:sz="6" w:space="0" w:color="FFFFFF"/>
            <w:bottom w:val="single" w:sz="6" w:space="0" w:color="FFFFFF"/>
            <w:right w:val="single" w:sz="6" w:space="0" w:color="FFFFFF"/>
          </w:divBdr>
          <w:divsChild>
            <w:div w:id="1546067055">
              <w:marLeft w:val="0"/>
              <w:marRight w:val="60"/>
              <w:marTop w:val="45"/>
              <w:marBottom w:val="0"/>
              <w:divBdr>
                <w:top w:val="none" w:sz="0" w:space="0" w:color="auto"/>
                <w:left w:val="none" w:sz="0" w:space="0" w:color="auto"/>
                <w:bottom w:val="none" w:sz="0" w:space="0" w:color="auto"/>
                <w:right w:val="none" w:sz="0" w:space="0" w:color="auto"/>
              </w:divBdr>
            </w:div>
            <w:div w:id="1863086207">
              <w:marLeft w:val="0"/>
              <w:marRight w:val="60"/>
              <w:marTop w:val="45"/>
              <w:marBottom w:val="0"/>
              <w:divBdr>
                <w:top w:val="none" w:sz="0" w:space="0" w:color="auto"/>
                <w:left w:val="none" w:sz="0" w:space="0" w:color="auto"/>
                <w:bottom w:val="none" w:sz="0" w:space="0" w:color="auto"/>
                <w:right w:val="none" w:sz="0" w:space="0" w:color="auto"/>
              </w:divBdr>
            </w:div>
            <w:div w:id="1578587298">
              <w:marLeft w:val="0"/>
              <w:marRight w:val="60"/>
              <w:marTop w:val="45"/>
              <w:marBottom w:val="0"/>
              <w:divBdr>
                <w:top w:val="none" w:sz="0" w:space="0" w:color="auto"/>
                <w:left w:val="none" w:sz="0" w:space="0" w:color="auto"/>
                <w:bottom w:val="none" w:sz="0" w:space="0" w:color="auto"/>
                <w:right w:val="none" w:sz="0" w:space="0" w:color="auto"/>
              </w:divBdr>
            </w:div>
            <w:div w:id="1622953683">
              <w:marLeft w:val="0"/>
              <w:marRight w:val="60"/>
              <w:marTop w:val="45"/>
              <w:marBottom w:val="0"/>
              <w:divBdr>
                <w:top w:val="none" w:sz="0" w:space="0" w:color="auto"/>
                <w:left w:val="none" w:sz="0" w:space="0" w:color="auto"/>
                <w:bottom w:val="none" w:sz="0" w:space="0" w:color="auto"/>
                <w:right w:val="none" w:sz="0" w:space="0" w:color="auto"/>
              </w:divBdr>
            </w:div>
          </w:divsChild>
        </w:div>
        <w:div w:id="112409282">
          <w:marLeft w:val="0"/>
          <w:marRight w:val="0"/>
          <w:marTop w:val="150"/>
          <w:marBottom w:val="0"/>
          <w:divBdr>
            <w:top w:val="single" w:sz="6" w:space="0" w:color="FFFFFF"/>
            <w:left w:val="single" w:sz="6" w:space="0" w:color="FFFFFF"/>
            <w:bottom w:val="single" w:sz="6" w:space="0" w:color="FFFFFF"/>
            <w:right w:val="single" w:sz="6" w:space="0" w:color="FFFFFF"/>
          </w:divBdr>
          <w:divsChild>
            <w:div w:id="1492283974">
              <w:marLeft w:val="0"/>
              <w:marRight w:val="60"/>
              <w:marTop w:val="45"/>
              <w:marBottom w:val="0"/>
              <w:divBdr>
                <w:top w:val="none" w:sz="0" w:space="0" w:color="auto"/>
                <w:left w:val="none" w:sz="0" w:space="0" w:color="auto"/>
                <w:bottom w:val="none" w:sz="0" w:space="0" w:color="auto"/>
                <w:right w:val="none" w:sz="0" w:space="0" w:color="auto"/>
              </w:divBdr>
            </w:div>
            <w:div w:id="223876335">
              <w:marLeft w:val="0"/>
              <w:marRight w:val="60"/>
              <w:marTop w:val="45"/>
              <w:marBottom w:val="0"/>
              <w:divBdr>
                <w:top w:val="none" w:sz="0" w:space="0" w:color="auto"/>
                <w:left w:val="none" w:sz="0" w:space="0" w:color="auto"/>
                <w:bottom w:val="none" w:sz="0" w:space="0" w:color="auto"/>
                <w:right w:val="none" w:sz="0" w:space="0" w:color="auto"/>
              </w:divBdr>
            </w:div>
            <w:div w:id="310182409">
              <w:marLeft w:val="0"/>
              <w:marRight w:val="60"/>
              <w:marTop w:val="45"/>
              <w:marBottom w:val="0"/>
              <w:divBdr>
                <w:top w:val="none" w:sz="0" w:space="0" w:color="auto"/>
                <w:left w:val="none" w:sz="0" w:space="0" w:color="auto"/>
                <w:bottom w:val="none" w:sz="0" w:space="0" w:color="auto"/>
                <w:right w:val="none" w:sz="0" w:space="0" w:color="auto"/>
              </w:divBdr>
            </w:div>
            <w:div w:id="706375057">
              <w:marLeft w:val="0"/>
              <w:marRight w:val="60"/>
              <w:marTop w:val="45"/>
              <w:marBottom w:val="0"/>
              <w:divBdr>
                <w:top w:val="none" w:sz="0" w:space="0" w:color="auto"/>
                <w:left w:val="none" w:sz="0" w:space="0" w:color="auto"/>
                <w:bottom w:val="none" w:sz="0" w:space="0" w:color="auto"/>
                <w:right w:val="none" w:sz="0" w:space="0" w:color="auto"/>
              </w:divBdr>
            </w:div>
          </w:divsChild>
        </w:div>
        <w:div w:id="1885289237">
          <w:marLeft w:val="0"/>
          <w:marRight w:val="0"/>
          <w:marTop w:val="150"/>
          <w:marBottom w:val="0"/>
          <w:divBdr>
            <w:top w:val="single" w:sz="6" w:space="0" w:color="FFFFFF"/>
            <w:left w:val="single" w:sz="6" w:space="0" w:color="FFFFFF"/>
            <w:bottom w:val="single" w:sz="6" w:space="0" w:color="FFFFFF"/>
            <w:right w:val="single" w:sz="6" w:space="0" w:color="FFFFFF"/>
          </w:divBdr>
          <w:divsChild>
            <w:div w:id="1097678824">
              <w:marLeft w:val="0"/>
              <w:marRight w:val="60"/>
              <w:marTop w:val="45"/>
              <w:marBottom w:val="0"/>
              <w:divBdr>
                <w:top w:val="none" w:sz="0" w:space="0" w:color="auto"/>
                <w:left w:val="none" w:sz="0" w:space="0" w:color="auto"/>
                <w:bottom w:val="none" w:sz="0" w:space="0" w:color="auto"/>
                <w:right w:val="none" w:sz="0" w:space="0" w:color="auto"/>
              </w:divBdr>
            </w:div>
            <w:div w:id="1044015805">
              <w:marLeft w:val="0"/>
              <w:marRight w:val="60"/>
              <w:marTop w:val="45"/>
              <w:marBottom w:val="0"/>
              <w:divBdr>
                <w:top w:val="none" w:sz="0" w:space="0" w:color="auto"/>
                <w:left w:val="none" w:sz="0" w:space="0" w:color="auto"/>
                <w:bottom w:val="none" w:sz="0" w:space="0" w:color="auto"/>
                <w:right w:val="none" w:sz="0" w:space="0" w:color="auto"/>
              </w:divBdr>
            </w:div>
            <w:div w:id="145900421">
              <w:marLeft w:val="0"/>
              <w:marRight w:val="60"/>
              <w:marTop w:val="45"/>
              <w:marBottom w:val="0"/>
              <w:divBdr>
                <w:top w:val="none" w:sz="0" w:space="0" w:color="auto"/>
                <w:left w:val="none" w:sz="0" w:space="0" w:color="auto"/>
                <w:bottom w:val="none" w:sz="0" w:space="0" w:color="auto"/>
                <w:right w:val="none" w:sz="0" w:space="0" w:color="auto"/>
              </w:divBdr>
            </w:div>
            <w:div w:id="1700860498">
              <w:marLeft w:val="0"/>
              <w:marRight w:val="60"/>
              <w:marTop w:val="45"/>
              <w:marBottom w:val="0"/>
              <w:divBdr>
                <w:top w:val="none" w:sz="0" w:space="0" w:color="auto"/>
                <w:left w:val="none" w:sz="0" w:space="0" w:color="auto"/>
                <w:bottom w:val="none" w:sz="0" w:space="0" w:color="auto"/>
                <w:right w:val="none" w:sz="0" w:space="0" w:color="auto"/>
              </w:divBdr>
            </w:div>
          </w:divsChild>
        </w:div>
        <w:div w:id="1880823579">
          <w:marLeft w:val="0"/>
          <w:marRight w:val="0"/>
          <w:marTop w:val="150"/>
          <w:marBottom w:val="0"/>
          <w:divBdr>
            <w:top w:val="single" w:sz="6" w:space="0" w:color="FFFFFF"/>
            <w:left w:val="single" w:sz="6" w:space="0" w:color="FFFFFF"/>
            <w:bottom w:val="single" w:sz="6" w:space="0" w:color="FFFFFF"/>
            <w:right w:val="single" w:sz="6" w:space="0" w:color="FFFFFF"/>
          </w:divBdr>
          <w:divsChild>
            <w:div w:id="851261259">
              <w:marLeft w:val="0"/>
              <w:marRight w:val="60"/>
              <w:marTop w:val="45"/>
              <w:marBottom w:val="0"/>
              <w:divBdr>
                <w:top w:val="none" w:sz="0" w:space="0" w:color="auto"/>
                <w:left w:val="none" w:sz="0" w:space="0" w:color="auto"/>
                <w:bottom w:val="none" w:sz="0" w:space="0" w:color="auto"/>
                <w:right w:val="none" w:sz="0" w:space="0" w:color="auto"/>
              </w:divBdr>
            </w:div>
            <w:div w:id="1228611215">
              <w:marLeft w:val="0"/>
              <w:marRight w:val="60"/>
              <w:marTop w:val="45"/>
              <w:marBottom w:val="0"/>
              <w:divBdr>
                <w:top w:val="none" w:sz="0" w:space="0" w:color="auto"/>
                <w:left w:val="none" w:sz="0" w:space="0" w:color="auto"/>
                <w:bottom w:val="none" w:sz="0" w:space="0" w:color="auto"/>
                <w:right w:val="none" w:sz="0" w:space="0" w:color="auto"/>
              </w:divBdr>
            </w:div>
            <w:div w:id="1537153475">
              <w:marLeft w:val="0"/>
              <w:marRight w:val="60"/>
              <w:marTop w:val="45"/>
              <w:marBottom w:val="0"/>
              <w:divBdr>
                <w:top w:val="none" w:sz="0" w:space="0" w:color="auto"/>
                <w:left w:val="none" w:sz="0" w:space="0" w:color="auto"/>
                <w:bottom w:val="none" w:sz="0" w:space="0" w:color="auto"/>
                <w:right w:val="none" w:sz="0" w:space="0" w:color="auto"/>
              </w:divBdr>
            </w:div>
            <w:div w:id="1449662462">
              <w:marLeft w:val="0"/>
              <w:marRight w:val="60"/>
              <w:marTop w:val="45"/>
              <w:marBottom w:val="0"/>
              <w:divBdr>
                <w:top w:val="none" w:sz="0" w:space="0" w:color="auto"/>
                <w:left w:val="none" w:sz="0" w:space="0" w:color="auto"/>
                <w:bottom w:val="none" w:sz="0" w:space="0" w:color="auto"/>
                <w:right w:val="none" w:sz="0" w:space="0" w:color="auto"/>
              </w:divBdr>
            </w:div>
          </w:divsChild>
        </w:div>
        <w:div w:id="623779414">
          <w:marLeft w:val="0"/>
          <w:marRight w:val="0"/>
          <w:marTop w:val="150"/>
          <w:marBottom w:val="0"/>
          <w:divBdr>
            <w:top w:val="single" w:sz="6" w:space="0" w:color="FFFFFF"/>
            <w:left w:val="single" w:sz="6" w:space="0" w:color="FFFFFF"/>
            <w:bottom w:val="single" w:sz="6" w:space="0" w:color="FFFFFF"/>
            <w:right w:val="single" w:sz="6" w:space="0" w:color="FFFFFF"/>
          </w:divBdr>
          <w:divsChild>
            <w:div w:id="1653366278">
              <w:marLeft w:val="0"/>
              <w:marRight w:val="60"/>
              <w:marTop w:val="45"/>
              <w:marBottom w:val="0"/>
              <w:divBdr>
                <w:top w:val="none" w:sz="0" w:space="0" w:color="auto"/>
                <w:left w:val="none" w:sz="0" w:space="0" w:color="auto"/>
                <w:bottom w:val="none" w:sz="0" w:space="0" w:color="auto"/>
                <w:right w:val="none" w:sz="0" w:space="0" w:color="auto"/>
              </w:divBdr>
            </w:div>
            <w:div w:id="1054935712">
              <w:marLeft w:val="0"/>
              <w:marRight w:val="60"/>
              <w:marTop w:val="45"/>
              <w:marBottom w:val="0"/>
              <w:divBdr>
                <w:top w:val="none" w:sz="0" w:space="0" w:color="auto"/>
                <w:left w:val="none" w:sz="0" w:space="0" w:color="auto"/>
                <w:bottom w:val="none" w:sz="0" w:space="0" w:color="auto"/>
                <w:right w:val="none" w:sz="0" w:space="0" w:color="auto"/>
              </w:divBdr>
            </w:div>
            <w:div w:id="568543858">
              <w:marLeft w:val="0"/>
              <w:marRight w:val="60"/>
              <w:marTop w:val="45"/>
              <w:marBottom w:val="0"/>
              <w:divBdr>
                <w:top w:val="none" w:sz="0" w:space="0" w:color="auto"/>
                <w:left w:val="none" w:sz="0" w:space="0" w:color="auto"/>
                <w:bottom w:val="none" w:sz="0" w:space="0" w:color="auto"/>
                <w:right w:val="none" w:sz="0" w:space="0" w:color="auto"/>
              </w:divBdr>
            </w:div>
            <w:div w:id="451943270">
              <w:marLeft w:val="0"/>
              <w:marRight w:val="60"/>
              <w:marTop w:val="45"/>
              <w:marBottom w:val="0"/>
              <w:divBdr>
                <w:top w:val="none" w:sz="0" w:space="0" w:color="auto"/>
                <w:left w:val="none" w:sz="0" w:space="0" w:color="auto"/>
                <w:bottom w:val="none" w:sz="0" w:space="0" w:color="auto"/>
                <w:right w:val="none" w:sz="0" w:space="0" w:color="auto"/>
              </w:divBdr>
            </w:div>
          </w:divsChild>
        </w:div>
        <w:div w:id="1373457683">
          <w:marLeft w:val="0"/>
          <w:marRight w:val="0"/>
          <w:marTop w:val="150"/>
          <w:marBottom w:val="0"/>
          <w:divBdr>
            <w:top w:val="single" w:sz="6" w:space="0" w:color="FFFFFF"/>
            <w:left w:val="single" w:sz="6" w:space="0" w:color="FFFFFF"/>
            <w:bottom w:val="single" w:sz="6" w:space="0" w:color="FFFFFF"/>
            <w:right w:val="single" w:sz="6" w:space="0" w:color="FFFFFF"/>
          </w:divBdr>
          <w:divsChild>
            <w:div w:id="1834294478">
              <w:marLeft w:val="0"/>
              <w:marRight w:val="60"/>
              <w:marTop w:val="45"/>
              <w:marBottom w:val="0"/>
              <w:divBdr>
                <w:top w:val="none" w:sz="0" w:space="0" w:color="auto"/>
                <w:left w:val="none" w:sz="0" w:space="0" w:color="auto"/>
                <w:bottom w:val="none" w:sz="0" w:space="0" w:color="auto"/>
                <w:right w:val="none" w:sz="0" w:space="0" w:color="auto"/>
              </w:divBdr>
            </w:div>
            <w:div w:id="594217396">
              <w:marLeft w:val="0"/>
              <w:marRight w:val="60"/>
              <w:marTop w:val="45"/>
              <w:marBottom w:val="0"/>
              <w:divBdr>
                <w:top w:val="none" w:sz="0" w:space="0" w:color="auto"/>
                <w:left w:val="none" w:sz="0" w:space="0" w:color="auto"/>
                <w:bottom w:val="none" w:sz="0" w:space="0" w:color="auto"/>
                <w:right w:val="none" w:sz="0" w:space="0" w:color="auto"/>
              </w:divBdr>
            </w:div>
            <w:div w:id="1074009489">
              <w:marLeft w:val="0"/>
              <w:marRight w:val="60"/>
              <w:marTop w:val="45"/>
              <w:marBottom w:val="0"/>
              <w:divBdr>
                <w:top w:val="none" w:sz="0" w:space="0" w:color="auto"/>
                <w:left w:val="none" w:sz="0" w:space="0" w:color="auto"/>
                <w:bottom w:val="none" w:sz="0" w:space="0" w:color="auto"/>
                <w:right w:val="none" w:sz="0" w:space="0" w:color="auto"/>
              </w:divBdr>
            </w:div>
            <w:div w:id="1592158207">
              <w:marLeft w:val="0"/>
              <w:marRight w:val="60"/>
              <w:marTop w:val="45"/>
              <w:marBottom w:val="0"/>
              <w:divBdr>
                <w:top w:val="none" w:sz="0" w:space="0" w:color="auto"/>
                <w:left w:val="none" w:sz="0" w:space="0" w:color="auto"/>
                <w:bottom w:val="none" w:sz="0" w:space="0" w:color="auto"/>
                <w:right w:val="none" w:sz="0" w:space="0" w:color="auto"/>
              </w:divBdr>
            </w:div>
          </w:divsChild>
        </w:div>
        <w:div w:id="2025352776">
          <w:marLeft w:val="0"/>
          <w:marRight w:val="0"/>
          <w:marTop w:val="150"/>
          <w:marBottom w:val="0"/>
          <w:divBdr>
            <w:top w:val="single" w:sz="6" w:space="0" w:color="FFFFFF"/>
            <w:left w:val="single" w:sz="6" w:space="0" w:color="FFFFFF"/>
            <w:bottom w:val="single" w:sz="6" w:space="0" w:color="FFFFFF"/>
            <w:right w:val="single" w:sz="6" w:space="0" w:color="FFFFFF"/>
          </w:divBdr>
          <w:divsChild>
            <w:div w:id="1788558">
              <w:marLeft w:val="0"/>
              <w:marRight w:val="60"/>
              <w:marTop w:val="45"/>
              <w:marBottom w:val="0"/>
              <w:divBdr>
                <w:top w:val="none" w:sz="0" w:space="0" w:color="auto"/>
                <w:left w:val="none" w:sz="0" w:space="0" w:color="auto"/>
                <w:bottom w:val="none" w:sz="0" w:space="0" w:color="auto"/>
                <w:right w:val="none" w:sz="0" w:space="0" w:color="auto"/>
              </w:divBdr>
            </w:div>
            <w:div w:id="1442263590">
              <w:marLeft w:val="0"/>
              <w:marRight w:val="60"/>
              <w:marTop w:val="45"/>
              <w:marBottom w:val="0"/>
              <w:divBdr>
                <w:top w:val="none" w:sz="0" w:space="0" w:color="auto"/>
                <w:left w:val="none" w:sz="0" w:space="0" w:color="auto"/>
                <w:bottom w:val="none" w:sz="0" w:space="0" w:color="auto"/>
                <w:right w:val="none" w:sz="0" w:space="0" w:color="auto"/>
              </w:divBdr>
            </w:div>
            <w:div w:id="1760909455">
              <w:marLeft w:val="0"/>
              <w:marRight w:val="60"/>
              <w:marTop w:val="45"/>
              <w:marBottom w:val="0"/>
              <w:divBdr>
                <w:top w:val="none" w:sz="0" w:space="0" w:color="auto"/>
                <w:left w:val="none" w:sz="0" w:space="0" w:color="auto"/>
                <w:bottom w:val="none" w:sz="0" w:space="0" w:color="auto"/>
                <w:right w:val="none" w:sz="0" w:space="0" w:color="auto"/>
              </w:divBdr>
            </w:div>
            <w:div w:id="26912215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665276704">
      <w:bodyDiv w:val="1"/>
      <w:marLeft w:val="0"/>
      <w:marRight w:val="0"/>
      <w:marTop w:val="0"/>
      <w:marBottom w:val="0"/>
      <w:divBdr>
        <w:top w:val="none" w:sz="0" w:space="0" w:color="auto"/>
        <w:left w:val="none" w:sz="0" w:space="0" w:color="auto"/>
        <w:bottom w:val="none" w:sz="0" w:space="0" w:color="auto"/>
        <w:right w:val="none" w:sz="0" w:space="0" w:color="auto"/>
      </w:divBdr>
      <w:divsChild>
        <w:div w:id="8364619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25419543">
      <w:bodyDiv w:val="1"/>
      <w:marLeft w:val="0"/>
      <w:marRight w:val="0"/>
      <w:marTop w:val="0"/>
      <w:marBottom w:val="0"/>
      <w:divBdr>
        <w:top w:val="none" w:sz="0" w:space="0" w:color="auto"/>
        <w:left w:val="none" w:sz="0" w:space="0" w:color="auto"/>
        <w:bottom w:val="none" w:sz="0" w:space="0" w:color="auto"/>
        <w:right w:val="none" w:sz="0" w:space="0" w:color="auto"/>
      </w:divBdr>
      <w:divsChild>
        <w:div w:id="100397031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29</Pages>
  <Words>12538</Words>
  <Characters>71471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RRON</dc:creator>
  <cp:keywords/>
  <dc:description/>
  <cp:lastModifiedBy>Zh. Vasilev</cp:lastModifiedBy>
  <cp:revision>96</cp:revision>
  <dcterms:created xsi:type="dcterms:W3CDTF">2019-11-05T07:49:00Z</dcterms:created>
  <dcterms:modified xsi:type="dcterms:W3CDTF">2020-07-06T12:44:00Z</dcterms:modified>
</cp:coreProperties>
</file>